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8129B" w:rsidRPr="00DF2A5A" w:rsidRDefault="00C8129B" w:rsidP="00C8129B">
      <w:pPr>
        <w:pStyle w:val="Akti"/>
        <w:rPr>
          <w:lang w:val="sq-AL"/>
        </w:rPr>
      </w:pPr>
      <w:r w:rsidRPr="00DF2A5A">
        <w:rPr>
          <w:lang w:val="sq-AL"/>
        </w:rPr>
        <w:t>VENDIM</w:t>
      </w:r>
    </w:p>
    <w:p w:rsidR="00C8129B" w:rsidRPr="00DF2A5A" w:rsidRDefault="00C8129B" w:rsidP="00C8129B">
      <w:pPr>
        <w:pStyle w:val="Paragrafi"/>
        <w:ind w:firstLine="0"/>
        <w:jc w:val="center"/>
        <w:rPr>
          <w:b/>
          <w:lang w:val="sq-AL"/>
        </w:rPr>
      </w:pPr>
      <w:r>
        <w:rPr>
          <w:b/>
          <w:lang w:val="sq-AL"/>
        </w:rPr>
        <w:t xml:space="preserve">Nr. </w:t>
      </w:r>
      <w:r w:rsidRPr="00DF2A5A">
        <w:rPr>
          <w:b/>
          <w:lang w:val="sq-AL"/>
        </w:rPr>
        <w:t>610, datë 7.7.2015</w:t>
      </w:r>
    </w:p>
    <w:p w:rsidR="00C8129B" w:rsidRPr="00C800D7" w:rsidRDefault="00C8129B" w:rsidP="00C8129B">
      <w:pPr>
        <w:pStyle w:val="Hapesira7"/>
        <w:rPr>
          <w:sz w:val="10"/>
          <w:lang w:val="sq-AL"/>
        </w:rPr>
      </w:pPr>
    </w:p>
    <w:p w:rsidR="00C8129B" w:rsidRDefault="00C8129B" w:rsidP="00C8129B">
      <w:pPr>
        <w:pStyle w:val="Titulli"/>
        <w:rPr>
          <w:lang w:val="sq-AL"/>
        </w:rPr>
      </w:pPr>
      <w:r w:rsidRPr="00DF2A5A">
        <w:rPr>
          <w:lang w:val="sq-AL"/>
        </w:rPr>
        <w:t>PËR PËRDORIMIN DHE KONTROLLIN E FONDEVE PËR VEPRIMTARI SPECIFIKE OPERATIVE TË AGJENCISË SË INTELIGJENCËS DHE SIGURISË SË MBROJTJES</w:t>
      </w:r>
    </w:p>
    <w:p w:rsidR="00F13CF1" w:rsidRPr="00F13CF1" w:rsidRDefault="00F13CF1" w:rsidP="00F13CF1">
      <w:pPr>
        <w:jc w:val="center"/>
        <w:rPr>
          <w:rFonts w:ascii="Garamond" w:hAnsi="Garamond"/>
          <w:i/>
          <w:sz w:val="24"/>
          <w:szCs w:val="24"/>
          <w:lang w:val="sq-AL"/>
        </w:rPr>
      </w:pPr>
      <w:r w:rsidRPr="00F13CF1">
        <w:rPr>
          <w:rFonts w:ascii="Garamond" w:hAnsi="Garamond"/>
          <w:i/>
          <w:sz w:val="24"/>
          <w:szCs w:val="24"/>
          <w:lang w:val="sq-AL"/>
        </w:rPr>
        <w:t>(ndryshuar me vkm nr. 577, datë 11.10.2023)</w:t>
      </w:r>
    </w:p>
    <w:p w:rsidR="00F13CF1" w:rsidRPr="00F13CF1" w:rsidRDefault="00F13CF1" w:rsidP="00F13CF1">
      <w:pPr>
        <w:jc w:val="right"/>
        <w:rPr>
          <w:rFonts w:ascii="Garamond" w:hAnsi="Garamond"/>
          <w:i/>
          <w:sz w:val="24"/>
          <w:szCs w:val="24"/>
          <w:lang w:val="sq-AL"/>
        </w:rPr>
      </w:pPr>
      <w:r w:rsidRPr="00F13CF1">
        <w:rPr>
          <w:rFonts w:ascii="Garamond" w:hAnsi="Garamond"/>
          <w:i/>
          <w:sz w:val="24"/>
          <w:szCs w:val="24"/>
          <w:lang w:val="sq-AL"/>
        </w:rPr>
        <w:t>( i përditësuar)</w:t>
      </w:r>
    </w:p>
    <w:p w:rsidR="00C8129B" w:rsidRPr="00C800D7" w:rsidRDefault="00C8129B" w:rsidP="00C8129B">
      <w:pPr>
        <w:pStyle w:val="Hapesira7"/>
        <w:rPr>
          <w:sz w:val="10"/>
          <w:lang w:val="sq-AL"/>
        </w:rPr>
      </w:pPr>
    </w:p>
    <w:p w:rsidR="00C8129B" w:rsidRPr="00F13CF1" w:rsidRDefault="00C8129B" w:rsidP="00C8129B">
      <w:pPr>
        <w:pStyle w:val="Paragrafi"/>
        <w:rPr>
          <w:spacing w:val="-4"/>
          <w:szCs w:val="24"/>
          <w:lang w:val="sq-AL"/>
        </w:rPr>
      </w:pPr>
      <w:r w:rsidRPr="00F13CF1">
        <w:rPr>
          <w:spacing w:val="-4"/>
          <w:szCs w:val="24"/>
          <w:lang w:val="sq-AL"/>
        </w:rPr>
        <w:t>Në mbështetje të nenit 100 të Kushtetutës dhe të pikës 3, të nenit 20, të ligjit nr. 65/2014, “Për Agjencinë e Inteligjencës dhe Sigurisë së Mbrojtjes”, me propozimin e ministrit të Mbrojtjes, Këshilli i Ministrave</w:t>
      </w:r>
    </w:p>
    <w:p w:rsidR="00C8129B" w:rsidRPr="00F13CF1" w:rsidRDefault="00C8129B" w:rsidP="00C8129B">
      <w:pPr>
        <w:pStyle w:val="Hapesira7"/>
        <w:rPr>
          <w:spacing w:val="-4"/>
          <w:sz w:val="24"/>
          <w:lang w:val="sq-AL"/>
        </w:rPr>
      </w:pPr>
    </w:p>
    <w:p w:rsidR="00C8129B" w:rsidRPr="00F13CF1" w:rsidRDefault="00C8129B" w:rsidP="00C8129B">
      <w:pPr>
        <w:pStyle w:val="Titull-Titull"/>
        <w:rPr>
          <w:spacing w:val="-4"/>
          <w:lang w:val="sq-AL"/>
        </w:rPr>
      </w:pPr>
      <w:r w:rsidRPr="00F13CF1">
        <w:rPr>
          <w:spacing w:val="-4"/>
          <w:lang w:val="sq-AL"/>
        </w:rPr>
        <w:t>VENDOSI:</w:t>
      </w:r>
    </w:p>
    <w:p w:rsidR="00C8129B" w:rsidRPr="00F13CF1" w:rsidRDefault="00C8129B" w:rsidP="00C8129B">
      <w:pPr>
        <w:pStyle w:val="Hapesira7"/>
        <w:rPr>
          <w:spacing w:val="-4"/>
          <w:sz w:val="24"/>
          <w:lang w:val="sq-AL"/>
        </w:rPr>
      </w:pPr>
    </w:p>
    <w:p w:rsidR="00C8129B" w:rsidRPr="00F13CF1" w:rsidRDefault="00C8129B" w:rsidP="00C8129B">
      <w:pPr>
        <w:pStyle w:val="Paragrafi"/>
        <w:rPr>
          <w:spacing w:val="-4"/>
          <w:szCs w:val="24"/>
          <w:lang w:val="sq-AL"/>
        </w:rPr>
      </w:pPr>
      <w:r w:rsidRPr="00F13CF1">
        <w:rPr>
          <w:spacing w:val="-4"/>
          <w:szCs w:val="24"/>
          <w:lang w:val="sq-AL"/>
        </w:rPr>
        <w:t xml:space="preserve">1. Agjencia e Inteligjencës dhe Sigurisë së Mbrojtjes, për realizimin e veprimtarive specifike operative, të përdorë fondet për veprimtari specifike operative të miratuara për këtë qëllim. </w:t>
      </w:r>
    </w:p>
    <w:p w:rsidR="00C8129B" w:rsidRPr="00F13CF1" w:rsidRDefault="00C8129B" w:rsidP="00C8129B">
      <w:pPr>
        <w:pStyle w:val="Paragrafi"/>
        <w:rPr>
          <w:i/>
          <w:spacing w:val="-4"/>
          <w:szCs w:val="24"/>
          <w:lang w:val="sq-AL"/>
        </w:rPr>
      </w:pPr>
      <w:r w:rsidRPr="00F13CF1">
        <w:rPr>
          <w:spacing w:val="-4"/>
          <w:szCs w:val="24"/>
          <w:lang w:val="sq-AL"/>
        </w:rPr>
        <w:t>2. Fondet për veprimtari specifike operative të jenë deri në 25 për qind të buxhetit vjetor të Agjencisë së Inteligj</w:t>
      </w:r>
      <w:r w:rsidR="00F13CF1">
        <w:rPr>
          <w:spacing w:val="-4"/>
          <w:szCs w:val="24"/>
          <w:lang w:val="sq-AL"/>
        </w:rPr>
        <w:t>encës dhe Sigurisë së Mbrojtjes,</w:t>
      </w:r>
      <w:r w:rsidRPr="00F13CF1">
        <w:rPr>
          <w:spacing w:val="-4"/>
          <w:szCs w:val="24"/>
          <w:lang w:val="sq-AL"/>
        </w:rPr>
        <w:t xml:space="preserve"> </w:t>
      </w:r>
      <w:r w:rsidR="00F13CF1" w:rsidRPr="00F13CF1">
        <w:rPr>
          <w:i/>
          <w:lang w:val="sq-AL"/>
        </w:rPr>
        <w:t>duke përjashtuar kontributet e vendeve dhe agjencive anëtare të NATO-s.</w:t>
      </w:r>
    </w:p>
    <w:p w:rsidR="00C8129B" w:rsidRPr="00F13CF1" w:rsidRDefault="00C8129B" w:rsidP="00C8129B">
      <w:pPr>
        <w:pStyle w:val="Paragrafi"/>
        <w:rPr>
          <w:spacing w:val="-4"/>
          <w:szCs w:val="24"/>
          <w:lang w:val="sq-AL"/>
        </w:rPr>
      </w:pPr>
      <w:r w:rsidRPr="00F13CF1">
        <w:rPr>
          <w:spacing w:val="-4"/>
          <w:szCs w:val="24"/>
          <w:lang w:val="sq-AL"/>
        </w:rPr>
        <w:t>3. Fondet për veprimtari specifike operative të përdoren, në vlerë leku dhe në valutë, për:</w:t>
      </w:r>
    </w:p>
    <w:p w:rsidR="00C8129B" w:rsidRPr="00F13CF1" w:rsidRDefault="00C8129B" w:rsidP="00C8129B">
      <w:pPr>
        <w:pStyle w:val="Paragrafi"/>
        <w:rPr>
          <w:spacing w:val="-4"/>
          <w:szCs w:val="24"/>
          <w:lang w:val="sq-AL"/>
        </w:rPr>
      </w:pPr>
      <w:r w:rsidRPr="00F13CF1">
        <w:rPr>
          <w:spacing w:val="-4"/>
          <w:szCs w:val="24"/>
          <w:lang w:val="sq-AL"/>
        </w:rPr>
        <w:t>a) shpenzime për sigurimin e informacionit dhe mbështetjen e veprimtarisë operative;</w:t>
      </w:r>
    </w:p>
    <w:p w:rsidR="00C8129B" w:rsidRPr="00F13CF1" w:rsidRDefault="00C8129B" w:rsidP="00C8129B">
      <w:pPr>
        <w:pStyle w:val="Paragrafi"/>
        <w:rPr>
          <w:spacing w:val="-4"/>
          <w:szCs w:val="24"/>
          <w:lang w:val="sq-AL"/>
        </w:rPr>
      </w:pPr>
      <w:r w:rsidRPr="00F13CF1">
        <w:rPr>
          <w:spacing w:val="-4"/>
          <w:szCs w:val="24"/>
          <w:lang w:val="sq-AL"/>
        </w:rPr>
        <w:t>b) shpenzime për pagesën dhe shpërblimin e burimeve të informacionit;</w:t>
      </w:r>
    </w:p>
    <w:p w:rsidR="00C8129B" w:rsidRPr="00F13CF1" w:rsidRDefault="00C8129B" w:rsidP="00C8129B">
      <w:pPr>
        <w:pStyle w:val="Paragrafi"/>
        <w:rPr>
          <w:spacing w:val="-4"/>
          <w:szCs w:val="24"/>
          <w:lang w:val="sq-AL"/>
        </w:rPr>
      </w:pPr>
      <w:r w:rsidRPr="00F13CF1">
        <w:rPr>
          <w:spacing w:val="-4"/>
          <w:szCs w:val="24"/>
          <w:lang w:val="sq-AL"/>
        </w:rPr>
        <w:t xml:space="preserve">c) blerje të mallrave, shërbimeve, pajisjeve, mjeteve e programeve, në funksion të veprimtarive specifike operative, si dhe për mbrojtjen e informacionit të klasifikuar; </w:t>
      </w:r>
    </w:p>
    <w:p w:rsidR="00C8129B" w:rsidRPr="00F13CF1" w:rsidRDefault="00C8129B" w:rsidP="00C8129B">
      <w:pPr>
        <w:pStyle w:val="Paragrafi"/>
        <w:rPr>
          <w:spacing w:val="-4"/>
          <w:szCs w:val="24"/>
          <w:lang w:val="sq-AL"/>
        </w:rPr>
      </w:pPr>
      <w:r w:rsidRPr="00F13CF1">
        <w:rPr>
          <w:spacing w:val="-4"/>
          <w:szCs w:val="24"/>
          <w:lang w:val="sq-AL"/>
        </w:rPr>
        <w:t>ç) marrje me qira të objekteve dhe të mjeteve, në funksion të veprimtarive specifike operative;</w:t>
      </w:r>
    </w:p>
    <w:p w:rsidR="00C8129B" w:rsidRPr="00F13CF1" w:rsidRDefault="00C8129B" w:rsidP="00C8129B">
      <w:pPr>
        <w:pStyle w:val="Paragrafi"/>
        <w:rPr>
          <w:spacing w:val="-4"/>
          <w:szCs w:val="24"/>
          <w:lang w:val="sq-AL"/>
        </w:rPr>
      </w:pPr>
      <w:r w:rsidRPr="00F13CF1">
        <w:rPr>
          <w:spacing w:val="-4"/>
          <w:szCs w:val="24"/>
          <w:lang w:val="sq-AL"/>
        </w:rPr>
        <w:t xml:space="preserve">d) shpenzime për takime me përfaqësues të shërbimeve të huaja të inteligjencës, në interes të shkëmbimit të informacionit dhe kryerjes së veprimtarive të përbashkëta operative; </w:t>
      </w:r>
    </w:p>
    <w:p w:rsidR="00C8129B" w:rsidRPr="00F13CF1" w:rsidRDefault="00C8129B" w:rsidP="00C8129B">
      <w:pPr>
        <w:pStyle w:val="Paragrafi"/>
        <w:rPr>
          <w:spacing w:val="-4"/>
          <w:szCs w:val="24"/>
          <w:lang w:val="sq-AL"/>
        </w:rPr>
      </w:pPr>
      <w:r w:rsidRPr="00F13CF1">
        <w:rPr>
          <w:spacing w:val="-4"/>
          <w:szCs w:val="24"/>
          <w:lang w:val="sq-AL"/>
        </w:rPr>
        <w:t xml:space="preserve">dh) </w:t>
      </w:r>
      <w:r w:rsidRPr="00F13CF1">
        <w:rPr>
          <w:spacing w:val="-4"/>
          <w:szCs w:val="24"/>
          <w:lang w:val="sq-AL"/>
        </w:rPr>
        <w:tab/>
        <w:t xml:space="preserve">shpenzime për trajnime specifike të personelit të strukturave operacionale; </w:t>
      </w:r>
    </w:p>
    <w:p w:rsidR="00C8129B" w:rsidRDefault="00C8129B" w:rsidP="00C8129B">
      <w:pPr>
        <w:pStyle w:val="Paragrafi"/>
        <w:rPr>
          <w:spacing w:val="-4"/>
          <w:szCs w:val="24"/>
          <w:lang w:val="sq-AL"/>
        </w:rPr>
      </w:pPr>
      <w:r w:rsidRPr="00F13CF1">
        <w:rPr>
          <w:spacing w:val="-4"/>
          <w:szCs w:val="24"/>
          <w:lang w:val="sq-AL"/>
        </w:rPr>
        <w:t>e) shpenzime për kompensimin e familjes së personit që humb jetën për shkak të bashkëpunimit të fshehtë me Agjencinë e Inteligjencës dhe Sigurisë së Mbrojtjes.</w:t>
      </w:r>
    </w:p>
    <w:p w:rsidR="00F13CF1" w:rsidRDefault="00F13CF1" w:rsidP="00C8129B">
      <w:pPr>
        <w:pStyle w:val="Paragrafi"/>
        <w:rPr>
          <w:i/>
          <w:lang w:val="sq-AL"/>
        </w:rPr>
      </w:pPr>
      <w:r w:rsidRPr="00F13CF1">
        <w:rPr>
          <w:i/>
          <w:lang w:val="sq-AL"/>
        </w:rPr>
        <w:t>ë) veprimtari specifike në kuadër të bashkëpunimit me vendet e NATO-s.</w:t>
      </w:r>
    </w:p>
    <w:p w:rsidR="00F13CF1" w:rsidRDefault="00F13CF1" w:rsidP="00F13CF1">
      <w:pPr>
        <w:ind w:firstLine="284"/>
        <w:rPr>
          <w:rFonts w:ascii="Garamond" w:hAnsi="Garamond"/>
          <w:i/>
          <w:sz w:val="24"/>
          <w:lang w:val="sq-AL"/>
        </w:rPr>
      </w:pPr>
      <w:r w:rsidRPr="00F13CF1">
        <w:rPr>
          <w:rFonts w:ascii="Garamond" w:hAnsi="Garamond"/>
          <w:i/>
          <w:sz w:val="24"/>
          <w:lang w:val="sq-AL"/>
        </w:rPr>
        <w:t>3.1. Për qëllime, sipas shkronjës ‘ë’, të pikës 3, të këtij vendimi, drejtori i Përgjithshëm i Agjencisë së Inteligjencës dhe Sigurisë së Mbrojtjes mund t’i kërkojë ministrit përgjegjës për financat të hapë një llogari speciale në një bankë të nivelit të dytë, që operon në sistemin bankar të Republikës së Shqipërisë, në mbështetje të projekteve të përbashkëta në fushën e sigurisë kombëtare dhe luftës kundër terrorizmit.</w:t>
      </w:r>
    </w:p>
    <w:p w:rsidR="00F13CF1" w:rsidRPr="00F13CF1" w:rsidRDefault="00F13CF1" w:rsidP="00F13CF1">
      <w:pPr>
        <w:ind w:firstLine="284"/>
        <w:rPr>
          <w:rFonts w:ascii="Garamond" w:hAnsi="Garamond"/>
          <w:i/>
          <w:sz w:val="24"/>
          <w:lang w:val="sq-AL"/>
        </w:rPr>
      </w:pPr>
      <w:r w:rsidRPr="00F13CF1">
        <w:rPr>
          <w:rFonts w:ascii="Garamond" w:hAnsi="Garamond"/>
          <w:i/>
          <w:sz w:val="24"/>
          <w:lang w:val="sq-AL"/>
        </w:rPr>
        <w:t>Ky fond specifik do të përdoret vetëm me dakordësi të kontribuesit.</w:t>
      </w:r>
    </w:p>
    <w:p w:rsidR="00C8129B" w:rsidRPr="00F13CF1" w:rsidRDefault="00C8129B" w:rsidP="00C8129B">
      <w:pPr>
        <w:pStyle w:val="Paragrafi"/>
        <w:rPr>
          <w:spacing w:val="-4"/>
          <w:szCs w:val="24"/>
          <w:lang w:val="sq-AL"/>
        </w:rPr>
      </w:pPr>
      <w:r w:rsidRPr="00F13CF1">
        <w:rPr>
          <w:spacing w:val="-4"/>
          <w:szCs w:val="24"/>
          <w:lang w:val="sq-AL"/>
        </w:rPr>
        <w:t xml:space="preserve"> 4. Kontrolli financiar për programimin dhe përdorimin e fondeve për veprimtari specifike operative kryhet nga persona të autorizuar, nga:</w:t>
      </w:r>
    </w:p>
    <w:p w:rsidR="00C8129B" w:rsidRPr="00F13CF1" w:rsidRDefault="00C8129B" w:rsidP="00C8129B">
      <w:pPr>
        <w:pStyle w:val="Paragrafi"/>
        <w:rPr>
          <w:spacing w:val="-4"/>
          <w:szCs w:val="24"/>
          <w:lang w:val="sq-AL"/>
        </w:rPr>
      </w:pPr>
      <w:r w:rsidRPr="00F13CF1">
        <w:rPr>
          <w:spacing w:val="-4"/>
          <w:szCs w:val="24"/>
          <w:lang w:val="sq-AL"/>
        </w:rPr>
        <w:t xml:space="preserve">a) Kryeministri dhe ministri i Mbrojtjes, të paktën, një herë në dy vjet; </w:t>
      </w:r>
    </w:p>
    <w:p w:rsidR="00C8129B" w:rsidRPr="00F13CF1" w:rsidRDefault="00C8129B" w:rsidP="00C8129B">
      <w:pPr>
        <w:pStyle w:val="Paragrafi"/>
        <w:rPr>
          <w:spacing w:val="-4"/>
          <w:szCs w:val="24"/>
          <w:lang w:val="sq-AL"/>
        </w:rPr>
      </w:pPr>
      <w:r w:rsidRPr="00F13CF1">
        <w:rPr>
          <w:spacing w:val="-4"/>
          <w:szCs w:val="24"/>
          <w:lang w:val="sq-AL"/>
        </w:rPr>
        <w:t>b) drejtori i Përgjithshëm i Agjencisë së Inteligjencës dhe Sigurisë së Mbrojtjes, të paktën, një herë në vit.</w:t>
      </w:r>
    </w:p>
    <w:p w:rsidR="00C8129B" w:rsidRPr="00F13CF1" w:rsidRDefault="00C8129B" w:rsidP="00C8129B">
      <w:pPr>
        <w:pStyle w:val="Paragrafi"/>
        <w:rPr>
          <w:spacing w:val="-4"/>
          <w:szCs w:val="24"/>
          <w:lang w:val="sq-AL"/>
        </w:rPr>
      </w:pPr>
      <w:r w:rsidRPr="00F13CF1">
        <w:rPr>
          <w:spacing w:val="-4"/>
          <w:szCs w:val="24"/>
          <w:lang w:val="sq-AL"/>
        </w:rPr>
        <w:t xml:space="preserve">5. Personat e autorizuar nga autoritetet e përcaktuara në pikën 4, të këtij vendimi, për kryerjen e kontrollit të fondeve për veprimtari specifike operative të Agjencisë së Inteligjencës dhe Sigurisë së Mbrojtjes, duhet të jenë të pajisur me certifikatë sigurie personeli të nivelit “Tepër sekret”. </w:t>
      </w:r>
    </w:p>
    <w:p w:rsidR="00C8129B" w:rsidRPr="00F13CF1" w:rsidRDefault="00C8129B" w:rsidP="00C8129B">
      <w:pPr>
        <w:pStyle w:val="Paragrafi"/>
        <w:rPr>
          <w:spacing w:val="-4"/>
          <w:szCs w:val="24"/>
          <w:lang w:val="sq-AL"/>
        </w:rPr>
      </w:pPr>
      <w:r w:rsidRPr="00F13CF1">
        <w:rPr>
          <w:spacing w:val="-4"/>
          <w:szCs w:val="24"/>
          <w:lang w:val="sq-AL"/>
        </w:rPr>
        <w:t>6. Kontrolli të ushtrohet duke respektuar legjislacionin në fuqi për informacionin e klasifikuar “Sekret shtetëror”.</w:t>
      </w:r>
    </w:p>
    <w:p w:rsidR="00C8129B" w:rsidRPr="00F13CF1" w:rsidRDefault="00C8129B" w:rsidP="00C8129B">
      <w:pPr>
        <w:pStyle w:val="Paragrafi"/>
        <w:rPr>
          <w:spacing w:val="-4"/>
          <w:szCs w:val="24"/>
          <w:lang w:val="sq-AL"/>
        </w:rPr>
      </w:pPr>
      <w:r w:rsidRPr="00F13CF1">
        <w:rPr>
          <w:spacing w:val="-4"/>
          <w:szCs w:val="24"/>
          <w:lang w:val="sq-AL"/>
        </w:rPr>
        <w:t>7. Vendimi nr. 162, datë 18.3.2004, i Këshillit të Ministrave, “Për përdorimin dhe kontrollin e fondit për veprimtaritë specifike të Shërbimit Informativ Ushtarak”</w:t>
      </w:r>
      <w:bookmarkStart w:id="0" w:name="_GoBack"/>
      <w:bookmarkEnd w:id="0"/>
      <w:r w:rsidRPr="00F13CF1">
        <w:rPr>
          <w:spacing w:val="-4"/>
          <w:szCs w:val="24"/>
          <w:lang w:val="sq-AL"/>
        </w:rPr>
        <w:t>, shfuqizohet.</w:t>
      </w:r>
    </w:p>
    <w:p w:rsidR="00C8129B" w:rsidRPr="00F13CF1" w:rsidRDefault="00C8129B" w:rsidP="00C8129B">
      <w:pPr>
        <w:pStyle w:val="Paragrafi"/>
        <w:rPr>
          <w:spacing w:val="-4"/>
          <w:szCs w:val="24"/>
          <w:lang w:val="sq-AL"/>
        </w:rPr>
      </w:pPr>
      <w:r w:rsidRPr="00F13CF1">
        <w:rPr>
          <w:spacing w:val="-4"/>
          <w:szCs w:val="24"/>
          <w:lang w:val="sq-AL"/>
        </w:rPr>
        <w:lastRenderedPageBreak/>
        <w:t>8. Ngarkohet ministri i Mbrojtjes dhe Agjencia e Inteligjencës dhe Sigurisë së Mbrojtjes për zbatimin e këtij vendimi.</w:t>
      </w:r>
    </w:p>
    <w:p w:rsidR="00C8129B" w:rsidRPr="00F13CF1" w:rsidRDefault="00C8129B" w:rsidP="00C8129B">
      <w:pPr>
        <w:pStyle w:val="Paragrafi"/>
        <w:rPr>
          <w:spacing w:val="-4"/>
          <w:szCs w:val="24"/>
          <w:lang w:val="sq-AL"/>
        </w:rPr>
      </w:pPr>
      <w:r w:rsidRPr="00F13CF1">
        <w:rPr>
          <w:spacing w:val="-4"/>
          <w:szCs w:val="24"/>
          <w:lang w:val="sq-AL"/>
        </w:rPr>
        <w:t>Ky vendim hyn në fuqi pas botimit në Fletoren Zyrtare.</w:t>
      </w:r>
    </w:p>
    <w:p w:rsidR="00C8129B" w:rsidRPr="00F13CF1" w:rsidRDefault="00C8129B" w:rsidP="00C8129B">
      <w:pPr>
        <w:pStyle w:val="Autoriteti"/>
        <w:rPr>
          <w:spacing w:val="-4"/>
          <w:szCs w:val="24"/>
          <w:lang w:val="sq-AL"/>
        </w:rPr>
      </w:pPr>
      <w:r w:rsidRPr="00F13CF1">
        <w:rPr>
          <w:spacing w:val="-4"/>
          <w:szCs w:val="24"/>
          <w:lang w:val="sq-AL"/>
        </w:rPr>
        <w:t>KRYEMINISTRI</w:t>
      </w:r>
    </w:p>
    <w:p w:rsidR="00C8129B" w:rsidRPr="00F13CF1" w:rsidRDefault="00C8129B" w:rsidP="00C8129B">
      <w:pPr>
        <w:pStyle w:val="AutoritetiEmer"/>
        <w:rPr>
          <w:spacing w:val="-4"/>
          <w:szCs w:val="24"/>
          <w:lang w:val="sq-AL"/>
        </w:rPr>
      </w:pPr>
      <w:r w:rsidRPr="00F13CF1">
        <w:rPr>
          <w:spacing w:val="-4"/>
          <w:szCs w:val="24"/>
          <w:lang w:val="sq-AL"/>
        </w:rPr>
        <w:t>Edi Rama</w:t>
      </w:r>
    </w:p>
    <w:p w:rsidR="00FD57DC" w:rsidRPr="00F13CF1" w:rsidRDefault="00095F63">
      <w:pPr>
        <w:rPr>
          <w:rFonts w:ascii="Garamond" w:hAnsi="Garamond"/>
          <w:sz w:val="24"/>
          <w:szCs w:val="24"/>
        </w:rPr>
      </w:pPr>
    </w:p>
    <w:sectPr w:rsidR="00FD57DC" w:rsidRPr="00F13CF1" w:rsidSect="0091212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8129B"/>
    <w:rsid w:val="00013606"/>
    <w:rsid w:val="0002128B"/>
    <w:rsid w:val="00032E53"/>
    <w:rsid w:val="00095F63"/>
    <w:rsid w:val="000A4C32"/>
    <w:rsid w:val="001D125B"/>
    <w:rsid w:val="002135CF"/>
    <w:rsid w:val="002C0AA4"/>
    <w:rsid w:val="002E7553"/>
    <w:rsid w:val="00332E0F"/>
    <w:rsid w:val="00455FC5"/>
    <w:rsid w:val="004A4709"/>
    <w:rsid w:val="005F579C"/>
    <w:rsid w:val="00627136"/>
    <w:rsid w:val="006815F0"/>
    <w:rsid w:val="007A33AA"/>
    <w:rsid w:val="008D5304"/>
    <w:rsid w:val="00912120"/>
    <w:rsid w:val="009D67BE"/>
    <w:rsid w:val="00A3508F"/>
    <w:rsid w:val="00B441A3"/>
    <w:rsid w:val="00C8129B"/>
    <w:rsid w:val="00D27DAF"/>
    <w:rsid w:val="00E12DC7"/>
    <w:rsid w:val="00F13CF1"/>
    <w:rsid w:val="00F5353D"/>
    <w:rsid w:val="00F766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1212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C8129B"/>
    <w:pPr>
      <w:keepNext/>
      <w:widowControl w:val="0"/>
      <w:jc w:val="center"/>
      <w:outlineLvl w:val="0"/>
    </w:pPr>
    <w:rPr>
      <w:rFonts w:ascii="Garamond" w:eastAsia="MS Mincho" w:hAnsi="Garamond" w:cs="CG Times"/>
      <w:b/>
      <w:bCs/>
      <w:caps/>
      <w:color w:val="000000"/>
      <w:sz w:val="24"/>
      <w:lang w:val="en-GB"/>
    </w:rPr>
  </w:style>
  <w:style w:type="paragraph" w:customStyle="1" w:styleId="Paragrafi">
    <w:name w:val="Paragrafi"/>
    <w:link w:val="ParagrafiChar"/>
    <w:rsid w:val="00C8129B"/>
    <w:pPr>
      <w:widowControl w:val="0"/>
      <w:ind w:firstLine="284"/>
    </w:pPr>
    <w:rPr>
      <w:rFonts w:ascii="Garamond" w:eastAsia="MS Mincho" w:hAnsi="Garamond" w:cs="CG Times"/>
      <w:sz w:val="24"/>
    </w:rPr>
  </w:style>
  <w:style w:type="character" w:customStyle="1" w:styleId="ParagrafiChar">
    <w:name w:val="Paragrafi Char"/>
    <w:basedOn w:val="DefaultParagraphFont"/>
    <w:link w:val="Paragrafi"/>
    <w:locked/>
    <w:rsid w:val="00C8129B"/>
    <w:rPr>
      <w:rFonts w:ascii="Garamond" w:eastAsia="MS Mincho" w:hAnsi="Garamond" w:cs="CG Times"/>
      <w:sz w:val="24"/>
    </w:rPr>
  </w:style>
  <w:style w:type="paragraph" w:customStyle="1" w:styleId="Titulli">
    <w:name w:val="Titulli"/>
    <w:next w:val="Normal"/>
    <w:link w:val="TitulliChar"/>
    <w:rsid w:val="00C8129B"/>
    <w:pPr>
      <w:keepNext/>
      <w:widowControl w:val="0"/>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C8129B"/>
    <w:rPr>
      <w:rFonts w:ascii="Garamond" w:eastAsia="MS Mincho" w:hAnsi="Garamond" w:cs="CG Times"/>
      <w:b/>
      <w:bCs/>
      <w:caps/>
      <w:sz w:val="24"/>
      <w:lang w:val="en-GB"/>
    </w:rPr>
  </w:style>
  <w:style w:type="character" w:customStyle="1" w:styleId="AktiChar">
    <w:name w:val="Akti Char"/>
    <w:basedOn w:val="DefaultParagraphFont"/>
    <w:link w:val="Akti"/>
    <w:rsid w:val="00C8129B"/>
    <w:rPr>
      <w:rFonts w:ascii="Garamond" w:eastAsia="MS Mincho" w:hAnsi="Garamond" w:cs="CG Times"/>
      <w:b/>
      <w:bCs/>
      <w:caps/>
      <w:color w:val="000000"/>
      <w:sz w:val="24"/>
      <w:lang w:val="en-GB"/>
    </w:rPr>
  </w:style>
  <w:style w:type="paragraph" w:customStyle="1" w:styleId="Autoriteti">
    <w:name w:val="Autoriteti"/>
    <w:next w:val="Normal"/>
    <w:link w:val="AutoritetiChar"/>
    <w:rsid w:val="00C8129B"/>
    <w:pPr>
      <w:keepNext/>
      <w:widowControl w:val="0"/>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C8129B"/>
    <w:pPr>
      <w:widowControl w:val="0"/>
      <w:jc w:val="right"/>
    </w:pPr>
    <w:rPr>
      <w:rFonts w:ascii="Garamond" w:eastAsia="MS Mincho" w:hAnsi="Garamond" w:cs="Times New Roman"/>
      <w:b/>
      <w:bCs/>
      <w:sz w:val="24"/>
      <w:lang w:val="en-GB"/>
    </w:rPr>
  </w:style>
  <w:style w:type="character" w:customStyle="1" w:styleId="AutoritetiChar">
    <w:name w:val="Autoriteti Char"/>
    <w:link w:val="Autoriteti"/>
    <w:locked/>
    <w:rsid w:val="00C8129B"/>
    <w:rPr>
      <w:rFonts w:ascii="Garamond" w:eastAsia="MS Mincho" w:hAnsi="Garamond" w:cs="CG Times"/>
      <w:caps/>
      <w:sz w:val="24"/>
      <w:lang w:val="en-GB"/>
    </w:rPr>
  </w:style>
  <w:style w:type="character" w:customStyle="1" w:styleId="AutoritetiEmerChar">
    <w:name w:val="Autoriteti_Emer Char"/>
    <w:link w:val="AutoritetiEmer"/>
    <w:locked/>
    <w:rsid w:val="00C8129B"/>
    <w:rPr>
      <w:rFonts w:ascii="Garamond" w:eastAsia="MS Mincho" w:hAnsi="Garamond" w:cs="Times New Roman"/>
      <w:b/>
      <w:bCs/>
      <w:sz w:val="24"/>
      <w:lang w:val="en-GB"/>
    </w:rPr>
  </w:style>
  <w:style w:type="paragraph" w:customStyle="1" w:styleId="Titull-Titull">
    <w:name w:val="Titull-Titull"/>
    <w:basedOn w:val="Paragrafi"/>
    <w:qFormat/>
    <w:rsid w:val="00C8129B"/>
    <w:pPr>
      <w:ind w:firstLine="0"/>
      <w:jc w:val="center"/>
    </w:pPr>
    <w:rPr>
      <w:caps/>
      <w:szCs w:val="24"/>
    </w:rPr>
  </w:style>
  <w:style w:type="paragraph" w:customStyle="1" w:styleId="Hapesira7">
    <w:name w:val="Hapesira 7"/>
    <w:basedOn w:val="Paragrafi"/>
    <w:qFormat/>
    <w:rsid w:val="00C8129B"/>
    <w:rPr>
      <w:sz w:val="1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1212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C8129B"/>
    <w:pPr>
      <w:keepNext/>
      <w:widowControl w:val="0"/>
      <w:jc w:val="center"/>
      <w:outlineLvl w:val="0"/>
    </w:pPr>
    <w:rPr>
      <w:rFonts w:ascii="Garamond" w:eastAsia="MS Mincho" w:hAnsi="Garamond" w:cs="CG Times"/>
      <w:b/>
      <w:bCs/>
      <w:caps/>
      <w:color w:val="000000"/>
      <w:sz w:val="24"/>
      <w:lang w:val="en-GB"/>
    </w:rPr>
  </w:style>
  <w:style w:type="paragraph" w:customStyle="1" w:styleId="Paragrafi">
    <w:name w:val="Paragrafi"/>
    <w:link w:val="ParagrafiChar"/>
    <w:rsid w:val="00C8129B"/>
    <w:pPr>
      <w:widowControl w:val="0"/>
      <w:ind w:firstLine="284"/>
    </w:pPr>
    <w:rPr>
      <w:rFonts w:ascii="Garamond" w:eastAsia="MS Mincho" w:hAnsi="Garamond" w:cs="CG Times"/>
      <w:sz w:val="24"/>
    </w:rPr>
  </w:style>
  <w:style w:type="character" w:customStyle="1" w:styleId="ParagrafiChar">
    <w:name w:val="Paragrafi Char"/>
    <w:basedOn w:val="DefaultParagraphFont"/>
    <w:link w:val="Paragrafi"/>
    <w:locked/>
    <w:rsid w:val="00C8129B"/>
    <w:rPr>
      <w:rFonts w:ascii="Garamond" w:eastAsia="MS Mincho" w:hAnsi="Garamond" w:cs="CG Times"/>
      <w:sz w:val="24"/>
    </w:rPr>
  </w:style>
  <w:style w:type="paragraph" w:customStyle="1" w:styleId="Titulli">
    <w:name w:val="Titulli"/>
    <w:next w:val="Normal"/>
    <w:link w:val="TitulliChar"/>
    <w:rsid w:val="00C8129B"/>
    <w:pPr>
      <w:keepNext/>
      <w:widowControl w:val="0"/>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C8129B"/>
    <w:rPr>
      <w:rFonts w:ascii="Garamond" w:eastAsia="MS Mincho" w:hAnsi="Garamond" w:cs="CG Times"/>
      <w:b/>
      <w:bCs/>
      <w:caps/>
      <w:sz w:val="24"/>
      <w:lang w:val="en-GB"/>
    </w:rPr>
  </w:style>
  <w:style w:type="character" w:customStyle="1" w:styleId="AktiChar">
    <w:name w:val="Akti Char"/>
    <w:basedOn w:val="DefaultParagraphFont"/>
    <w:link w:val="Akti"/>
    <w:rsid w:val="00C8129B"/>
    <w:rPr>
      <w:rFonts w:ascii="Garamond" w:eastAsia="MS Mincho" w:hAnsi="Garamond" w:cs="CG Times"/>
      <w:b/>
      <w:bCs/>
      <w:caps/>
      <w:color w:val="000000"/>
      <w:sz w:val="24"/>
      <w:lang w:val="en-GB"/>
    </w:rPr>
  </w:style>
  <w:style w:type="paragraph" w:customStyle="1" w:styleId="Autoriteti">
    <w:name w:val="Autoriteti"/>
    <w:next w:val="Normal"/>
    <w:link w:val="AutoritetiChar"/>
    <w:rsid w:val="00C8129B"/>
    <w:pPr>
      <w:keepNext/>
      <w:widowControl w:val="0"/>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C8129B"/>
    <w:pPr>
      <w:widowControl w:val="0"/>
      <w:jc w:val="right"/>
    </w:pPr>
    <w:rPr>
      <w:rFonts w:ascii="Garamond" w:eastAsia="MS Mincho" w:hAnsi="Garamond" w:cs="Times New Roman"/>
      <w:b/>
      <w:bCs/>
      <w:sz w:val="24"/>
      <w:lang w:val="en-GB"/>
    </w:rPr>
  </w:style>
  <w:style w:type="character" w:customStyle="1" w:styleId="AutoritetiChar">
    <w:name w:val="Autoriteti Char"/>
    <w:link w:val="Autoriteti"/>
    <w:locked/>
    <w:rsid w:val="00C8129B"/>
    <w:rPr>
      <w:rFonts w:ascii="Garamond" w:eastAsia="MS Mincho" w:hAnsi="Garamond" w:cs="CG Times"/>
      <w:caps/>
      <w:sz w:val="24"/>
      <w:lang w:val="en-GB"/>
    </w:rPr>
  </w:style>
  <w:style w:type="character" w:customStyle="1" w:styleId="AutoritetiEmerChar">
    <w:name w:val="Autoriteti_Emer Char"/>
    <w:link w:val="AutoritetiEmer"/>
    <w:locked/>
    <w:rsid w:val="00C8129B"/>
    <w:rPr>
      <w:rFonts w:ascii="Garamond" w:eastAsia="MS Mincho" w:hAnsi="Garamond" w:cs="Times New Roman"/>
      <w:b/>
      <w:bCs/>
      <w:sz w:val="24"/>
      <w:lang w:val="en-GB"/>
    </w:rPr>
  </w:style>
  <w:style w:type="paragraph" w:customStyle="1" w:styleId="Titull-Titull">
    <w:name w:val="Titull-Titull"/>
    <w:basedOn w:val="Paragrafi"/>
    <w:qFormat/>
    <w:rsid w:val="00C8129B"/>
    <w:pPr>
      <w:ind w:firstLine="0"/>
      <w:jc w:val="center"/>
    </w:pPr>
    <w:rPr>
      <w:caps/>
      <w:szCs w:val="24"/>
    </w:rPr>
  </w:style>
  <w:style w:type="paragraph" w:customStyle="1" w:styleId="Hapesira7">
    <w:name w:val="Hapesira 7"/>
    <w:basedOn w:val="Paragrafi"/>
    <w:qFormat/>
    <w:rsid w:val="00C8129B"/>
    <w:rPr>
      <w:sz w:val="1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518</Words>
  <Characters>2957</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3469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olisa.golloshaj</dc:creator>
  <cp:lastModifiedBy>Marsela Xhepa</cp:lastModifiedBy>
  <cp:revision>2</cp:revision>
  <dcterms:created xsi:type="dcterms:W3CDTF">2023-11-20T12:35:00Z</dcterms:created>
  <dcterms:modified xsi:type="dcterms:W3CDTF">2023-11-20T12:35:00Z</dcterms:modified>
</cp:coreProperties>
</file>