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261" w:rsidRPr="0094586F" w:rsidRDefault="00115261" w:rsidP="00115261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115261" w:rsidRPr="0094586F" w:rsidRDefault="00115261" w:rsidP="0011526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635, datë 15.7.2015</w:t>
      </w:r>
    </w:p>
    <w:p w:rsidR="00115261" w:rsidRPr="0094586F" w:rsidRDefault="00115261" w:rsidP="00115261">
      <w:pPr>
        <w:pStyle w:val="Hapesira7"/>
        <w:rPr>
          <w:lang w:val="sq-AL"/>
        </w:rPr>
      </w:pPr>
    </w:p>
    <w:p w:rsidR="00115261" w:rsidRPr="0094586F" w:rsidRDefault="00115261" w:rsidP="00115261">
      <w:pPr>
        <w:pStyle w:val="Titulli"/>
        <w:rPr>
          <w:lang w:val="sq-AL"/>
        </w:rPr>
      </w:pPr>
      <w:r w:rsidRPr="0094586F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94586F">
        <w:rPr>
          <w:lang w:val="sq-AL"/>
        </w:rPr>
        <w:t>1252, DATË 10.9.2008, TË KËSHILLIT TË MINISTRAVE, “PËR MIRATIMIN E RREGULLAVE TË ZHVILLIMIT TË TENDERIT PUBLIK PËR DHËNIEN E SË DREJTËS SË PËRDORIMIT TË FREKUENCAVE”, TË NDRYSHUAR</w:t>
      </w:r>
    </w:p>
    <w:p w:rsidR="00115261" w:rsidRPr="0094586F" w:rsidRDefault="00115261" w:rsidP="00115261">
      <w:pPr>
        <w:pStyle w:val="Hapesira7"/>
        <w:rPr>
          <w:lang w:val="sq-AL"/>
        </w:rPr>
      </w:pP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nenit 100 të Kushtetutës dhe të neneve 5, pikat 1 e 3, e 69,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>9918, datë 19.5.2008, “Për komunikimet elektronike në Republikën e Shqipërisë”, me propozimin e ministrit të Shtetit për Inovacionin dhe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Administratën Publike, Këshilli i Ministrave </w:t>
      </w:r>
    </w:p>
    <w:p w:rsidR="00115261" w:rsidRPr="0094586F" w:rsidRDefault="00115261" w:rsidP="00115261">
      <w:pPr>
        <w:pStyle w:val="Hapesira7"/>
        <w:rPr>
          <w:lang w:val="sq-AL"/>
        </w:rPr>
      </w:pPr>
    </w:p>
    <w:p w:rsidR="00115261" w:rsidRPr="0094586F" w:rsidRDefault="00115261" w:rsidP="00115261">
      <w:pPr>
        <w:pStyle w:val="Vendosi"/>
        <w:rPr>
          <w:lang w:val="sq-AL"/>
        </w:rPr>
      </w:pPr>
      <w:r w:rsidRPr="0094586F">
        <w:rPr>
          <w:lang w:val="sq-AL"/>
        </w:rPr>
        <w:t xml:space="preserve">VENDOSI: </w:t>
      </w:r>
    </w:p>
    <w:p w:rsidR="00115261" w:rsidRPr="0094586F" w:rsidRDefault="00115261" w:rsidP="00115261">
      <w:pPr>
        <w:pStyle w:val="Hapesira7"/>
        <w:rPr>
          <w:lang w:val="sq-AL"/>
        </w:rPr>
      </w:pP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1. Në dokumentin “Rregullat e zhvillimit të tenderit publik për dhënien e së drejtës së përdorimit të frekuencave”, që i bashkëlidhet vendimit nr. 1252, datë 10.9.2008, të Këshillit të Ministrave, të ndryshuar, bëhen këto shtesa: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a) Në fund të shkronjës “b”, të pikës 2.2, të kreut II, shtohen fjalët “... mënyrat e pagesës për autorizimin individual.”;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b) Në kreun III bëhen shtesat e mëposhtme: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i) Në fund të shkronjës “b”, të pikës 1.2, shtohen fjalët “... përfshirë dhe miratimin për mënyrat e pagesës ...”.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ii) Pas pikës 1.2 shtohet pika 1.2.1, me këtë përmbajtje: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DD2556">
        <w:rPr>
          <w:spacing w:val="-4"/>
          <w:lang w:val="sq-AL"/>
        </w:rPr>
        <w:t>1.2.1 Aplikimi i pagesës me këste në një procedurë për dhënien e autorizimit individual miratohet nga ministri në momentin e dhënies së miratimit për procedurën sipas shkronjës “b”, të pikës 1.2, të këtij kreu, në rastet kur: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a) Aplikimi i pagesës me këste përshpejton investimet për ofrimin e shërbimeve në interes të publikut dhe sjell rritje të konkurrencës;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b) subjekte të interesuara në procesin e këshillimit kanë kërkuar dhe argumentuar aplikimin e saj në interes të shërbimeve ndaj publikut;</w:t>
      </w:r>
    </w:p>
    <w:p w:rsidR="00115261" w:rsidRPr="00DD2556" w:rsidRDefault="00115261" w:rsidP="00115261">
      <w:pPr>
        <w:pStyle w:val="Paragrafi"/>
        <w:rPr>
          <w:spacing w:val="-4"/>
          <w:lang w:val="sq-AL"/>
        </w:rPr>
      </w:pPr>
      <w:r w:rsidRPr="00DD2556">
        <w:rPr>
          <w:spacing w:val="-4"/>
          <w:lang w:val="sq-AL"/>
        </w:rPr>
        <w:t>c) procedura për dhënien e autorizimit individual për përdorimin e frekuencave në një brez të caktuar frekuencash është zhvilluar më shumë se dy herë dhe ka ende spektër të lirë të papërdorur.”.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DD2556">
        <w:rPr>
          <w:spacing w:val="-4"/>
          <w:lang w:val="sq-AL"/>
        </w:rPr>
        <w:t>iii) Në fund të pikës 10.1 shtohet fjalia, me</w:t>
      </w:r>
      <w:r w:rsidRPr="0094586F">
        <w:rPr>
          <w:lang w:val="sq-AL"/>
        </w:rPr>
        <w:t xml:space="preserve"> këtë përmbajtje: </w:t>
      </w:r>
    </w:p>
    <w:p w:rsidR="00115261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“Në rastin </w:t>
      </w:r>
      <w:r>
        <w:rPr>
          <w:lang w:val="sq-AL"/>
        </w:rPr>
        <w:t>e aplikimit të pagesave me këste</w:t>
      </w:r>
      <w:r w:rsidRPr="0094586F">
        <w:rPr>
          <w:lang w:val="sq-AL"/>
        </w:rPr>
        <w:t xml:space="preserve">, ofertuesi paraqet bashkë me ofertën dhe propozimin për kalendarin e pagesave. </w:t>
      </w:r>
      <w:r>
        <w:rPr>
          <w:lang w:val="sq-AL"/>
        </w:rPr>
        <w:t>Kalendari i pagesave nuk mund të jetë më shumë se një vit dhe pagesa e parë jo më pak se 20% e çmimit të ofertës. Aplikimi i pagesës me këste nuk e cenon të drejtën e çdo ofertuesi për paraqitjen e ofertës me një pagesë të vetme me marrjen e autorizimit.”.</w:t>
      </w:r>
    </w:p>
    <w:p w:rsidR="00115261" w:rsidRDefault="00115261" w:rsidP="00115261">
      <w:pPr>
        <w:pStyle w:val="Paragrafi"/>
        <w:rPr>
          <w:lang w:val="sq-AL"/>
        </w:rPr>
      </w:pPr>
      <w:r>
        <w:rPr>
          <w:lang w:val="sq-AL"/>
        </w:rPr>
        <w:t>iv) Në fund të pikës 11.1 shtohet fjalia me këtë përmbajtje:</w:t>
      </w:r>
    </w:p>
    <w:p w:rsidR="00115261" w:rsidRDefault="00115261" w:rsidP="00115261">
      <w:pPr>
        <w:pStyle w:val="Paragrafi"/>
        <w:rPr>
          <w:lang w:val="sq-AL"/>
        </w:rPr>
      </w:pPr>
      <w:r>
        <w:rPr>
          <w:lang w:val="sq-AL"/>
        </w:rPr>
        <w:t>“Në rastin e aplikimit të pagesave me këste, afati kohor i sigurimit të ofertës është të paktën 30 ditë më shumë se kalendari i pagesave të propozuara sipas pikës 10.1, të këtij kreu.”.</w:t>
      </w:r>
    </w:p>
    <w:p w:rsidR="00115261" w:rsidRPr="0094586F" w:rsidRDefault="00115261" w:rsidP="00115261">
      <w:pPr>
        <w:pStyle w:val="Paragrafi"/>
        <w:rPr>
          <w:lang w:val="sq-AL"/>
        </w:rPr>
      </w:pPr>
      <w:r>
        <w:rPr>
          <w:lang w:val="sq-AL"/>
        </w:rPr>
        <w:t xml:space="preserve">v) </w:t>
      </w:r>
      <w:r w:rsidRPr="0094586F">
        <w:rPr>
          <w:lang w:val="sq-AL"/>
        </w:rPr>
        <w:t xml:space="preserve">Në fund të pikës 19.3 shtohet fjalia, me këtë përmbajtje: 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“Në rastin </w:t>
      </w:r>
      <w:r>
        <w:rPr>
          <w:lang w:val="sq-AL"/>
        </w:rPr>
        <w:t>e aplikimit të pagesave me këste</w:t>
      </w:r>
      <w:r w:rsidRPr="0094586F">
        <w:rPr>
          <w:lang w:val="sq-AL"/>
        </w:rPr>
        <w:t xml:space="preserve">, autorizimi individual lëshohet nga AKEP-i pas kryerjes së pagesës së parë. Kalendari i pagesave përfshihet në kushtet e autorizimit individual.”. 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c) Pas pikës 1.2, të kreut V, shtohet pika 1.3, me këtë përmbajtje: 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>“</w:t>
      </w:r>
      <w:r>
        <w:rPr>
          <w:lang w:val="sq-AL"/>
        </w:rPr>
        <w:t>1.3 Kur aplikohet pagesa me këste</w:t>
      </w:r>
      <w:r w:rsidRPr="0094586F">
        <w:rPr>
          <w:lang w:val="sq-AL"/>
        </w:rPr>
        <w:t>, në dokumentin e tenderit përcaktohet koha për pagesën e parë. Ofertuesi do të paguajë brenda vitit, sipas kalendarit të propozuar në ofertë, pagesat e tjera respektive pas pagesës së parë plus interesin mbi këtë pagesë të llogaritur sipas kursit të bonove të thesarit në momentin e paraqitjes së ofertës. Pagesat do të derdhen prej ofertuesit që ka fituar të drejtën e përdorimit të frekuencës/brezit të tenderuar në buxhetin e shtetit. Moskryerja</w:t>
      </w:r>
      <w:r>
        <w:rPr>
          <w:lang w:val="sq-AL"/>
        </w:rPr>
        <w:t xml:space="preserve"> sipas afatit e </w:t>
      </w:r>
      <w:r>
        <w:rPr>
          <w:lang w:val="sq-AL"/>
        </w:rPr>
        <w:lastRenderedPageBreak/>
        <w:t>pagesave me këste</w:t>
      </w:r>
      <w:r w:rsidRPr="0094586F">
        <w:rPr>
          <w:lang w:val="sq-AL"/>
        </w:rPr>
        <w:t xml:space="preserve"> duke fill</w:t>
      </w:r>
      <w:r>
        <w:rPr>
          <w:lang w:val="sq-AL"/>
        </w:rPr>
        <w:t>uar nga pagesa e dytë çon në revokimin e autorizimit individual nga AKEP-i dhe konfiskimin e sigurimit të ofertës</w:t>
      </w:r>
      <w:r w:rsidRPr="0094586F">
        <w:rPr>
          <w:lang w:val="sq-AL"/>
        </w:rPr>
        <w:t>.”.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2. Ngarkohen ministri i Shtetit për Inovacionin dhe Administratën Publike dhe Autoriteti i Komunikimeve Elektronike dhe Postare për zbatimin e këtij vendimi. </w:t>
      </w:r>
    </w:p>
    <w:p w:rsidR="00115261" w:rsidRPr="0094586F" w:rsidRDefault="00115261" w:rsidP="00115261">
      <w:pPr>
        <w:pStyle w:val="Paragrafi"/>
        <w:rPr>
          <w:lang w:val="sq-AL"/>
        </w:rPr>
      </w:pPr>
      <w:r w:rsidRPr="0094586F">
        <w:rPr>
          <w:lang w:val="sq-AL"/>
        </w:rPr>
        <w:t xml:space="preserve"> Ky vendim hyn në fuqi pas botimit në Fletoren Zyrtare.</w:t>
      </w:r>
    </w:p>
    <w:p w:rsidR="00115261" w:rsidRPr="0094586F" w:rsidRDefault="00115261" w:rsidP="00115261">
      <w:pPr>
        <w:pStyle w:val="Hapesira7"/>
        <w:rPr>
          <w:lang w:val="sq-AL"/>
        </w:rPr>
      </w:pPr>
    </w:p>
    <w:p w:rsidR="00115261" w:rsidRPr="0094586F" w:rsidRDefault="00115261" w:rsidP="00115261">
      <w:pPr>
        <w:pStyle w:val="Autoriteti"/>
        <w:rPr>
          <w:lang w:val="sq-AL"/>
        </w:rPr>
      </w:pPr>
      <w:r w:rsidRPr="0094586F">
        <w:rPr>
          <w:lang w:val="sq-AL"/>
        </w:rPr>
        <w:t>KRYEMINISTRI</w:t>
      </w:r>
    </w:p>
    <w:p w:rsidR="00115261" w:rsidRPr="0094586F" w:rsidRDefault="00115261" w:rsidP="00115261">
      <w:pPr>
        <w:pStyle w:val="AutoritetiEmer"/>
        <w:rPr>
          <w:lang w:val="sq-AL"/>
        </w:rPr>
      </w:pPr>
      <w:r w:rsidRPr="0094586F">
        <w:rPr>
          <w:lang w:val="sq-AL"/>
        </w:rPr>
        <w:t xml:space="preserve">Edi Rama </w:t>
      </w:r>
    </w:p>
    <w:p w:rsidR="00FD57DC" w:rsidRDefault="0011526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revisionView w:inkAnnotations="0"/>
  <w:defaultTabStop w:val="720"/>
  <w:characterSpacingControl w:val="doNotCompress"/>
  <w:compat/>
  <w:rsids>
    <w:rsidRoot w:val="00115261"/>
    <w:rsid w:val="00013606"/>
    <w:rsid w:val="0002128B"/>
    <w:rsid w:val="00032E53"/>
    <w:rsid w:val="000D7610"/>
    <w:rsid w:val="00115261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526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1526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52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1526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526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1526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1526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152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1526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526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526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526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1526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1526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3144</Characters>
  <Application>Microsoft Office Word</Application>
  <DocSecurity>0</DocSecurity>
  <Lines>26</Lines>
  <Paragraphs>7</Paragraphs>
  <ScaleCrop>false</ScaleCrop>
  <Company>Grizli777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2015-08-07T07:33:00Z</dcterms:created>
  <dcterms:modified xsi:type="dcterms:W3CDTF">2015-08-07T07:33:00Z</dcterms:modified>
</cp:coreProperties>
</file>