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0E9" w:rsidRPr="00996F84" w:rsidRDefault="002700E9" w:rsidP="002700E9">
      <w:pPr>
        <w:pStyle w:val="Akti"/>
        <w:keepNext w:val="0"/>
        <w:rPr>
          <w:lang w:val="sq-AL"/>
        </w:rPr>
      </w:pPr>
      <w:r w:rsidRPr="00996F84">
        <w:rPr>
          <w:lang w:val="sq-AL"/>
        </w:rPr>
        <w:t>VENDIM</w:t>
      </w:r>
    </w:p>
    <w:p w:rsidR="002700E9" w:rsidRPr="00996F84" w:rsidRDefault="002700E9" w:rsidP="002700E9">
      <w:pPr>
        <w:pStyle w:val="NumriData"/>
        <w:keepNext w:val="0"/>
        <w:rPr>
          <w:lang w:val="sq-AL"/>
        </w:rPr>
      </w:pPr>
      <w:r w:rsidRPr="00996F84">
        <w:rPr>
          <w:lang w:val="sq-AL"/>
        </w:rPr>
        <w:t>Nr. 653, datë 22.7.2015</w:t>
      </w:r>
    </w:p>
    <w:p w:rsidR="002700E9" w:rsidRPr="00996F84" w:rsidRDefault="002700E9" w:rsidP="002700E9">
      <w:pPr>
        <w:pStyle w:val="Hapesira7"/>
        <w:rPr>
          <w:lang w:val="sq-AL"/>
        </w:rPr>
      </w:pPr>
    </w:p>
    <w:p w:rsidR="002700E9" w:rsidRPr="00996F84" w:rsidRDefault="002700E9" w:rsidP="002700E9">
      <w:pPr>
        <w:pStyle w:val="Titulli"/>
        <w:keepNext w:val="0"/>
        <w:rPr>
          <w:lang w:val="sq-AL"/>
        </w:rPr>
      </w:pPr>
      <w:r w:rsidRPr="00996F84">
        <w:rPr>
          <w:lang w:val="sq-AL"/>
        </w:rPr>
        <w:t xml:space="preserve">PËR DISA NDRYSHIME E SHTESA NË VENDIMIN </w:t>
      </w:r>
      <w:r>
        <w:rPr>
          <w:lang w:val="sq-AL"/>
        </w:rPr>
        <w:t xml:space="preserve">NR. </w:t>
      </w:r>
      <w:r w:rsidRPr="00996F84">
        <w:rPr>
          <w:lang w:val="sq-AL"/>
        </w:rPr>
        <w:t>77, DATË 28.1.2015, TË KËSHILLIT TË MINISTRAVE, “PËR KONTRIBUTET E DETYRUESHME DHE PËRFITIMET NGA SISTEMI I SIGURIMEVE SHOQËRORE DHE SIGURIMI I KUJDESIT SHËNDETËSOR”</w:t>
      </w:r>
    </w:p>
    <w:p w:rsidR="002700E9" w:rsidRPr="00996F84" w:rsidRDefault="002700E9" w:rsidP="002700E9">
      <w:pPr>
        <w:pStyle w:val="Paragrafi"/>
        <w:rPr>
          <w:lang w:val="sq-AL"/>
        </w:rPr>
      </w:pPr>
    </w:p>
    <w:p w:rsidR="002700E9" w:rsidRPr="00996F84" w:rsidRDefault="002700E9" w:rsidP="002700E9">
      <w:pPr>
        <w:pStyle w:val="Paragrafi"/>
        <w:rPr>
          <w:lang w:val="sq-AL"/>
        </w:rPr>
      </w:pPr>
      <w:r w:rsidRPr="00996F84">
        <w:rPr>
          <w:lang w:val="sq-AL"/>
        </w:rPr>
        <w:t xml:space="preserve">Në mbështetje të nenit 100 të Kushtetutës, të ligjit </w:t>
      </w:r>
      <w:r>
        <w:rPr>
          <w:lang w:val="sq-AL"/>
        </w:rPr>
        <w:t xml:space="preserve">nr. </w:t>
      </w:r>
      <w:r w:rsidRPr="00996F84">
        <w:rPr>
          <w:lang w:val="sq-AL"/>
        </w:rPr>
        <w:t xml:space="preserve">7703, datë 11.5.1993, “Për sigurimet shoqërore në Republikën e Shqipërisë”, të ndryshuar, të ligjit </w:t>
      </w:r>
      <w:r>
        <w:rPr>
          <w:lang w:val="sq-AL"/>
        </w:rPr>
        <w:t xml:space="preserve">nr. </w:t>
      </w:r>
      <w:r w:rsidRPr="00996F84">
        <w:rPr>
          <w:lang w:val="sq-AL"/>
        </w:rPr>
        <w:t xml:space="preserve">10383, datë 24.2.2011, “Për sigurimin e detyrueshëm të kujdesit shëndetësor në Republikën e Shqipërisë”, të ndryshuar, të ligjit </w:t>
      </w:r>
      <w:r>
        <w:rPr>
          <w:lang w:val="sq-AL"/>
        </w:rPr>
        <w:t xml:space="preserve">nr. </w:t>
      </w:r>
      <w:r w:rsidRPr="00996F84">
        <w:rPr>
          <w:lang w:val="sq-AL"/>
        </w:rPr>
        <w:t xml:space="preserve">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w:t>
      </w:r>
      <w:r>
        <w:rPr>
          <w:lang w:val="sq-AL"/>
        </w:rPr>
        <w:t xml:space="preserve">nr. </w:t>
      </w:r>
      <w:r w:rsidRPr="00996F84">
        <w:rPr>
          <w:lang w:val="sq-AL"/>
        </w:rPr>
        <w:t xml:space="preserve">8097, datë 21.3.1996, “Për pensionet shtetërore suplementare të personave që kryejnë funksione kushtetuese dhe të punonjësve të shtetit”, të ligjit </w:t>
      </w:r>
      <w:r>
        <w:rPr>
          <w:lang w:val="sq-AL"/>
        </w:rPr>
        <w:t xml:space="preserve">nr. </w:t>
      </w:r>
      <w:r w:rsidRPr="00996F84">
        <w:rPr>
          <w:lang w:val="sq-AL"/>
        </w:rPr>
        <w:t xml:space="preserve">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w:t>
      </w:r>
      <w:r>
        <w:rPr>
          <w:lang w:val="sq-AL"/>
        </w:rPr>
        <w:t xml:space="preserve">nr. </w:t>
      </w:r>
      <w:r w:rsidRPr="00996F84">
        <w:rPr>
          <w:lang w:val="sq-AL"/>
        </w:rPr>
        <w:t xml:space="preserve">150/2014, “Për pensionet e punonjësve të nëntokës”, dhe të ligjit </w:t>
      </w:r>
      <w:r>
        <w:rPr>
          <w:lang w:val="sq-AL"/>
        </w:rPr>
        <w:t xml:space="preserve">nr. </w:t>
      </w:r>
      <w:r w:rsidRPr="00996F84">
        <w:rPr>
          <w:lang w:val="sq-AL"/>
        </w:rPr>
        <w:t>9136, datë 1.9.2003, “Për mbledhjen e kontributeve të detyrueshme të sigurimeve shoqërore dhe shëndetësore në Republikën e Shqipërisë”, të ndryshuar, me propozimin e ministrit të Mirëqenies Sociale dhe Rinisë, Këshilli i Ministrave</w:t>
      </w:r>
    </w:p>
    <w:p w:rsidR="002700E9" w:rsidRPr="00996F84" w:rsidRDefault="002700E9" w:rsidP="002700E9">
      <w:pPr>
        <w:pStyle w:val="Hapesira7"/>
        <w:rPr>
          <w:lang w:val="sq-AL"/>
        </w:rPr>
      </w:pPr>
    </w:p>
    <w:p w:rsidR="002700E9" w:rsidRPr="00996F84" w:rsidRDefault="002700E9" w:rsidP="002700E9">
      <w:pPr>
        <w:pStyle w:val="Titull-Titull"/>
        <w:rPr>
          <w:lang w:val="sq-AL"/>
        </w:rPr>
      </w:pPr>
      <w:r w:rsidRPr="00996F84">
        <w:rPr>
          <w:lang w:val="sq-AL"/>
        </w:rPr>
        <w:t>VENDOSI:</w:t>
      </w:r>
    </w:p>
    <w:p w:rsidR="002700E9" w:rsidRPr="00996F84" w:rsidRDefault="002700E9" w:rsidP="002700E9">
      <w:pPr>
        <w:pStyle w:val="Hapesira7"/>
        <w:rPr>
          <w:lang w:val="sq-AL"/>
        </w:rPr>
      </w:pPr>
    </w:p>
    <w:p w:rsidR="002700E9" w:rsidRPr="00996F84" w:rsidRDefault="002700E9" w:rsidP="002700E9">
      <w:pPr>
        <w:pStyle w:val="Paragrafi"/>
        <w:rPr>
          <w:lang w:val="sq-AL"/>
        </w:rPr>
      </w:pPr>
      <w:r w:rsidRPr="00996F84">
        <w:rPr>
          <w:lang w:val="sq-AL"/>
        </w:rPr>
        <w:t xml:space="preserve">Në vendimin </w:t>
      </w:r>
      <w:r>
        <w:rPr>
          <w:lang w:val="sq-AL"/>
        </w:rPr>
        <w:t xml:space="preserve">nr. </w:t>
      </w:r>
      <w:r w:rsidRPr="00996F84">
        <w:rPr>
          <w:lang w:val="sq-AL"/>
        </w:rPr>
        <w:t>77, datë 28.1.2015, të Këshillit të Ministrave, bëhen këto ndryshime dhe shtesa:</w:t>
      </w:r>
    </w:p>
    <w:p w:rsidR="002700E9" w:rsidRPr="00996F84" w:rsidRDefault="002700E9" w:rsidP="002700E9">
      <w:pPr>
        <w:pStyle w:val="Paragrafi"/>
        <w:rPr>
          <w:lang w:val="sq-AL"/>
        </w:rPr>
      </w:pPr>
      <w:r w:rsidRPr="00996F84">
        <w:rPr>
          <w:lang w:val="sq-AL"/>
        </w:rPr>
        <w:t>1. Në kreun III, “Llojet, shuma dhe shpërndarja e kontributeve”, bëhen këto ndryshime:</w:t>
      </w:r>
    </w:p>
    <w:p w:rsidR="002700E9" w:rsidRPr="00996F84" w:rsidRDefault="002700E9" w:rsidP="002700E9">
      <w:pPr>
        <w:pStyle w:val="Paragrafi"/>
        <w:rPr>
          <w:lang w:val="sq-AL"/>
        </w:rPr>
      </w:pPr>
      <w:r w:rsidRPr="00996F84">
        <w:rPr>
          <w:lang w:val="sq-AL"/>
        </w:rPr>
        <w:t>a) Pikat 13, 14 e 16 ndryshohen, si më poshtë vijon:</w:t>
      </w:r>
    </w:p>
    <w:p w:rsidR="002700E9" w:rsidRPr="00996F84" w:rsidRDefault="002700E9" w:rsidP="002700E9">
      <w:pPr>
        <w:pStyle w:val="Paragrafi"/>
        <w:rPr>
          <w:lang w:val="sq-AL"/>
        </w:rPr>
      </w:pPr>
      <w:r w:rsidRPr="00996F84">
        <w:rPr>
          <w:lang w:val="sq-AL"/>
        </w:rPr>
        <w:t>“13.</w:t>
      </w:r>
      <w:r w:rsidRPr="00996F84">
        <w:rPr>
          <w:lang w:val="sq-AL"/>
        </w:rPr>
        <w:tab/>
        <w:t>Personat e vetëpunësuar në veprimtari tregtare apo shërbimi, ambulantë, të deklarojnë dhe të paguajnë kontribut minimal mujor në shumën 4 696 (katër mijë e gjashtëqind e nëntëdhjetë e gjashtë) lekë, nga të cilat 3 200 (tre mijë e dyqind) lekë për sigurime shoqërore dhe 1 496 (një mijë e katërqind e nëntëdhjetë e gjashtë) lekë për sigurimin e kujdesit shëndetësor.</w:t>
      </w:r>
    </w:p>
    <w:p w:rsidR="002700E9" w:rsidRPr="00996F84" w:rsidRDefault="002700E9" w:rsidP="002700E9">
      <w:pPr>
        <w:pStyle w:val="Paragrafi"/>
        <w:rPr>
          <w:lang w:val="sq-AL"/>
        </w:rPr>
      </w:pPr>
      <w:r w:rsidRPr="00996F84">
        <w:rPr>
          <w:lang w:val="sq-AL"/>
        </w:rPr>
        <w:t>14. Për personat që punojnë si punëtorë shtëpie, punëdhënësi të deklarojë dhe të paguajë kontribut minimal mujor në shumën 3 948 (tre mijë e nëntëqind e dyzet e tetë) lekë, nga të cilat 3 200 (tre mijë e dyqind) lekë për sigurime shoqërore dhe 748 (shtatëqind e dyzet e tetë) lekë për sigurimin e kujdesit shëndetësor.</w:t>
      </w:r>
    </w:p>
    <w:p w:rsidR="002700E9" w:rsidRPr="00996F84" w:rsidRDefault="002700E9" w:rsidP="002700E9">
      <w:pPr>
        <w:pStyle w:val="Paragrafi"/>
        <w:rPr>
          <w:lang w:val="sq-AL"/>
        </w:rPr>
      </w:pPr>
      <w:r w:rsidRPr="00996F84">
        <w:rPr>
          <w:lang w:val="sq-AL"/>
        </w:rPr>
        <w:t>…</w:t>
      </w:r>
    </w:p>
    <w:p w:rsidR="002700E9" w:rsidRPr="00996F84" w:rsidRDefault="002700E9" w:rsidP="002700E9">
      <w:pPr>
        <w:pStyle w:val="Paragrafi"/>
        <w:rPr>
          <w:lang w:val="sq-AL"/>
        </w:rPr>
      </w:pPr>
      <w:r w:rsidRPr="00996F84">
        <w:rPr>
          <w:lang w:val="sq-AL"/>
        </w:rPr>
        <w:t>16. Të vetëpunësuarit në bujqësi të derdhin kontribut vjetor për sigurimet shoqërore në masën 38 400 (tridhjetë e tetë mijë e katërqind) lekë, me përjashtim të të vetëpunësuarve që banojnë në rrethet Bulqizë, Dibër, Gramsh, Has, Kolonjë, Kukës, Librazhd, Malësi e Madhe, Mat, Mirditë, Pukë, Skrapar, Tepelenë dhe Tropojë, për të cilët masa e kontributit vjetor është 29 400 (njëzet e nëntë mijë e katërqind) lekë.”.</w:t>
      </w:r>
    </w:p>
    <w:p w:rsidR="002700E9" w:rsidRDefault="002700E9" w:rsidP="002700E9">
      <w:pPr>
        <w:pStyle w:val="Paragrafi"/>
        <w:rPr>
          <w:lang w:val="sq-AL"/>
        </w:rPr>
      </w:pPr>
      <w:r w:rsidRPr="00996F84">
        <w:rPr>
          <w:lang w:val="sq-AL"/>
        </w:rPr>
        <w:t>b) Shkronjat  “a” dhe “c”, të pikës 18, ndryshohen, si më poshtë vijon:</w:t>
      </w:r>
    </w:p>
    <w:p w:rsidR="002700E9" w:rsidRPr="00996F84" w:rsidRDefault="002700E9" w:rsidP="002700E9">
      <w:pPr>
        <w:pStyle w:val="Paragrafi"/>
        <w:rPr>
          <w:lang w:val="sq-AL"/>
        </w:rPr>
      </w:pPr>
    </w:p>
    <w:p w:rsidR="002700E9" w:rsidRPr="00996F84" w:rsidRDefault="002700E9" w:rsidP="002700E9">
      <w:pPr>
        <w:pStyle w:val="Paragrafi"/>
        <w:rPr>
          <w:lang w:val="sq-AL"/>
        </w:rPr>
      </w:pPr>
      <w:r>
        <w:rPr>
          <w:lang w:val="sq-AL"/>
        </w:rPr>
        <w:t xml:space="preserve"> “a)</w:t>
      </w:r>
      <w:r w:rsidRPr="00996F84">
        <w:rPr>
          <w:lang w:val="sq-AL"/>
        </w:rPr>
        <w:t>Personat që kryejnë funksione kushtetuese, punonjësit e lartë të shtetit, sipas funksioneve, në masën 4, 3 dhe 2 % të pagës bruto, nga data 1.1.2015 e deri në datën 30.4.2015, dhe në masën 5, 4 dhe 3% të pagës bruto, nga data 1.5.2015 e në vazhdim.</w:t>
      </w:r>
    </w:p>
    <w:p w:rsidR="002700E9" w:rsidRPr="00996F84" w:rsidRDefault="002700E9" w:rsidP="002700E9">
      <w:pPr>
        <w:pStyle w:val="Paragrafi"/>
        <w:rPr>
          <w:lang w:val="sq-AL"/>
        </w:rPr>
      </w:pPr>
      <w:r w:rsidRPr="00996F84">
        <w:rPr>
          <w:lang w:val="sq-AL"/>
        </w:rPr>
        <w:t>…</w:t>
      </w:r>
    </w:p>
    <w:p w:rsidR="002700E9" w:rsidRPr="00996F84" w:rsidRDefault="002700E9" w:rsidP="002700E9">
      <w:pPr>
        <w:pStyle w:val="Paragrafi"/>
        <w:rPr>
          <w:lang w:val="sq-AL"/>
        </w:rPr>
      </w:pPr>
      <w:r w:rsidRPr="00996F84">
        <w:rPr>
          <w:lang w:val="sq-AL"/>
        </w:rPr>
        <w:lastRenderedPageBreak/>
        <w:t>c)</w:t>
      </w:r>
      <w:r w:rsidRPr="00996F84">
        <w:rPr>
          <w:lang w:val="sq-AL"/>
        </w:rPr>
        <w:tab/>
        <w:t xml:space="preserve"> Personat që kanë titullin shkencor “Profesor”, “Drejtues kërkimesh”, “Profesor i asociuar”, “Mjeshtër kërkimesh”, kur punojnë në universitetet, shkollat e larta dhe Akademinë e Shkencave në Republikën e Shqipërisë, në masën e përcaktuar në nenin 4, “Masa e kontributeve”, të ligjit </w:t>
      </w:r>
      <w:r>
        <w:rPr>
          <w:lang w:val="sq-AL"/>
        </w:rPr>
        <w:t xml:space="preserve">nr. </w:t>
      </w:r>
      <w:r w:rsidRPr="00996F84">
        <w:rPr>
          <w:lang w:val="sq-AL"/>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nga data 1.1.2015 dhe në vazhdim.”.</w:t>
      </w:r>
    </w:p>
    <w:p w:rsidR="002700E9" w:rsidRPr="00996F84" w:rsidRDefault="002700E9" w:rsidP="002700E9">
      <w:pPr>
        <w:pStyle w:val="Paragrafi"/>
        <w:rPr>
          <w:lang w:val="sq-AL"/>
        </w:rPr>
      </w:pPr>
      <w:r w:rsidRPr="00996F84">
        <w:rPr>
          <w:lang w:val="sq-AL"/>
        </w:rPr>
        <w:t>Pika 21 ndryshohet, si më poshtë vijon:</w:t>
      </w:r>
    </w:p>
    <w:p w:rsidR="002700E9" w:rsidRPr="00996F84" w:rsidRDefault="002700E9" w:rsidP="002700E9">
      <w:pPr>
        <w:pStyle w:val="Paragrafi"/>
        <w:rPr>
          <w:lang w:val="sq-AL"/>
        </w:rPr>
      </w:pPr>
      <w:r w:rsidRPr="00996F84">
        <w:rPr>
          <w:lang w:val="sq-AL"/>
        </w:rPr>
        <w:t xml:space="preserve">c) “21. 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Për personat që u shërbejnë invalidëve paraplegjikë dhe tetraplegjikë, duke filluar nga data 1.1.2015 e në vazhdim, buxheti i shtetit derdh kontribute edhe për degën e barrëlindjeve dhe aksidenteve në punë në masën 1.7 % të pagës minimale.”. </w:t>
      </w:r>
    </w:p>
    <w:p w:rsidR="002700E9" w:rsidRPr="00996F84" w:rsidRDefault="002700E9" w:rsidP="002700E9">
      <w:pPr>
        <w:pStyle w:val="Paragrafi"/>
        <w:rPr>
          <w:lang w:val="sq-AL"/>
        </w:rPr>
      </w:pPr>
      <w:r w:rsidRPr="00996F84">
        <w:rPr>
          <w:lang w:val="sq-AL"/>
        </w:rPr>
        <w:t>2. Në kreun VIII, “Shuma bazë e përfitimeve”, bëhen këto ndryshime dhe shtesa:</w:t>
      </w:r>
    </w:p>
    <w:p w:rsidR="002700E9" w:rsidRPr="00996F84" w:rsidRDefault="002700E9" w:rsidP="002700E9">
      <w:pPr>
        <w:pStyle w:val="Paragrafi"/>
        <w:rPr>
          <w:lang w:val="sq-AL"/>
        </w:rPr>
      </w:pPr>
      <w:r w:rsidRPr="00996F84">
        <w:rPr>
          <w:lang w:val="sq-AL"/>
        </w:rPr>
        <w:t>a) Pikat 3 dhe 5 ndryshohen, si më poshtë vijon:</w:t>
      </w:r>
    </w:p>
    <w:p w:rsidR="002700E9" w:rsidRPr="00996F84" w:rsidRDefault="002700E9" w:rsidP="002700E9">
      <w:pPr>
        <w:pStyle w:val="Paragrafi"/>
        <w:rPr>
          <w:lang w:val="sq-AL"/>
        </w:rPr>
      </w:pPr>
      <w:r w:rsidRPr="00996F84">
        <w:rPr>
          <w:lang w:val="sq-AL"/>
        </w:rPr>
        <w:t xml:space="preserve">“3. </w:t>
      </w:r>
      <w:r w:rsidRPr="00996F84">
        <w:rPr>
          <w:lang w:val="sq-AL"/>
        </w:rPr>
        <w:tab/>
        <w:t xml:space="preserve">Shuma bazë mujore e pensionit të parakohshëm për vjetërsi shërbimi  për personat që plotësojnë kushtet për përfitim sipas dispozitave të ligjit </w:t>
      </w:r>
      <w:r>
        <w:rPr>
          <w:lang w:val="sq-AL"/>
        </w:rPr>
        <w:t xml:space="preserve">nr. </w:t>
      </w:r>
      <w:r w:rsidRPr="00996F84">
        <w:rPr>
          <w:lang w:val="sq-AL"/>
        </w:rPr>
        <w:t xml:space="preserve">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nga data 1.8.2015 e në vazhdim, të jetë 12 436 (dymbëdhjetë mijë e katërqind e tridhjetë e gjashtë) lekë në muaj. </w:t>
      </w:r>
    </w:p>
    <w:p w:rsidR="002700E9" w:rsidRPr="00996F84" w:rsidRDefault="002700E9" w:rsidP="002700E9">
      <w:pPr>
        <w:pStyle w:val="Paragrafi"/>
        <w:rPr>
          <w:lang w:val="sq-AL"/>
        </w:rPr>
      </w:pPr>
      <w:r w:rsidRPr="00996F84">
        <w:rPr>
          <w:lang w:val="sq-AL"/>
        </w:rPr>
        <w:t xml:space="preserve">Përfituesit e pensionit të parakohshëm kanë të drejtën e kompensimit të çmimeve sipas masës dhe kritereve të përcaktuara në vendimin </w:t>
      </w:r>
      <w:r>
        <w:rPr>
          <w:lang w:val="sq-AL"/>
        </w:rPr>
        <w:t xml:space="preserve">nr. </w:t>
      </w:r>
      <w:r w:rsidRPr="00996F84">
        <w:rPr>
          <w:lang w:val="sq-AL"/>
        </w:rPr>
        <w:t xml:space="preserve">138, datë 31.3.1994, të Këshillit të Ministrave, “Për kompensimin e shpenzimeve nga ndryshimi i çmimit të energjisë elektrike dhe lëndëve djegëse”. </w:t>
      </w:r>
    </w:p>
    <w:p w:rsidR="002700E9" w:rsidRPr="00996F84" w:rsidRDefault="002700E9" w:rsidP="002700E9">
      <w:pPr>
        <w:pStyle w:val="Paragrafi"/>
        <w:rPr>
          <w:lang w:val="sq-AL"/>
        </w:rPr>
      </w:pPr>
      <w:r w:rsidRPr="00996F84">
        <w:rPr>
          <w:lang w:val="sq-AL"/>
        </w:rPr>
        <w:t xml:space="preserve">Përfituesit e pensionit të parakohshëm minimal kanë të drejtën edhe të kompensimit të të ardhurave, sipas masës dhe kritereve të përcaktuara në vendimet e Këshillit të Ministrave, </w:t>
      </w:r>
      <w:r>
        <w:rPr>
          <w:lang w:val="sq-AL"/>
        </w:rPr>
        <w:t>nr. 471,</w:t>
      </w:r>
      <w:r w:rsidRPr="00996F84">
        <w:rPr>
          <w:lang w:val="sq-AL"/>
        </w:rPr>
        <w:t xml:space="preserve">  datë 15.7.1996, “Për kompensimin nga ndryshimi i çmimit të bukës, vajgurit dhe gazit të lëngshëm”; </w:t>
      </w:r>
      <w:r>
        <w:rPr>
          <w:lang w:val="sq-AL"/>
        </w:rPr>
        <w:t xml:space="preserve">nr. </w:t>
      </w:r>
      <w:r w:rsidRPr="00996F84">
        <w:rPr>
          <w:lang w:val="sq-AL"/>
        </w:rPr>
        <w:t xml:space="preserve">401, datë 21.6.2006, “Për kompensimin e të ardhurave mujore të pensionistëve”; </w:t>
      </w:r>
      <w:r>
        <w:rPr>
          <w:lang w:val="sq-AL"/>
        </w:rPr>
        <w:t xml:space="preserve">nr. </w:t>
      </w:r>
      <w:r w:rsidRPr="00996F84">
        <w:rPr>
          <w:lang w:val="sq-AL"/>
        </w:rPr>
        <w:t xml:space="preserve">763, datë 27.12.2006, “Për kompensimin e të ardhurave mujore të pensioneve”; </w:t>
      </w:r>
      <w:r>
        <w:rPr>
          <w:lang w:val="sq-AL"/>
        </w:rPr>
        <w:t xml:space="preserve">nr. </w:t>
      </w:r>
      <w:r w:rsidRPr="00996F84">
        <w:rPr>
          <w:lang w:val="sq-AL"/>
        </w:rPr>
        <w:t xml:space="preserve">415, datë 27.4.2009, “Për rritjen e pensioneve”, dhe </w:t>
      </w:r>
      <w:r>
        <w:rPr>
          <w:lang w:val="sq-AL"/>
        </w:rPr>
        <w:t xml:space="preserve">nr. </w:t>
      </w:r>
      <w:r w:rsidRPr="00996F84">
        <w:rPr>
          <w:lang w:val="sq-AL"/>
        </w:rPr>
        <w:t xml:space="preserve">477, datë 30.6.2010, “Për rritjen e pensioneve”, me kusht që shuma e pensionit mujor plus kompensimin e të ardhurave të jetë 14 086 (katërmbëdhjetë mijë e tetëdhjetë e gjashtë) lekë në muaj. Në rastet kur pensioni për vjetërsi shërbimi rezulton më i lartë se pensioni bazë dhe, bashkë me kompensimet e të ardhurave, rezulton më i lartë se shuma e të ardhurave minimale prej 14 086 (katërmbëdhjetë mijë e tetëdhjetë e gjashtë) lekësh, kompensimet jepen pjesore, deri në plotësimin e kësaj shume. </w:t>
      </w:r>
    </w:p>
    <w:p w:rsidR="002700E9" w:rsidRPr="00996F84" w:rsidRDefault="002700E9" w:rsidP="002700E9">
      <w:pPr>
        <w:pStyle w:val="Paragrafi"/>
        <w:rPr>
          <w:lang w:val="sq-AL"/>
        </w:rPr>
      </w:pPr>
      <w:r w:rsidRPr="00996F84">
        <w:rPr>
          <w:lang w:val="sq-AL"/>
        </w:rPr>
        <w:t>...</w:t>
      </w:r>
    </w:p>
    <w:p w:rsidR="002700E9" w:rsidRPr="00996F84" w:rsidRDefault="002700E9" w:rsidP="002700E9">
      <w:pPr>
        <w:pStyle w:val="Paragrafi"/>
        <w:rPr>
          <w:lang w:val="sq-AL"/>
        </w:rPr>
      </w:pPr>
      <w:r w:rsidRPr="00996F84">
        <w:rPr>
          <w:lang w:val="sq-AL"/>
        </w:rPr>
        <w:t xml:space="preserve">5. </w:t>
      </w:r>
      <w:r w:rsidRPr="00996F84">
        <w:rPr>
          <w:lang w:val="sq-AL"/>
        </w:rPr>
        <w:tab/>
        <w:t>E ardhura për barrëlindje për gratë të cilat periudhën e sigurimit për efekt të përfitimit të barrëlindjes e kanë kanë si persona të vetëpunësuar në bujqësi ose kanë më shumë se 6 muaj të periudhës së fundit të sigurimit nga data e lindjes së të drejtës për pagesë, si persona të vetëpunësuar në bujqësi, duke filluar nga data 1.8.2015, e në vazhdim, do të jetë 8 516 (tetë mijë e pesëqind e gjashtëmbëdhjetë) lekë në muaj.”.</w:t>
      </w:r>
    </w:p>
    <w:p w:rsidR="002700E9" w:rsidRPr="00996F84" w:rsidRDefault="002700E9" w:rsidP="002700E9">
      <w:pPr>
        <w:pStyle w:val="Paragrafi"/>
        <w:rPr>
          <w:lang w:val="sq-AL"/>
        </w:rPr>
      </w:pPr>
      <w:r w:rsidRPr="00996F84">
        <w:rPr>
          <w:lang w:val="sq-AL"/>
        </w:rPr>
        <w:t>b) Pas pikës 6 shtohet pika 7, me këtë përmbajtje:</w:t>
      </w:r>
    </w:p>
    <w:p w:rsidR="002700E9" w:rsidRPr="00996F84" w:rsidRDefault="002700E9" w:rsidP="002700E9">
      <w:pPr>
        <w:pStyle w:val="Paragrafi"/>
        <w:rPr>
          <w:lang w:val="sq-AL"/>
        </w:rPr>
      </w:pPr>
      <w:r w:rsidRPr="00996F84">
        <w:rPr>
          <w:lang w:val="sq-AL"/>
        </w:rPr>
        <w:t xml:space="preserve">“7. Për zbatim të paragrafit të dytë të shkronjës “a”, të nenit 5, të  ligjit </w:t>
      </w:r>
      <w:r>
        <w:rPr>
          <w:lang w:val="sq-AL"/>
        </w:rPr>
        <w:t xml:space="preserve">nr. </w:t>
      </w:r>
      <w:r w:rsidRPr="00996F84">
        <w:rPr>
          <w:lang w:val="sq-AL"/>
        </w:rPr>
        <w:t xml:space="preserve">7514, datë 30.9.1991, “Për pafajësinë, amnistinë dhe rehabilitimin e ish-të dënuarve dhe të përndjekurve politikë”, të ndryshuar, pensioni mesatar është sa 1,5-fishi i pensionit bazë të përcaktuar në pikën 2, të këtij </w:t>
      </w:r>
      <w:r w:rsidRPr="00996F84">
        <w:rPr>
          <w:lang w:val="sq-AL"/>
        </w:rPr>
        <w:lastRenderedPageBreak/>
        <w:t xml:space="preserve">vendimi. Kur personi që përfiton nga     neni 1, i ligjit të sipërshënuar nuk plotëson periudhën e sigurimit sipas përcaktimeve në nenin 92, të ligjit </w:t>
      </w:r>
      <w:r>
        <w:rPr>
          <w:lang w:val="sq-AL"/>
        </w:rPr>
        <w:t xml:space="preserve">nr. </w:t>
      </w:r>
      <w:r w:rsidRPr="00996F84">
        <w:rPr>
          <w:lang w:val="sq-AL"/>
        </w:rPr>
        <w:t xml:space="preserve">7703, datë 1.5.1993, “Për sigurimet shoqërore në Republikën e Shqipërisë”, të ndryshuar, mund të zgjedhë të marrë pension të pjesshëm mesatar, shuma e të cilit përllogaritet duke shumëzuar pensionin mesatar me raportin midis periudhës faktike të sigurimit me periudhën e përcaktuar në nenin 92, të ligjit </w:t>
      </w:r>
      <w:r>
        <w:rPr>
          <w:lang w:val="sq-AL"/>
        </w:rPr>
        <w:t xml:space="preserve">nr. </w:t>
      </w:r>
      <w:r w:rsidRPr="00996F84">
        <w:rPr>
          <w:lang w:val="sq-AL"/>
        </w:rPr>
        <w:t>7703, datë 1.5.1993, për vitin përkatës.”.</w:t>
      </w:r>
    </w:p>
    <w:p w:rsidR="002700E9" w:rsidRPr="00996F84" w:rsidRDefault="002700E9" w:rsidP="002700E9">
      <w:pPr>
        <w:pStyle w:val="Paragrafi"/>
        <w:rPr>
          <w:lang w:val="sq-AL"/>
        </w:rPr>
      </w:pPr>
      <w:r w:rsidRPr="00996F84">
        <w:rPr>
          <w:lang w:val="sq-AL"/>
        </w:rPr>
        <w:t>Ky ven</w:t>
      </w:r>
      <w:r>
        <w:rPr>
          <w:lang w:val="sq-AL"/>
        </w:rPr>
        <w:t>dim hyn në fuqi pas botimit në Fletoren Zyrtare</w:t>
      </w:r>
      <w:r w:rsidRPr="00996F84">
        <w:rPr>
          <w:lang w:val="sq-AL"/>
        </w:rPr>
        <w:t xml:space="preserve"> dhe i shtrin efektet nga data 1.8.2015.</w:t>
      </w:r>
    </w:p>
    <w:p w:rsidR="002700E9" w:rsidRPr="00996F84" w:rsidRDefault="002700E9" w:rsidP="002700E9">
      <w:pPr>
        <w:pStyle w:val="Hapesira7"/>
        <w:rPr>
          <w:lang w:val="sq-AL"/>
        </w:rPr>
      </w:pPr>
    </w:p>
    <w:p w:rsidR="002700E9" w:rsidRPr="00996F84" w:rsidRDefault="002700E9" w:rsidP="002700E9">
      <w:pPr>
        <w:pStyle w:val="Autoriteti"/>
        <w:keepNext w:val="0"/>
        <w:rPr>
          <w:lang w:val="sq-AL"/>
        </w:rPr>
      </w:pPr>
      <w:r w:rsidRPr="00996F84">
        <w:rPr>
          <w:lang w:val="sq-AL"/>
        </w:rPr>
        <w:t>KRYEMINISTRI</w:t>
      </w:r>
    </w:p>
    <w:p w:rsidR="002700E9" w:rsidRPr="00996F84" w:rsidRDefault="002700E9" w:rsidP="002700E9">
      <w:pPr>
        <w:pStyle w:val="AutoritetiEmer"/>
        <w:rPr>
          <w:lang w:val="sq-AL"/>
        </w:rPr>
      </w:pPr>
      <w:r w:rsidRPr="00996F84">
        <w:rPr>
          <w:lang w:val="sq-AL"/>
        </w:rPr>
        <w:t>Edi Rama</w:t>
      </w:r>
    </w:p>
    <w:p w:rsidR="00FD57DC" w:rsidRDefault="002700E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revisionView w:inkAnnotations="0"/>
  <w:defaultTabStop w:val="720"/>
  <w:characterSpacingControl w:val="doNotCompress"/>
  <w:compat/>
  <w:rsids>
    <w:rsidRoot w:val="002700E9"/>
    <w:rsid w:val="00013606"/>
    <w:rsid w:val="0002128B"/>
    <w:rsid w:val="00032E53"/>
    <w:rsid w:val="001D125B"/>
    <w:rsid w:val="002135CF"/>
    <w:rsid w:val="00224E4D"/>
    <w:rsid w:val="002700E9"/>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65A86"/>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00E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00E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00E9"/>
    <w:rPr>
      <w:rFonts w:ascii="Garamond" w:eastAsia="MS Mincho" w:hAnsi="Garamond" w:cs="CG Times"/>
      <w:b/>
      <w:bCs/>
      <w:sz w:val="24"/>
      <w:lang w:val="en-GB"/>
    </w:rPr>
  </w:style>
  <w:style w:type="paragraph" w:customStyle="1" w:styleId="Paragrafi">
    <w:name w:val="Paragrafi"/>
    <w:link w:val="ParagrafiChar"/>
    <w:rsid w:val="002700E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700E9"/>
    <w:rPr>
      <w:rFonts w:ascii="Garamond" w:eastAsia="MS Mincho" w:hAnsi="Garamond" w:cs="CG Times"/>
      <w:sz w:val="24"/>
    </w:rPr>
  </w:style>
  <w:style w:type="paragraph" w:customStyle="1" w:styleId="Titulli">
    <w:name w:val="Titulli"/>
    <w:next w:val="Normal"/>
    <w:link w:val="TitulliChar"/>
    <w:rsid w:val="002700E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00E9"/>
    <w:rPr>
      <w:rFonts w:ascii="Garamond" w:eastAsia="MS Mincho" w:hAnsi="Garamond" w:cs="CG Times"/>
      <w:b/>
      <w:bCs/>
      <w:caps/>
      <w:sz w:val="24"/>
      <w:lang w:val="en-GB"/>
    </w:rPr>
  </w:style>
  <w:style w:type="character" w:customStyle="1" w:styleId="AktiChar">
    <w:name w:val="Akti Char"/>
    <w:basedOn w:val="DefaultParagraphFont"/>
    <w:link w:val="Akti"/>
    <w:rsid w:val="002700E9"/>
    <w:rPr>
      <w:rFonts w:ascii="Garamond" w:eastAsia="MS Mincho" w:hAnsi="Garamond" w:cs="CG Times"/>
      <w:b/>
      <w:bCs/>
      <w:caps/>
      <w:color w:val="000000"/>
      <w:sz w:val="24"/>
      <w:lang w:val="en-GB"/>
    </w:rPr>
  </w:style>
  <w:style w:type="paragraph" w:customStyle="1" w:styleId="Autoriteti">
    <w:name w:val="Autoriteti"/>
    <w:next w:val="Normal"/>
    <w:link w:val="AutoritetiChar"/>
    <w:rsid w:val="002700E9"/>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700E9"/>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700E9"/>
    <w:rPr>
      <w:rFonts w:ascii="Garamond" w:eastAsia="MS Mincho" w:hAnsi="Garamond" w:cs="CG Times"/>
      <w:caps/>
      <w:sz w:val="24"/>
      <w:lang w:val="en-GB"/>
    </w:rPr>
  </w:style>
  <w:style w:type="character" w:customStyle="1" w:styleId="AutoritetiEmerChar">
    <w:name w:val="Autoriteti_Emer Char"/>
    <w:link w:val="AutoritetiEmer"/>
    <w:locked/>
    <w:rsid w:val="002700E9"/>
    <w:rPr>
      <w:rFonts w:ascii="Garamond" w:eastAsia="MS Mincho" w:hAnsi="Garamond" w:cs="Times New Roman"/>
      <w:b/>
      <w:bCs/>
      <w:sz w:val="24"/>
      <w:lang w:val="en-GB"/>
    </w:rPr>
  </w:style>
  <w:style w:type="paragraph" w:customStyle="1" w:styleId="Titull-Titull">
    <w:name w:val="Titull-Titull"/>
    <w:basedOn w:val="Paragrafi"/>
    <w:qFormat/>
    <w:rsid w:val="002700E9"/>
    <w:pPr>
      <w:ind w:firstLine="0"/>
      <w:jc w:val="center"/>
    </w:pPr>
    <w:rPr>
      <w:caps/>
      <w:szCs w:val="24"/>
    </w:rPr>
  </w:style>
  <w:style w:type="paragraph" w:customStyle="1" w:styleId="Hapesira7">
    <w:name w:val="Hapesira 7"/>
    <w:basedOn w:val="Paragrafi"/>
    <w:qFormat/>
    <w:rsid w:val="002700E9"/>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6920</Characters>
  <Application>Microsoft Office Word</Application>
  <DocSecurity>0</DocSecurity>
  <Lines>57</Lines>
  <Paragraphs>16</Paragraphs>
  <ScaleCrop>false</ScaleCrop>
  <Company>Grizli777</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2015-08-04T13:26:00Z</dcterms:created>
  <dcterms:modified xsi:type="dcterms:W3CDTF">2015-08-04T13:26:00Z</dcterms:modified>
</cp:coreProperties>
</file>