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1C" w:rsidRPr="0094586F" w:rsidRDefault="005B021C" w:rsidP="005B021C">
      <w:pPr>
        <w:pStyle w:val="Akti"/>
        <w:rPr>
          <w:lang w:val="sq-AL"/>
        </w:rPr>
      </w:pPr>
      <w:r w:rsidRPr="0094586F">
        <w:rPr>
          <w:lang w:val="sq-AL"/>
        </w:rPr>
        <w:t>VENDIM</w:t>
      </w:r>
    </w:p>
    <w:p w:rsidR="005B021C" w:rsidRPr="0094586F" w:rsidRDefault="005B021C" w:rsidP="005B021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94586F">
        <w:rPr>
          <w:lang w:val="sq-AL"/>
        </w:rPr>
        <w:t>664, datë 29.7.2015</w:t>
      </w:r>
    </w:p>
    <w:p w:rsidR="005B021C" w:rsidRPr="0094586F" w:rsidRDefault="005B021C" w:rsidP="005B021C">
      <w:pPr>
        <w:pStyle w:val="Hapesira7"/>
        <w:rPr>
          <w:lang w:val="sq-AL"/>
        </w:rPr>
      </w:pPr>
    </w:p>
    <w:p w:rsidR="005B021C" w:rsidRPr="0094586F" w:rsidRDefault="005B021C" w:rsidP="005B021C">
      <w:pPr>
        <w:pStyle w:val="Titulli"/>
        <w:rPr>
          <w:lang w:val="sq-AL"/>
        </w:rPr>
      </w:pPr>
      <w:r w:rsidRPr="0094586F">
        <w:rPr>
          <w:lang w:val="sq-AL"/>
        </w:rPr>
        <w:t>PËR SHPËRNDARJEN E FONDIT TRANSITOR PËR ZBATIMIN E REFORMËS SË RE ADMINISTRATIVO - TERRITORIALE</w:t>
      </w:r>
    </w:p>
    <w:p w:rsidR="005B021C" w:rsidRPr="0094586F" w:rsidRDefault="005B021C" w:rsidP="005B021C">
      <w:pPr>
        <w:pStyle w:val="Hapesira7"/>
        <w:rPr>
          <w:lang w:val="sq-AL"/>
        </w:rPr>
      </w:pPr>
    </w:p>
    <w:p w:rsidR="005B021C" w:rsidRPr="0094586F" w:rsidRDefault="005B021C" w:rsidP="005B021C">
      <w:pPr>
        <w:pStyle w:val="Paragrafi"/>
        <w:rPr>
          <w:lang w:val="sq-AL"/>
        </w:rPr>
      </w:pPr>
      <w:r w:rsidRPr="0094586F">
        <w:rPr>
          <w:lang w:val="sq-AL"/>
        </w:rPr>
        <w:t xml:space="preserve">Në mbështetje të nenit 100 të Kushtetutës dhe të nenit 15 e të aneksit 1, të ligjit </w:t>
      </w:r>
      <w:r>
        <w:rPr>
          <w:lang w:val="sq-AL"/>
        </w:rPr>
        <w:t xml:space="preserve">nr. </w:t>
      </w:r>
      <w:r w:rsidRPr="0094586F">
        <w:rPr>
          <w:lang w:val="sq-AL"/>
        </w:rPr>
        <w:t>160/2014, “Për miratimin e buxhetit të vitit 2015”,</w:t>
      </w:r>
      <w:r>
        <w:rPr>
          <w:lang w:val="sq-AL"/>
        </w:rPr>
        <w:t xml:space="preserve"> </w:t>
      </w:r>
      <w:r w:rsidRPr="0094586F">
        <w:rPr>
          <w:lang w:val="sq-AL"/>
        </w:rPr>
        <w:t>me propozimin e ministrit të Financave dhe të ministrit të Shtetit për Çështjet Vendore, Këshilli i Ministrave</w:t>
      </w:r>
    </w:p>
    <w:p w:rsidR="005B021C" w:rsidRPr="0094586F" w:rsidRDefault="005B021C" w:rsidP="005B021C">
      <w:pPr>
        <w:pStyle w:val="Hapesira7"/>
        <w:rPr>
          <w:lang w:val="sq-AL"/>
        </w:rPr>
      </w:pPr>
    </w:p>
    <w:p w:rsidR="005B021C" w:rsidRPr="0094586F" w:rsidRDefault="005B021C" w:rsidP="005B021C">
      <w:pPr>
        <w:pStyle w:val="Vendosi"/>
        <w:rPr>
          <w:lang w:val="sq-AL"/>
        </w:rPr>
      </w:pPr>
      <w:r w:rsidRPr="0094586F">
        <w:rPr>
          <w:lang w:val="sq-AL"/>
        </w:rPr>
        <w:t>VENDOSI:</w:t>
      </w:r>
    </w:p>
    <w:p w:rsidR="005B021C" w:rsidRPr="0094586F" w:rsidRDefault="005B021C" w:rsidP="005B021C">
      <w:pPr>
        <w:pStyle w:val="Hapesira7"/>
        <w:rPr>
          <w:lang w:val="sq-AL"/>
        </w:rPr>
      </w:pPr>
    </w:p>
    <w:p w:rsidR="005B021C" w:rsidRPr="0094586F" w:rsidRDefault="005B021C" w:rsidP="005B021C">
      <w:pPr>
        <w:pStyle w:val="Paragrafi"/>
        <w:rPr>
          <w:lang w:val="sq-AL"/>
        </w:rPr>
      </w:pPr>
      <w:r w:rsidRPr="0094586F">
        <w:rPr>
          <w:lang w:val="sq-AL"/>
        </w:rPr>
        <w:t>1. Shpërndarjen e fondit transitor në vlerën 1 857 683 000 (një miliard tetëqind e pesëdhjetë e shtatë milionë e gjashtëqind e tetëdhjetë e tre mijë) lekë, për zbatimin e reformës së re administrativo-territoriale, për 61 bashkitë, sipas tabelës 1, bashkëlidhur këtij vendimi.</w:t>
      </w:r>
    </w:p>
    <w:p w:rsidR="005B021C" w:rsidRPr="0094586F" w:rsidRDefault="005B021C" w:rsidP="005B021C">
      <w:pPr>
        <w:pStyle w:val="Paragrafi"/>
        <w:rPr>
          <w:lang w:val="sq-AL"/>
        </w:rPr>
      </w:pPr>
      <w:r w:rsidRPr="0094586F">
        <w:rPr>
          <w:lang w:val="sq-AL"/>
        </w:rPr>
        <w:t>2. Ky fond të përballohet nga fondi për zbatimin e reformës së re administrativo-territoriale, miratuar për vitin 2015.</w:t>
      </w:r>
    </w:p>
    <w:p w:rsidR="005B021C" w:rsidRPr="0094586F" w:rsidRDefault="005B021C" w:rsidP="005B021C">
      <w:pPr>
        <w:pStyle w:val="Paragrafi"/>
        <w:rPr>
          <w:lang w:val="sq-AL"/>
        </w:rPr>
      </w:pPr>
      <w:r w:rsidRPr="0094586F">
        <w:rPr>
          <w:lang w:val="sq-AL"/>
        </w:rPr>
        <w:t>3. Ngarkohet Ministria e Financave dhe ministri i Shtetit për Çështjet Vendore për zbatimin e këtij vendimi.</w:t>
      </w:r>
    </w:p>
    <w:p w:rsidR="005B021C" w:rsidRPr="0094586F" w:rsidRDefault="005B021C" w:rsidP="005B021C">
      <w:pPr>
        <w:pStyle w:val="Paragrafi"/>
        <w:rPr>
          <w:lang w:val="sq-AL"/>
        </w:rPr>
      </w:pPr>
      <w:r w:rsidRPr="0094586F">
        <w:rPr>
          <w:lang w:val="sq-AL"/>
        </w:rPr>
        <w:t>Ky vendim hyn në fuqi menjëherë dhe botohet në Fletoren Zyrtare.</w:t>
      </w:r>
    </w:p>
    <w:p w:rsidR="005B021C" w:rsidRPr="00582387" w:rsidRDefault="005B021C" w:rsidP="005B021C">
      <w:pPr>
        <w:pStyle w:val="Autoriteti"/>
        <w:rPr>
          <w:sz w:val="14"/>
          <w:lang w:val="sq-AL"/>
        </w:rPr>
      </w:pPr>
    </w:p>
    <w:p w:rsidR="005B021C" w:rsidRPr="0094586F" w:rsidRDefault="005B021C" w:rsidP="005B021C">
      <w:pPr>
        <w:pStyle w:val="Autoriteti"/>
        <w:rPr>
          <w:lang w:val="sq-AL"/>
        </w:rPr>
      </w:pPr>
      <w:r w:rsidRPr="0094586F">
        <w:rPr>
          <w:lang w:val="sq-AL"/>
        </w:rPr>
        <w:t>KRYEMINISTRI</w:t>
      </w:r>
    </w:p>
    <w:p w:rsidR="005B021C" w:rsidRPr="0094586F" w:rsidRDefault="005B021C" w:rsidP="005B021C">
      <w:pPr>
        <w:pStyle w:val="AutoritetiEmer"/>
        <w:rPr>
          <w:lang w:val="sq-AL"/>
        </w:rPr>
      </w:pPr>
      <w:bookmarkStart w:id="0" w:name="_GoBack"/>
      <w:bookmarkEnd w:id="0"/>
      <w:r w:rsidRPr="0094586F">
        <w:rPr>
          <w:lang w:val="sq-AL"/>
        </w:rPr>
        <w:t>Edi Rama</w:t>
      </w:r>
    </w:p>
    <w:p w:rsidR="005B021C" w:rsidRDefault="005B021C" w:rsidP="005B021C">
      <w:pPr>
        <w:pStyle w:val="Paragrafi"/>
        <w:ind w:firstLine="0"/>
        <w:rPr>
          <w:lang w:val="sq-AL"/>
        </w:rPr>
        <w:sectPr w:rsidR="005B021C" w:rsidSect="004B4CEA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10739"/>
          <w:cols w:space="454"/>
          <w:docGrid w:linePitch="360"/>
        </w:sectPr>
      </w:pPr>
    </w:p>
    <w:p w:rsidR="005B021C" w:rsidRPr="0094586F" w:rsidRDefault="005B021C" w:rsidP="005B021C">
      <w:pPr>
        <w:pStyle w:val="Paragrafi"/>
        <w:ind w:firstLine="0"/>
        <w:rPr>
          <w:lang w:val="sq-AL"/>
        </w:rPr>
      </w:pPr>
    </w:p>
    <w:p w:rsidR="005B021C" w:rsidRPr="0094586F" w:rsidRDefault="005B021C" w:rsidP="005B021C">
      <w:pPr>
        <w:pStyle w:val="Paragrafi"/>
        <w:rPr>
          <w:lang w:val="sq-AL"/>
        </w:rPr>
      </w:pPr>
      <w:r w:rsidRPr="0094586F">
        <w:rPr>
          <w:lang w:val="sq-AL"/>
        </w:rPr>
        <w:t>Tabela 1</w:t>
      </w:r>
    </w:p>
    <w:tbl>
      <w:tblPr>
        <w:tblW w:w="8925" w:type="dxa"/>
        <w:tblInd w:w="93" w:type="dxa"/>
        <w:tblLook w:val="04A0" w:firstRow="1" w:lastRow="0" w:firstColumn="1" w:lastColumn="0" w:noHBand="0" w:noVBand="1"/>
      </w:tblPr>
      <w:tblGrid>
        <w:gridCol w:w="960"/>
        <w:gridCol w:w="1416"/>
        <w:gridCol w:w="2884"/>
        <w:gridCol w:w="1325"/>
        <w:gridCol w:w="2340"/>
      </w:tblGrid>
      <w:tr w:rsidR="005B021C" w:rsidRPr="00672E4C" w:rsidTr="005A629B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 xml:space="preserve">   Në mijë lekë</w:t>
            </w:r>
          </w:p>
        </w:tc>
      </w:tr>
      <w:tr w:rsidR="005B021C" w:rsidRPr="00672E4C" w:rsidTr="005A629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72E4C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416" w:type="dxa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72E4C">
              <w:rPr>
                <w:b/>
                <w:sz w:val="20"/>
                <w:szCs w:val="20"/>
                <w:lang w:val="sq-AL"/>
              </w:rPr>
              <w:t>Qarku</w:t>
            </w:r>
          </w:p>
        </w:tc>
        <w:tc>
          <w:tcPr>
            <w:tcW w:w="2884" w:type="dxa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72E4C">
              <w:rPr>
                <w:b/>
                <w:sz w:val="20"/>
                <w:szCs w:val="20"/>
                <w:lang w:val="sq-AL"/>
              </w:rPr>
              <w:t>Njësitë e qeverisjes vendore</w:t>
            </w:r>
          </w:p>
        </w:tc>
        <w:tc>
          <w:tcPr>
            <w:tcW w:w="1325" w:type="dxa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72E4C">
              <w:rPr>
                <w:b/>
                <w:sz w:val="20"/>
                <w:szCs w:val="20"/>
                <w:lang w:val="sq-AL"/>
              </w:rPr>
              <w:t>Bashki (B)</w:t>
            </w: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72E4C">
              <w:rPr>
                <w:b/>
                <w:sz w:val="20"/>
                <w:szCs w:val="20"/>
                <w:lang w:val="sq-AL"/>
              </w:rPr>
              <w:t>Vlera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29,484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Ura Vajgurore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19,260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Kuçovë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17,561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Skrapar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28,178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Poliçan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13,333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Dibër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Dibër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61,091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Bulqizë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36,089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Mat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26,517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Klos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12,593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68,427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Shijak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16,950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Krujë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50,476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67,751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Cërrik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19,994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Belsh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13,037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Peqin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21,593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Gramsh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30,556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Librazhd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35,785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Përrenjas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22,353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Fier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Fier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75,086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Patos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7,188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Roskovec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15,254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Lushnjë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48,143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Divjakë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40,929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Mallakastër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28,219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Gjirokastër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Gjirokastër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30,609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Libohovë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8,628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Tepelenë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12,027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Memaliaj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18,526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30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Përmet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19,630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Këlcyrë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10,291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Dropull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11,435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33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39,917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34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Maliq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46,173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Pustec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0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36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Kolonjë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26,641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lastRenderedPageBreak/>
              <w:t>37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Devoll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31,774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38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Pogradec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50,107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39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Kukës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Kukës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53,358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Has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17,332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41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Tropojë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39,056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42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Lezhë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Lezhë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90,356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43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Mirditë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36,639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44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 xml:space="preserve"> Kurbin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36,485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45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 xml:space="preserve"> Malësi e Madhe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40,638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46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66,571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47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Vau -Dejës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32,069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48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Pukë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19,803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49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Fushë-Arrëz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18,011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50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92,073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51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Kamëz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27,858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52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Vorë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10,878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53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Kavajë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25,846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54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Rrogozhinë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17,277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55</w:t>
            </w:r>
          </w:p>
        </w:tc>
        <w:tc>
          <w:tcPr>
            <w:tcW w:w="1416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Vlorë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Vlorë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36,904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56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Selenicë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27,945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57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Himarë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13,390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58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Sarandë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6,325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59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Konispol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9,720</w:t>
            </w:r>
          </w:p>
        </w:tc>
      </w:tr>
      <w:tr w:rsidR="005B021C" w:rsidRPr="00672E4C" w:rsidTr="005A629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60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Finiq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24,773</w:t>
            </w:r>
          </w:p>
        </w:tc>
      </w:tr>
      <w:tr w:rsidR="005B021C" w:rsidRPr="00672E4C" w:rsidTr="005A629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61</w:t>
            </w:r>
          </w:p>
        </w:tc>
        <w:tc>
          <w:tcPr>
            <w:tcW w:w="1416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Delvinë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2,771</w:t>
            </w:r>
          </w:p>
        </w:tc>
      </w:tr>
      <w:tr w:rsidR="005B021C" w:rsidRPr="00672E4C" w:rsidTr="005A629B">
        <w:trPr>
          <w:trHeight w:val="270"/>
        </w:trPr>
        <w:tc>
          <w:tcPr>
            <w:tcW w:w="65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TOTALI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021C" w:rsidRPr="00672E4C" w:rsidRDefault="005B021C" w:rsidP="005A62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72E4C">
              <w:rPr>
                <w:sz w:val="20"/>
                <w:szCs w:val="20"/>
                <w:lang w:val="sq-AL"/>
              </w:rPr>
              <w:t>1,857,683</w:t>
            </w:r>
          </w:p>
        </w:tc>
      </w:tr>
    </w:tbl>
    <w:p w:rsidR="00FD57DC" w:rsidRDefault="004B4CEA"/>
    <w:sectPr w:rsidR="00FD57DC" w:rsidSect="004B4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B4CEA">
      <w:pPr>
        <w:spacing w:after="0" w:line="240" w:lineRule="auto"/>
      </w:pPr>
      <w:r>
        <w:separator/>
      </w:r>
    </w:p>
  </w:endnote>
  <w:endnote w:type="continuationSeparator" w:id="0">
    <w:p w:rsidR="00000000" w:rsidRDefault="004B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D1EAD" w:rsidRPr="00B4283E" w:rsidRDefault="005B021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10750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AD" w:rsidRPr="005B4361" w:rsidRDefault="004B4CEA" w:rsidP="004B4CEA">
    <w:pPr>
      <w:pStyle w:val="Footer"/>
      <w:ind w:firstLine="0"/>
      <w:jc w:val="center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D1EAD" w:rsidRPr="00833610" w:rsidRDefault="005B021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D1EAD" w:rsidRDefault="004B4C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B4CEA">
      <w:pPr>
        <w:spacing w:after="0" w:line="240" w:lineRule="auto"/>
      </w:pPr>
      <w:r>
        <w:separator/>
      </w:r>
    </w:p>
  </w:footnote>
  <w:footnote w:type="continuationSeparator" w:id="0">
    <w:p w:rsidR="00000000" w:rsidRDefault="004B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D1EAD" w:rsidRPr="00EB260B" w:rsidTr="00755363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D1EAD" w:rsidRPr="00EB260B" w:rsidRDefault="005B021C" w:rsidP="00755363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D1EAD" w:rsidRPr="00EB260B" w:rsidRDefault="005B021C" w:rsidP="0075536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562A3F5" wp14:editId="3438948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D1EAD" w:rsidRPr="00EB260B" w:rsidRDefault="005B021C" w:rsidP="0075536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143</w:t>
          </w:r>
        </w:p>
      </w:tc>
    </w:tr>
  </w:tbl>
  <w:p w:rsidR="008D1EAD" w:rsidRPr="00385E2C" w:rsidRDefault="004B4CE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AD" w:rsidRDefault="004B4CEA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21C"/>
    <w:rsid w:val="00013606"/>
    <w:rsid w:val="0002128B"/>
    <w:rsid w:val="00032E53"/>
    <w:rsid w:val="000D7610"/>
    <w:rsid w:val="001D125B"/>
    <w:rsid w:val="002135CF"/>
    <w:rsid w:val="00224E4D"/>
    <w:rsid w:val="002C0AA4"/>
    <w:rsid w:val="002E7553"/>
    <w:rsid w:val="00332E0F"/>
    <w:rsid w:val="00455FC5"/>
    <w:rsid w:val="004A4709"/>
    <w:rsid w:val="004B4CEA"/>
    <w:rsid w:val="00501B27"/>
    <w:rsid w:val="005B021C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21C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021C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B021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B0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21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0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21C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B021C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B021C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B021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B021C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B021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B021C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B021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B021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B021C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B021C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B021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B021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5B021C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B021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2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2019-01-30T13:39:00Z</cp:lastPrinted>
  <dcterms:created xsi:type="dcterms:W3CDTF">2015-08-07T07:35:00Z</dcterms:created>
  <dcterms:modified xsi:type="dcterms:W3CDTF">2019-01-30T13:39:00Z</dcterms:modified>
</cp:coreProperties>
</file>