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F3" w:rsidRPr="0094586F" w:rsidRDefault="001021F3" w:rsidP="001021F3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1021F3" w:rsidRPr="0094586F" w:rsidRDefault="001021F3" w:rsidP="001021F3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666, datë 29.7.2015</w:t>
      </w:r>
    </w:p>
    <w:p w:rsidR="001021F3" w:rsidRPr="0094586F" w:rsidRDefault="001021F3" w:rsidP="001021F3">
      <w:pPr>
        <w:pStyle w:val="Hapesira7"/>
        <w:rPr>
          <w:lang w:val="sq-AL"/>
        </w:rPr>
      </w:pPr>
    </w:p>
    <w:p w:rsidR="001021F3" w:rsidRPr="0094586F" w:rsidRDefault="001021F3" w:rsidP="001021F3">
      <w:pPr>
        <w:pStyle w:val="Titulli"/>
        <w:rPr>
          <w:lang w:val="sq-AL"/>
        </w:rPr>
      </w:pPr>
      <w:r w:rsidRPr="0094586F">
        <w:rPr>
          <w:lang w:val="sq-AL"/>
        </w:rPr>
        <w:t xml:space="preserve">PËR SHPALLJEN E ZONËS SË TEKNOLOGJISË DHE ZHVILLIMIT EKONOMIK NË SPITALLË, DURRËS </w:t>
      </w:r>
    </w:p>
    <w:p w:rsidR="001021F3" w:rsidRPr="0094586F" w:rsidRDefault="001021F3" w:rsidP="001021F3">
      <w:pPr>
        <w:pStyle w:val="Hapesira7"/>
        <w:rPr>
          <w:lang w:val="sq-AL"/>
        </w:rPr>
      </w:pP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 xml:space="preserve">Në mbështetje të nenit 100 të Kushtetutës dhe të nenit 4, të ligjit </w:t>
      </w:r>
      <w:r>
        <w:rPr>
          <w:lang w:val="sq-AL"/>
        </w:rPr>
        <w:t xml:space="preserve">nr. </w:t>
      </w:r>
      <w:r w:rsidRPr="0094586F">
        <w:rPr>
          <w:lang w:val="sq-AL"/>
        </w:rPr>
        <w:t>9789, datë 19.7.2007, “Për krijimin dhe funksionimin e zonave të teknologjisë dhe zhvillimit ekonomik”, të ndryshuar, me propozimin e ministrit të Zhvillimit Ekonomik, Turizmit, Tregtisë dhe Sipërmarrjes, Këshilli i Ministrave</w:t>
      </w:r>
    </w:p>
    <w:p w:rsidR="001021F3" w:rsidRPr="00530BA7" w:rsidRDefault="001021F3" w:rsidP="001021F3">
      <w:pPr>
        <w:pStyle w:val="Vendosi"/>
        <w:rPr>
          <w:sz w:val="14"/>
          <w:lang w:val="sq-AL"/>
        </w:rPr>
      </w:pPr>
    </w:p>
    <w:p w:rsidR="001021F3" w:rsidRPr="0094586F" w:rsidRDefault="001021F3" w:rsidP="001021F3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1021F3" w:rsidRPr="0094586F" w:rsidRDefault="001021F3" w:rsidP="001021F3">
      <w:pPr>
        <w:pStyle w:val="Hapesira7"/>
        <w:rPr>
          <w:lang w:val="sq-AL"/>
        </w:rPr>
      </w:pP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1. Shpalljen “Zonë e teknologjisë dhe zhvillimit ekonomik” të territorit, me sipërfaqe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501.9 (pesëqind e një pikë nëntë) ha, pjesë e zonës kadastrale </w:t>
      </w:r>
      <w:r>
        <w:rPr>
          <w:lang w:val="sq-AL"/>
        </w:rPr>
        <w:t xml:space="preserve">nr. </w:t>
      </w:r>
      <w:r w:rsidRPr="0094586F">
        <w:rPr>
          <w:lang w:val="sq-AL"/>
        </w:rPr>
        <w:t>8517, në Spitallë, Durrës, në përbërje të së cilës janë parcelat me numra pasurie, sipas listës që i bashkëlidhet këtij vendimi.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2. Shtrirja, kufijtë, pikat e hyrjes dhe të daljes së kësaj zone përcaktohen në hartën treguese, që i bashkëlidhet këtij vendimi.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 xml:space="preserve">3. Llojet e veprimtarive që do të zhvillohen në këtë zonë janë: 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prodhuese, industriale dhe agropërpunim;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tregtare dhe magazinim mallrash;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shërbime.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4. Periudha e funksionimit të zonës është 99 vjet.</w:t>
      </w:r>
    </w:p>
    <w:p w:rsidR="001021F3" w:rsidRDefault="001021F3" w:rsidP="001021F3">
      <w:pPr>
        <w:pStyle w:val="Paragrafi"/>
        <w:rPr>
          <w:lang w:val="sq-AL"/>
        </w:rPr>
      </w:pPr>
    </w:p>
    <w:p w:rsidR="001021F3" w:rsidRDefault="001021F3" w:rsidP="001021F3">
      <w:pPr>
        <w:pStyle w:val="Paragrafi"/>
        <w:rPr>
          <w:lang w:val="sq-AL"/>
        </w:rPr>
      </w:pPr>
    </w:p>
    <w:p w:rsidR="001021F3" w:rsidRDefault="001021F3" w:rsidP="001021F3">
      <w:pPr>
        <w:pStyle w:val="Paragrafi"/>
        <w:rPr>
          <w:lang w:val="sq-AL"/>
        </w:rPr>
      </w:pPr>
    </w:p>
    <w:p w:rsidR="001021F3" w:rsidRDefault="001021F3" w:rsidP="001021F3">
      <w:pPr>
        <w:pStyle w:val="Paragrafi"/>
        <w:rPr>
          <w:lang w:val="sq-AL"/>
        </w:rPr>
      </w:pPr>
    </w:p>
    <w:p w:rsidR="001021F3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 xml:space="preserve">5. Përzgjedhja e zhvilluesit të bëhet nëpërmjet procedurës konkurruese. 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6. Si fazë e parë të përzgjidhet zhvilluesi për një sipërfaqe prej 212.8 (dyqind e dymbëdhjetë pikë tetë) ha, sipas hartës dhe numrave të pasurive, bashkëlidhur këtij vendimi.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7. Kriteret, në bazë të të cilave vlerësohen zhvilluesit, do të jenë: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propozimi i projektit teknik;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ndikimi mjedisor;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ndikimi social;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- kohëzgjatja e punimeve;</w:t>
      </w:r>
    </w:p>
    <w:p w:rsidR="001021F3" w:rsidRPr="0094586F" w:rsidRDefault="001021F3" w:rsidP="001021F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94586F">
        <w:rPr>
          <w:lang w:val="sq-AL"/>
        </w:rPr>
        <w:t>kapaciteti financiar i kompanisë dhe mundë</w:t>
      </w:r>
      <w:r>
        <w:rPr>
          <w:lang w:val="sq-AL"/>
        </w:rPr>
        <w:t>-</w:t>
      </w:r>
      <w:r w:rsidRPr="0094586F">
        <w:rPr>
          <w:lang w:val="sq-AL"/>
        </w:rPr>
        <w:t>sia e financimit të projektit.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 xml:space="preserve">8. Vendimi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72, datë 28.1.2015, i Këshillit të Ministrave, “Për shpalljen e zonës ekonomike, me statusin zonë e lirë në Spitallë, Durrës, dhe për një ndryshim në vendimin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391, datë 21.2.2008, të Këshillit të Ministrave, “Për shpalljen “Zonë ekonomike” në Spitallë, Durrës”, të ndryshuar”, dhe vendimi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391, datë 21.2.2008, i Këshillit të Ministrave, “Për shpalljen “Zonë ekonomike” në Spitallë, Durrës” shfuqizohen. 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9. Ngarkohet Ministria e Zhvillimit Ekonomik, Turizmit, Tregtisë dhe Sipërmarrjes për zbatimin e këtij vendimi.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 </w:t>
      </w:r>
    </w:p>
    <w:p w:rsidR="001021F3" w:rsidRPr="0094586F" w:rsidRDefault="001021F3" w:rsidP="001021F3">
      <w:pPr>
        <w:pStyle w:val="Paragrafi"/>
        <w:rPr>
          <w:lang w:val="sq-AL"/>
        </w:rPr>
      </w:pPr>
      <w:r w:rsidRPr="0094586F">
        <w:rPr>
          <w:lang w:val="sq-AL"/>
        </w:rPr>
        <w:t>Ky vendim hyn në fuqi pas botimit në Fletoren Zyrtare.</w:t>
      </w:r>
    </w:p>
    <w:p w:rsidR="001021F3" w:rsidRPr="0094586F" w:rsidRDefault="001021F3" w:rsidP="001021F3">
      <w:pPr>
        <w:pStyle w:val="Paragrafi"/>
        <w:rPr>
          <w:lang w:val="sq-AL"/>
        </w:rPr>
      </w:pPr>
    </w:p>
    <w:p w:rsidR="001021F3" w:rsidRPr="0094586F" w:rsidRDefault="001021F3" w:rsidP="001021F3">
      <w:pPr>
        <w:pStyle w:val="Autoriteti"/>
        <w:rPr>
          <w:lang w:val="sq-AL"/>
        </w:rPr>
      </w:pPr>
      <w:r w:rsidRPr="0094586F">
        <w:rPr>
          <w:lang w:val="sq-AL"/>
        </w:rPr>
        <w:t>KRYEMINISTRI</w:t>
      </w:r>
    </w:p>
    <w:p w:rsidR="001021F3" w:rsidRDefault="001021F3" w:rsidP="001021F3">
      <w:pPr>
        <w:pStyle w:val="AutoritetiEmer"/>
        <w:rPr>
          <w:lang w:val="sq-AL"/>
        </w:rPr>
      </w:pPr>
      <w:r w:rsidRPr="0094586F">
        <w:rPr>
          <w:lang w:val="sq-AL"/>
        </w:rPr>
        <w:t xml:space="preserve">Edi Rama </w:t>
      </w: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206577" w:rsidRDefault="00206577" w:rsidP="001021F3">
      <w:pPr>
        <w:pStyle w:val="Akti"/>
        <w:keepNext w:val="0"/>
        <w:jc w:val="left"/>
        <w:rPr>
          <w:lang w:val="sq-AL"/>
        </w:rPr>
      </w:pPr>
    </w:p>
    <w:p w:rsidR="00206577" w:rsidRDefault="00206577" w:rsidP="001021F3">
      <w:pPr>
        <w:pStyle w:val="Akti"/>
        <w:keepNext w:val="0"/>
        <w:jc w:val="left"/>
        <w:rPr>
          <w:lang w:val="sq-AL"/>
        </w:rPr>
      </w:pPr>
    </w:p>
    <w:p w:rsidR="00206577" w:rsidRDefault="00206577" w:rsidP="001021F3">
      <w:pPr>
        <w:pStyle w:val="Akti"/>
        <w:keepNext w:val="0"/>
        <w:jc w:val="left"/>
        <w:rPr>
          <w:lang w:val="sq-AL"/>
        </w:rPr>
      </w:pPr>
    </w:p>
    <w:p w:rsidR="00206577" w:rsidRDefault="00206577" w:rsidP="001021F3">
      <w:pPr>
        <w:pStyle w:val="Akti"/>
        <w:keepNext w:val="0"/>
        <w:jc w:val="left"/>
        <w:rPr>
          <w:lang w:val="sq-AL"/>
        </w:rPr>
      </w:pPr>
    </w:p>
    <w:p w:rsidR="00206577" w:rsidRDefault="00206577" w:rsidP="001021F3">
      <w:pPr>
        <w:pStyle w:val="Akti"/>
        <w:keepNext w:val="0"/>
        <w:jc w:val="left"/>
        <w:rPr>
          <w:lang w:val="sq-AL"/>
        </w:rPr>
      </w:pPr>
    </w:p>
    <w:p w:rsidR="001021F3" w:rsidRDefault="001021F3" w:rsidP="001021F3">
      <w:pPr>
        <w:pStyle w:val="Akti"/>
        <w:keepNext w:val="0"/>
        <w:jc w:val="left"/>
        <w:rPr>
          <w:lang w:val="sq-AL"/>
        </w:rPr>
      </w:pPr>
    </w:p>
    <w:p w:rsidR="001021F3" w:rsidRPr="0094586F" w:rsidRDefault="001021F3" w:rsidP="001021F3">
      <w:pPr>
        <w:pStyle w:val="Akti"/>
        <w:keepNext w:val="0"/>
        <w:jc w:val="left"/>
        <w:rPr>
          <w:lang w:val="sq-AL"/>
        </w:rPr>
      </w:pPr>
    </w:p>
    <w:tbl>
      <w:tblPr>
        <w:tblW w:w="4124" w:type="dxa"/>
        <w:tblInd w:w="95" w:type="dxa"/>
        <w:tblLook w:val="04A0" w:firstRow="1" w:lastRow="0" w:firstColumn="1" w:lastColumn="0" w:noHBand="0" w:noVBand="1"/>
      </w:tblPr>
      <w:tblGrid>
        <w:gridCol w:w="506"/>
        <w:gridCol w:w="1193"/>
        <w:gridCol w:w="60"/>
        <w:gridCol w:w="835"/>
        <w:gridCol w:w="1406"/>
        <w:gridCol w:w="283"/>
      </w:tblGrid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LISTA E PASURIVE QË DO PËRFSHIHEN NË "ZONËN E TEKNOLOGJISË DHE ZHVILLIMIT EKONOMIK" FAZA E PARË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Zona </w:t>
            </w:r>
          </w:p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kadastrale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Lloji i </w:t>
            </w:r>
          </w:p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pasurisë 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sz w:val="20"/>
                <w:szCs w:val="20"/>
                <w:lang w:val="sq-AL"/>
              </w:rPr>
              <w:t>45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gridAfter w:val="1"/>
          <w:wAfter w:w="283" w:type="dxa"/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2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   8,517 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  <w:p w:rsidR="001021F3" w:rsidRPr="00672E4C" w:rsidRDefault="001021F3" w:rsidP="005A629B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bookmarkStart w:id="0" w:name="_GoBack"/>
            <w:bookmarkEnd w:id="0"/>
          </w:p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sq-AL"/>
              </w:rPr>
              <w:t>LISTA E PASURIVE QË DO PËRFSHIHEN NË "ZONËN E TEKNOLOGJISË DHE ZHVILLIMIT EKONOMIK"</w:t>
            </w:r>
          </w:p>
        </w:tc>
      </w:tr>
      <w:tr w:rsidR="001021F3" w:rsidRPr="00672E4C" w:rsidTr="005A629B">
        <w:trPr>
          <w:trHeight w:val="45"/>
        </w:trPr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1021F3" w:rsidRPr="00672E4C" w:rsidTr="005A629B">
        <w:trPr>
          <w:trHeight w:val="18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b/>
                <w:bCs/>
                <w:i/>
                <w:iCs/>
                <w:color w:val="000000"/>
                <w:sz w:val="20"/>
                <w:szCs w:val="20"/>
                <w:lang w:val="sq-AL"/>
              </w:rPr>
              <w:t xml:space="preserve">Lloji i pasurisë 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34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35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36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37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45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46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47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48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49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50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63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64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65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66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67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76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19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78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20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79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80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22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81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23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101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102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25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103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26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104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27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105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arë</w:t>
            </w:r>
          </w:p>
        </w:tc>
      </w:tr>
      <w:tr w:rsidR="001021F3" w:rsidRPr="00672E4C" w:rsidTr="005A629B">
        <w:trPr>
          <w:trHeight w:val="1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28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 xml:space="preserve">     8,517 </w:t>
            </w:r>
          </w:p>
        </w:tc>
        <w:tc>
          <w:tcPr>
            <w:tcW w:w="8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147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21F3" w:rsidRPr="00672E4C" w:rsidRDefault="001021F3" w:rsidP="005A62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 w:rsidRPr="00672E4C"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vaskat</w:t>
            </w:r>
          </w:p>
        </w:tc>
      </w:tr>
    </w:tbl>
    <w:p w:rsidR="001021F3" w:rsidRDefault="001021F3" w:rsidP="001021F3">
      <w:pPr>
        <w:pStyle w:val="Akti"/>
        <w:jc w:val="left"/>
        <w:rPr>
          <w:lang w:val="sq-AL"/>
        </w:rPr>
        <w:sectPr w:rsidR="001021F3" w:rsidSect="00206577">
          <w:pgSz w:w="11907" w:h="16840" w:code="9"/>
          <w:pgMar w:top="720" w:right="1134" w:bottom="720" w:left="1134" w:header="851" w:footer="851" w:gutter="0"/>
          <w:pgNumType w:start="10750"/>
          <w:cols w:space="454"/>
          <w:docGrid w:linePitch="360"/>
        </w:sectPr>
      </w:pPr>
    </w:p>
    <w:p w:rsidR="001021F3" w:rsidRPr="0094586F" w:rsidRDefault="001021F3" w:rsidP="001021F3">
      <w:pPr>
        <w:pStyle w:val="Akti"/>
        <w:jc w:val="left"/>
        <w:rPr>
          <w:lang w:val="sq-AL"/>
        </w:rPr>
      </w:pPr>
    </w:p>
    <w:p w:rsidR="001021F3" w:rsidRPr="0094586F" w:rsidRDefault="001021F3" w:rsidP="001021F3">
      <w:pPr>
        <w:pStyle w:val="Akti"/>
        <w:jc w:val="left"/>
        <w:rPr>
          <w:lang w:val="sq-AL"/>
        </w:rPr>
      </w:pPr>
      <w:r w:rsidRPr="0094586F">
        <w:rPr>
          <w:lang w:val="sq-AL"/>
        </w:rPr>
        <w:object w:dxaOrig="9420" w:dyaOrig="12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7.8pt;height:606.1pt" o:ole="">
            <v:imagedata r:id="rId5" o:title=""/>
          </v:shape>
          <o:OLEObject Type="Embed" ProgID="Acrobat.Document.11" ShapeID="_x0000_i1025" DrawAspect="Content" ObjectID="_1610364351" r:id="rId6"/>
        </w:object>
      </w:r>
    </w:p>
    <w:p w:rsidR="001021F3" w:rsidRPr="0094586F" w:rsidRDefault="001021F3" w:rsidP="001021F3">
      <w:pPr>
        <w:pStyle w:val="Akti"/>
        <w:rPr>
          <w:lang w:val="sq-AL"/>
        </w:rPr>
      </w:pPr>
    </w:p>
    <w:p w:rsidR="001021F3" w:rsidRPr="0094586F" w:rsidRDefault="001021F3" w:rsidP="001021F3">
      <w:pPr>
        <w:pStyle w:val="Akti"/>
        <w:jc w:val="left"/>
        <w:rPr>
          <w:lang w:val="sq-AL"/>
        </w:rPr>
      </w:pPr>
      <w:r w:rsidRPr="0094586F">
        <w:rPr>
          <w:lang w:val="sq-AL"/>
        </w:rPr>
        <w:object w:dxaOrig="14948" w:dyaOrig="17115">
          <v:shape id="_x0000_i1026" type="#_x0000_t75" style="width:429.85pt;height:592.1pt" o:ole="">
            <v:imagedata r:id="rId7" o:title=""/>
          </v:shape>
          <o:OLEObject Type="Embed" ProgID="Acrobat.Document.11" ShapeID="_x0000_i1026" DrawAspect="Content" ObjectID="_1610364352" r:id="rId8"/>
        </w:object>
      </w:r>
    </w:p>
    <w:p w:rsidR="001021F3" w:rsidRPr="0094586F" w:rsidRDefault="001021F3" w:rsidP="001021F3">
      <w:pPr>
        <w:pStyle w:val="Akti"/>
        <w:rPr>
          <w:lang w:val="sq-AL"/>
        </w:rPr>
      </w:pPr>
    </w:p>
    <w:p w:rsidR="00FD57DC" w:rsidRDefault="00206577"/>
    <w:sectPr w:rsidR="00FD57DC" w:rsidSect="00206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1021F3"/>
    <w:rsid w:val="00013606"/>
    <w:rsid w:val="0002128B"/>
    <w:rsid w:val="00032E53"/>
    <w:rsid w:val="000D7610"/>
    <w:rsid w:val="001021F3"/>
    <w:rsid w:val="001D125B"/>
    <w:rsid w:val="00206577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F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21F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021F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21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021F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21F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021F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021F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021F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021F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021F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021F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021F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021F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1021F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2019-01-30T13:39:00Z</cp:lastPrinted>
  <dcterms:created xsi:type="dcterms:W3CDTF">2015-08-07T07:35:00Z</dcterms:created>
  <dcterms:modified xsi:type="dcterms:W3CDTF">2019-01-30T13:39:00Z</dcterms:modified>
</cp:coreProperties>
</file>