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1A6" w:rsidRPr="00BE64EA" w:rsidRDefault="007711A6" w:rsidP="007711A6">
      <w:pPr>
        <w:pStyle w:val="NeniTitull"/>
        <w:rPr>
          <w:lang w:val="sq-AL"/>
        </w:rPr>
      </w:pPr>
      <w:r w:rsidRPr="00BE64EA">
        <w:rPr>
          <w:lang w:val="sq-AL"/>
        </w:rPr>
        <w:t>VENDIM</w:t>
      </w:r>
    </w:p>
    <w:p w:rsidR="007711A6" w:rsidRPr="00BE64EA" w:rsidRDefault="007711A6" w:rsidP="007711A6">
      <w:pPr>
        <w:pStyle w:val="NeniTitull"/>
        <w:rPr>
          <w:lang w:val="sq-AL"/>
        </w:rPr>
      </w:pPr>
      <w:r w:rsidRPr="00BE64EA">
        <w:rPr>
          <w:lang w:val="sq-AL"/>
        </w:rPr>
        <w:t>Nr. 672, datë 29.7.2015</w:t>
      </w:r>
    </w:p>
    <w:p w:rsidR="007711A6" w:rsidRPr="00BE64EA" w:rsidRDefault="007711A6" w:rsidP="007711A6">
      <w:pPr>
        <w:pStyle w:val="Hapesira7"/>
        <w:rPr>
          <w:lang w:val="sq-AL"/>
        </w:rPr>
      </w:pPr>
    </w:p>
    <w:p w:rsidR="007711A6" w:rsidRPr="00BE64EA" w:rsidRDefault="007711A6" w:rsidP="007711A6">
      <w:pPr>
        <w:pStyle w:val="NeniTitull"/>
        <w:rPr>
          <w:lang w:val="sq-AL"/>
        </w:rPr>
      </w:pPr>
      <w:r w:rsidRPr="00BE64EA">
        <w:rPr>
          <w:lang w:val="sq-AL"/>
        </w:rPr>
        <w:t>PËR NJË NDRYSHIM NË VENDIMIN NR. 408, DATË 13.5.2015, TË KËSHILLIT TË MINISTRAVE, “PËR MIRATIMIN E RREGULLORES SË ZHVILLIMIT TË TERRITORIT”</w:t>
      </w:r>
    </w:p>
    <w:p w:rsidR="007711A6" w:rsidRPr="00BE64EA" w:rsidRDefault="007711A6" w:rsidP="007711A6">
      <w:pPr>
        <w:pStyle w:val="Hapesira7"/>
        <w:rPr>
          <w:lang w:val="sq-AL"/>
        </w:rPr>
      </w:pPr>
    </w:p>
    <w:p w:rsidR="007711A6" w:rsidRPr="00E24600" w:rsidRDefault="007711A6" w:rsidP="007711A6">
      <w:pPr>
        <w:pStyle w:val="Paragrafi"/>
        <w:rPr>
          <w:spacing w:val="-4"/>
          <w:lang w:val="sq-AL"/>
        </w:rPr>
      </w:pPr>
      <w:r w:rsidRPr="00E24600">
        <w:rPr>
          <w:spacing w:val="-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rsidR="007711A6" w:rsidRPr="00BE64EA" w:rsidRDefault="007711A6" w:rsidP="007711A6">
      <w:pPr>
        <w:pStyle w:val="Hapesira7"/>
        <w:rPr>
          <w:lang w:val="sq-AL"/>
        </w:rPr>
      </w:pPr>
    </w:p>
    <w:p w:rsidR="007711A6" w:rsidRPr="00BE64EA" w:rsidRDefault="007711A6" w:rsidP="007711A6">
      <w:pPr>
        <w:pStyle w:val="NeniNr"/>
        <w:rPr>
          <w:lang w:val="sq-AL"/>
        </w:rPr>
      </w:pPr>
      <w:r w:rsidRPr="00BE64EA">
        <w:rPr>
          <w:lang w:val="sq-AL"/>
        </w:rPr>
        <w:t>VENDOSI:</w:t>
      </w:r>
    </w:p>
    <w:p w:rsidR="007711A6" w:rsidRPr="00BE64EA" w:rsidRDefault="007711A6" w:rsidP="007711A6">
      <w:pPr>
        <w:pStyle w:val="Hapesira7"/>
        <w:rPr>
          <w:lang w:val="sq-AL"/>
        </w:rPr>
      </w:pPr>
    </w:p>
    <w:p w:rsidR="007711A6" w:rsidRPr="00BE64EA" w:rsidRDefault="007711A6" w:rsidP="007711A6">
      <w:pPr>
        <w:pStyle w:val="Paragrafi"/>
        <w:rPr>
          <w:lang w:val="sq-AL"/>
        </w:rPr>
      </w:pPr>
      <w:r w:rsidRPr="00BE64EA">
        <w:rPr>
          <w:lang w:val="sq-AL"/>
        </w:rPr>
        <w:t>Në tekstin e rregullores së zhvillimit të territorit, miratuar me vendimin nr. 408, datë 13.5.2015, të Këshillit të Ministrave, neni 45, “Dispozita kalimtare” ndryshohet, si më poshtë vijon:</w:t>
      </w:r>
    </w:p>
    <w:p w:rsidR="007711A6" w:rsidRPr="00BE64EA" w:rsidRDefault="007711A6" w:rsidP="007711A6">
      <w:pPr>
        <w:pStyle w:val="Paragrafi"/>
        <w:rPr>
          <w:lang w:val="sq-AL"/>
        </w:rPr>
      </w:pPr>
      <w:r w:rsidRPr="00BE64EA">
        <w:rPr>
          <w:lang w:val="sq-AL"/>
        </w:rPr>
        <w:t>“Neni 45</w:t>
      </w:r>
    </w:p>
    <w:p w:rsidR="007711A6" w:rsidRPr="00BE64EA" w:rsidRDefault="007711A6" w:rsidP="007711A6">
      <w:pPr>
        <w:pStyle w:val="Paragrafi"/>
        <w:rPr>
          <w:lang w:val="sq-AL"/>
        </w:rPr>
      </w:pPr>
      <w:r w:rsidRPr="00BE64EA">
        <w:rPr>
          <w:lang w:val="sq-AL"/>
        </w:rPr>
        <w:t xml:space="preserve">Deri në miratimin e Planit të Përgjithshëm Vendor për territoret administrative të bashkive: </w:t>
      </w:r>
    </w:p>
    <w:p w:rsidR="007711A6" w:rsidRPr="00BE64EA" w:rsidRDefault="007711A6" w:rsidP="007711A6">
      <w:pPr>
        <w:pStyle w:val="Paragrafi"/>
        <w:rPr>
          <w:lang w:val="sq-AL"/>
        </w:rPr>
      </w:pPr>
      <w:r w:rsidRPr="00BE64EA">
        <w:rPr>
          <w:lang w:val="sq-AL"/>
        </w:rPr>
        <w:t xml:space="preserve">a) kërkesat për leje zhvillimi/ndërtimi do të merren në shqyrtim nga autoritetet përgjegjëse vetëm për zhvillime të propozuara në zona të territorit vendor, për të cilat janë miratuar dokumentet e planifikimit të territorit, sipas hartës bashkëlidhur, me përjashtim të zonave me rëndësi kombëtare të trashëgimisë kulturore dhe historike dhe brezit bregdetar, sipas vendimit nr. 1, datë 8.10.2013, të Këshillit Kombëtar të Territorit, në të cilat çdo ndërtim i ri do të jetë objekt shqyrtimi nga Këshilli Kombëtar i Territorit. </w:t>
      </w:r>
    </w:p>
    <w:p w:rsidR="007711A6" w:rsidRPr="00BE64EA" w:rsidRDefault="007711A6" w:rsidP="007711A6">
      <w:pPr>
        <w:pStyle w:val="Paragrafi"/>
        <w:rPr>
          <w:lang w:val="sq-AL"/>
        </w:rPr>
      </w:pPr>
      <w:r w:rsidRPr="00BE64EA">
        <w:rPr>
          <w:lang w:val="sq-AL"/>
        </w:rPr>
        <w:t>b) për të gjitha zonat e tjera, që nuk përfshihen në shkronjën</w:t>
      </w:r>
      <w:r>
        <w:rPr>
          <w:lang w:val="sq-AL"/>
        </w:rPr>
        <w:t xml:space="preserve"> </w:t>
      </w:r>
      <w:r w:rsidRPr="00BE64EA">
        <w:rPr>
          <w:lang w:val="sq-AL"/>
        </w:rPr>
        <w:t>“a”, të këtij neni, kërkesat për leje ndërtimi do të merren në shqyrtim nga autoritetet përgjegjëse vetëm sipas rregullave dhe procedurave të përcaktuara me vendim të Këshillit Kombëtar të Territorit.</w:t>
      </w:r>
    </w:p>
    <w:p w:rsidR="007711A6" w:rsidRPr="00BE64EA" w:rsidRDefault="007711A6" w:rsidP="007711A6">
      <w:pPr>
        <w:pStyle w:val="Paragrafi"/>
        <w:rPr>
          <w:lang w:val="sq-AL"/>
        </w:rPr>
      </w:pPr>
      <w:r w:rsidRPr="00BE64EA">
        <w:rPr>
          <w:lang w:val="sq-AL"/>
        </w:rPr>
        <w:t>c) për objektet mbi 6 kate, sipas shkronjave</w:t>
      </w:r>
      <w:r>
        <w:rPr>
          <w:lang w:val="sq-AL"/>
        </w:rPr>
        <w:t xml:space="preserve"> </w:t>
      </w:r>
      <w:r w:rsidRPr="00BE64EA">
        <w:rPr>
          <w:lang w:val="sq-AL"/>
        </w:rPr>
        <w:t>“a” dhe “b”, të këtij neni, leja e ndërtimit jepet nga Këshilli Kombëtar i Territorit.”.</w:t>
      </w:r>
    </w:p>
    <w:p w:rsidR="007711A6" w:rsidRPr="00BE64EA" w:rsidRDefault="007711A6" w:rsidP="007711A6">
      <w:pPr>
        <w:pStyle w:val="Paragrafi"/>
        <w:rPr>
          <w:lang w:val="sq-AL"/>
        </w:rPr>
      </w:pPr>
      <w:r w:rsidRPr="00BE64EA">
        <w:rPr>
          <w:lang w:val="sq-AL"/>
        </w:rPr>
        <w:t>Ky vendim hyn në fuqi pas botimit në Fletoren Zyrtare.</w:t>
      </w:r>
    </w:p>
    <w:p w:rsidR="007711A6" w:rsidRPr="00BE64EA" w:rsidRDefault="007711A6" w:rsidP="007711A6">
      <w:pPr>
        <w:pStyle w:val="Hapesira7"/>
        <w:rPr>
          <w:lang w:val="sq-AL"/>
        </w:rPr>
      </w:pPr>
    </w:p>
    <w:p w:rsidR="007711A6" w:rsidRPr="00BE64EA" w:rsidRDefault="007711A6" w:rsidP="007711A6">
      <w:pPr>
        <w:pStyle w:val="Paragrafi"/>
        <w:jc w:val="right"/>
        <w:rPr>
          <w:lang w:val="sq-AL"/>
        </w:rPr>
      </w:pPr>
      <w:r w:rsidRPr="00BE64EA">
        <w:rPr>
          <w:lang w:val="sq-AL"/>
        </w:rPr>
        <w:t>KRYEMINISTRI</w:t>
      </w:r>
    </w:p>
    <w:p w:rsidR="007711A6" w:rsidRPr="00BE64EA" w:rsidRDefault="007711A6" w:rsidP="007711A6">
      <w:pPr>
        <w:pStyle w:val="Paragrafi"/>
        <w:jc w:val="right"/>
        <w:rPr>
          <w:b/>
          <w:lang w:val="sq-AL"/>
        </w:rPr>
      </w:pPr>
      <w:r w:rsidRPr="00BE64EA">
        <w:rPr>
          <w:b/>
          <w:lang w:val="sq-AL"/>
        </w:rPr>
        <w:t>Edi Rama</w:t>
      </w:r>
    </w:p>
    <w:p w:rsidR="007711A6" w:rsidRDefault="007711A6" w:rsidP="007711A6">
      <w:pPr>
        <w:pStyle w:val="Paragrafi"/>
        <w:rPr>
          <w:rFonts w:eastAsia="Times New Roman" w:cs="Calibri"/>
          <w:lang w:val="sq-AL"/>
        </w:rPr>
        <w:sectPr w:rsidR="007711A6" w:rsidSect="00623943">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0803"/>
          <w:cols w:space="454"/>
          <w:docGrid w:linePitch="360"/>
        </w:sectPr>
      </w:pPr>
    </w:p>
    <w:p w:rsidR="007711A6" w:rsidRPr="00BE64EA" w:rsidRDefault="007711A6" w:rsidP="007711A6">
      <w:pPr>
        <w:pStyle w:val="Hapesira7"/>
        <w:rPr>
          <w:lang w:val="sq-AL"/>
        </w:rPr>
      </w:pPr>
    </w:p>
    <w:p w:rsidR="007711A6" w:rsidRPr="00BE64EA" w:rsidRDefault="007711A6" w:rsidP="007711A6">
      <w:pPr>
        <w:pStyle w:val="Paragrafi"/>
        <w:jc w:val="center"/>
        <w:rPr>
          <w:rFonts w:eastAsia="Times New Roman" w:cs="Calibri"/>
          <w:lang w:val="sq-AL"/>
        </w:rPr>
      </w:pPr>
      <w:r w:rsidRPr="00BE64EA">
        <w:rPr>
          <w:noProof/>
        </w:rPr>
        <w:drawing>
          <wp:inline distT="0" distB="0" distL="0" distR="0" wp14:anchorId="2A4038D2" wp14:editId="7CD0A93A">
            <wp:extent cx="5907297" cy="782362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909436" cy="7826461"/>
                    </a:xfrm>
                    <a:prstGeom prst="rect">
                      <a:avLst/>
                    </a:prstGeom>
                    <a:noFill/>
                    <a:ln w="9525">
                      <a:noFill/>
                      <a:miter lim="800000"/>
                      <a:headEnd/>
                      <a:tailEnd/>
                    </a:ln>
                  </pic:spPr>
                </pic:pic>
              </a:graphicData>
            </a:graphic>
          </wp:inline>
        </w:drawing>
      </w:r>
    </w:p>
    <w:p w:rsidR="007711A6" w:rsidRPr="00BE64EA" w:rsidRDefault="007711A6" w:rsidP="007711A6">
      <w:pPr>
        <w:pStyle w:val="Paragrafi"/>
        <w:rPr>
          <w:rFonts w:eastAsia="Times New Roman" w:cs="Calibri"/>
          <w:lang w:val="sq-AL"/>
        </w:rPr>
      </w:pPr>
      <w:bookmarkStart w:id="0" w:name="_GoBack"/>
      <w:bookmarkEnd w:id="0"/>
    </w:p>
    <w:sectPr w:rsidR="007711A6" w:rsidRPr="00BE64EA" w:rsidSect="006239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23943">
      <w:pPr>
        <w:spacing w:after="0" w:line="240" w:lineRule="auto"/>
      </w:pPr>
      <w:r>
        <w:separator/>
      </w:r>
    </w:p>
  </w:endnote>
  <w:endnote w:type="continuationSeparator" w:id="0">
    <w:p w:rsidR="00000000" w:rsidRDefault="00623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E24600" w:rsidRPr="00B4283E" w:rsidRDefault="007711A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10804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600" w:rsidRPr="005B4361" w:rsidRDefault="0062394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24600" w:rsidRPr="00833610" w:rsidRDefault="007711A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24600" w:rsidRDefault="006239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23943">
      <w:pPr>
        <w:spacing w:after="0" w:line="240" w:lineRule="auto"/>
      </w:pPr>
      <w:r>
        <w:separator/>
      </w:r>
    </w:p>
  </w:footnote>
  <w:footnote w:type="continuationSeparator" w:id="0">
    <w:p w:rsidR="00000000" w:rsidRDefault="00623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24600" w:rsidRPr="00EB260B" w:rsidTr="00AC591E">
      <w:trPr>
        <w:trHeight w:val="936"/>
        <w:jc w:val="center"/>
      </w:trPr>
      <w:tc>
        <w:tcPr>
          <w:tcW w:w="2811" w:type="dxa"/>
          <w:shd w:val="pct5" w:color="auto" w:fill="F2F2F2"/>
          <w:vAlign w:val="center"/>
        </w:tcPr>
        <w:p w:rsidR="00E24600" w:rsidRPr="00EB260B" w:rsidRDefault="007711A6" w:rsidP="00AC591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24600" w:rsidRPr="00EB260B" w:rsidRDefault="007711A6" w:rsidP="00AC591E">
          <w:pPr>
            <w:pStyle w:val="NoSpacing"/>
            <w:spacing w:before="100" w:after="100"/>
            <w:jc w:val="center"/>
            <w:rPr>
              <w:rFonts w:ascii="Garamond" w:hAnsi="Garamond"/>
              <w:b/>
              <w:sz w:val="28"/>
              <w:szCs w:val="28"/>
            </w:rPr>
          </w:pPr>
          <w:r>
            <w:rPr>
              <w:noProof/>
              <w:lang w:val="en-US"/>
            </w:rPr>
            <w:drawing>
              <wp:inline distT="0" distB="0" distL="0" distR="0" wp14:anchorId="1E5B8B5A" wp14:editId="38FDAB8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24600" w:rsidRPr="00EB260B" w:rsidRDefault="007711A6" w:rsidP="00AC591E">
          <w:pPr>
            <w:pStyle w:val="NoSpacing"/>
            <w:spacing w:before="100" w:after="100"/>
            <w:jc w:val="center"/>
            <w:rPr>
              <w:rFonts w:ascii="Garamond" w:hAnsi="Garamond"/>
              <w:b/>
              <w:sz w:val="28"/>
              <w:szCs w:val="28"/>
            </w:rPr>
          </w:pPr>
          <w:r>
            <w:rPr>
              <w:rFonts w:ascii="Garamond" w:hAnsi="Garamond"/>
              <w:b/>
              <w:sz w:val="28"/>
              <w:szCs w:val="28"/>
            </w:rPr>
            <w:t xml:space="preserve"> Viti 2015 – Numri 145 </w:t>
          </w:r>
        </w:p>
      </w:tc>
    </w:tr>
  </w:tbl>
  <w:p w:rsidR="00E24600" w:rsidRPr="00385E2C" w:rsidRDefault="0062394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600" w:rsidRDefault="0062394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711A6"/>
    <w:rsid w:val="00013606"/>
    <w:rsid w:val="0002128B"/>
    <w:rsid w:val="00032E53"/>
    <w:rsid w:val="001D125B"/>
    <w:rsid w:val="002135CF"/>
    <w:rsid w:val="00224E4D"/>
    <w:rsid w:val="002C0AA4"/>
    <w:rsid w:val="002E7553"/>
    <w:rsid w:val="00332E0F"/>
    <w:rsid w:val="00455FC5"/>
    <w:rsid w:val="004A4709"/>
    <w:rsid w:val="00501B27"/>
    <w:rsid w:val="005F579C"/>
    <w:rsid w:val="00623943"/>
    <w:rsid w:val="00627136"/>
    <w:rsid w:val="006815F0"/>
    <w:rsid w:val="006B699A"/>
    <w:rsid w:val="007711A6"/>
    <w:rsid w:val="007A33AA"/>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1A6"/>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711A6"/>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711A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71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1A6"/>
    <w:rPr>
      <w:rFonts w:ascii="Calibri" w:eastAsia="Calibri" w:hAnsi="Calibri" w:cs="Times New Roman"/>
    </w:rPr>
  </w:style>
  <w:style w:type="paragraph" w:styleId="Footer">
    <w:name w:val="footer"/>
    <w:basedOn w:val="Normal"/>
    <w:link w:val="FooterChar"/>
    <w:uiPriority w:val="99"/>
    <w:unhideWhenUsed/>
    <w:rsid w:val="00771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1A6"/>
    <w:rPr>
      <w:rFonts w:ascii="Calibri" w:eastAsia="Calibri" w:hAnsi="Calibri" w:cs="Times New Roman"/>
    </w:rPr>
  </w:style>
  <w:style w:type="paragraph" w:customStyle="1" w:styleId="Paragrafi">
    <w:name w:val="Paragrafi"/>
    <w:link w:val="ParagrafiChar"/>
    <w:rsid w:val="007711A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711A6"/>
    <w:rPr>
      <w:rFonts w:ascii="Garamond" w:eastAsia="MS Mincho" w:hAnsi="Garamond" w:cs="CG Times"/>
      <w:sz w:val="24"/>
    </w:rPr>
  </w:style>
  <w:style w:type="paragraph" w:customStyle="1" w:styleId="NeniNr">
    <w:name w:val="Neni_Nr"/>
    <w:next w:val="Normal"/>
    <w:link w:val="NeniNrChar"/>
    <w:rsid w:val="007711A6"/>
    <w:pPr>
      <w:keepNext/>
      <w:widowControl w:val="0"/>
      <w:jc w:val="center"/>
    </w:pPr>
    <w:rPr>
      <w:rFonts w:ascii="Garamond" w:eastAsia="MS Mincho" w:hAnsi="Garamond" w:cs="CG Times"/>
      <w:sz w:val="24"/>
      <w:lang w:val="en-GB"/>
    </w:rPr>
  </w:style>
  <w:style w:type="paragraph" w:customStyle="1" w:styleId="NeniTitull">
    <w:name w:val="Neni_Titull"/>
    <w:next w:val="Normal"/>
    <w:rsid w:val="007711A6"/>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711A6"/>
    <w:rPr>
      <w:rFonts w:ascii="Garamond" w:eastAsia="MS Mincho" w:hAnsi="Garamond" w:cs="CG Times"/>
      <w:sz w:val="24"/>
      <w:lang w:val="en-GB"/>
    </w:rPr>
  </w:style>
  <w:style w:type="paragraph" w:customStyle="1" w:styleId="Hapesira7">
    <w:name w:val="Hapesira 7"/>
    <w:basedOn w:val="Paragrafi"/>
    <w:qFormat/>
    <w:rsid w:val="007711A6"/>
    <w:rPr>
      <w:sz w:val="14"/>
      <w:szCs w:val="24"/>
    </w:rPr>
  </w:style>
  <w:style w:type="paragraph" w:styleId="BalloonText">
    <w:name w:val="Balloon Text"/>
    <w:basedOn w:val="Normal"/>
    <w:link w:val="BalloonTextChar"/>
    <w:uiPriority w:val="99"/>
    <w:semiHidden/>
    <w:unhideWhenUsed/>
    <w:rsid w:val="00771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1A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2019-01-30T13:46:00Z</cp:lastPrinted>
  <dcterms:created xsi:type="dcterms:W3CDTF">2015-08-11T09:53:00Z</dcterms:created>
  <dcterms:modified xsi:type="dcterms:W3CDTF">2019-01-30T13:46:00Z</dcterms:modified>
</cp:coreProperties>
</file>