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F04" w:rsidRPr="00BE64EA" w:rsidRDefault="009D0F04" w:rsidP="009D0F04">
      <w:pPr>
        <w:pStyle w:val="NeniTitull"/>
        <w:rPr>
          <w:lang w:val="sq-AL"/>
        </w:rPr>
      </w:pPr>
      <w:bookmarkStart w:id="0" w:name="_GoBack"/>
      <w:bookmarkEnd w:id="0"/>
      <w:r w:rsidRPr="00BE64EA">
        <w:rPr>
          <w:lang w:val="sq-AL"/>
        </w:rPr>
        <w:t>VENDIM</w:t>
      </w:r>
    </w:p>
    <w:p w:rsidR="009D0F04" w:rsidRPr="00BE64EA" w:rsidRDefault="009D0F04" w:rsidP="009D0F04">
      <w:pPr>
        <w:pStyle w:val="NeniTitull"/>
        <w:rPr>
          <w:lang w:val="sq-AL"/>
        </w:rPr>
      </w:pPr>
      <w:r w:rsidRPr="00BE64EA">
        <w:rPr>
          <w:lang w:val="sq-AL"/>
        </w:rPr>
        <w:t>Nr. 673, datë 29.7.2015</w:t>
      </w:r>
    </w:p>
    <w:p w:rsidR="009D0F04" w:rsidRPr="00BE64EA" w:rsidRDefault="009D0F04" w:rsidP="009D0F04">
      <w:pPr>
        <w:pStyle w:val="Hapesira7"/>
        <w:rPr>
          <w:lang w:val="sq-AL"/>
        </w:rPr>
      </w:pPr>
    </w:p>
    <w:p w:rsidR="009D0F04" w:rsidRPr="00BE64EA" w:rsidRDefault="009D0F04" w:rsidP="009D0F04">
      <w:pPr>
        <w:pStyle w:val="NeniTitull"/>
        <w:rPr>
          <w:lang w:val="sq-AL"/>
        </w:rPr>
      </w:pPr>
      <w:r w:rsidRPr="00BE64EA">
        <w:rPr>
          <w:lang w:val="sq-AL"/>
        </w:rPr>
        <w:t xml:space="preserve">PËR NJË NDRYSHIM NË VENDIMIN NR. 217, DATË 11.3.2015, TË KËSHILLIT TË MINISTRAVE, “PËR EKZEKUTIMIN E VENDIMIT TË GJYKATËS EVROPIANE PËR TË DREJTAT E NJERIUT, DATË 8.4.2014, PËR ÇËSHTJEN “KARAGJOZI DHE TË TJERË KUNDËR SHQIPËRISË” (PËR ANKIMET NR. 25408/06, 37419/06; 49121/06; 1504/07; 19772/07; 46685/07; 49411/07; 27242/08; 61912/08 DHE 15075/09), </w:t>
      </w:r>
      <w:r>
        <w:rPr>
          <w:lang w:val="sq-AL"/>
        </w:rPr>
        <w:t xml:space="preserve"> </w:t>
      </w:r>
      <w:r w:rsidRPr="00BE64EA">
        <w:rPr>
          <w:lang w:val="sq-AL"/>
        </w:rPr>
        <w:t>TË NDRYSHUAR”</w:t>
      </w:r>
    </w:p>
    <w:p w:rsidR="009D0F04" w:rsidRPr="00BE64EA" w:rsidRDefault="009D0F04" w:rsidP="009D0F04">
      <w:pPr>
        <w:pStyle w:val="Hapesira7"/>
        <w:rPr>
          <w:lang w:val="sq-AL"/>
        </w:rPr>
      </w:pPr>
    </w:p>
    <w:p w:rsidR="009D0F04" w:rsidRPr="00BE64EA" w:rsidRDefault="009D0F04" w:rsidP="009D0F04">
      <w:pPr>
        <w:pStyle w:val="Paragrafi"/>
        <w:rPr>
          <w:lang w:val="sq-AL"/>
        </w:rPr>
      </w:pPr>
      <w:r w:rsidRPr="00BE64EA">
        <w:rPr>
          <w:lang w:val="sq-AL"/>
        </w:rPr>
        <w:t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ligjit nr. 9235, datë 29.7.2004, “Për kthimin dhe kompensimin e pronës”, të ndryshuar, të neneve 5 e 45, të ligjit nr. 9936, datë 26.6.2008, “Për menaxhimin e sistemit buxhetor në Republikën e Shqipërisë”, të ndryshuar, dhe të nenit 13, të ligjit nr. 160/2014, “Për buxhetin e vitit 2015”, me propozimin e ministrit të Drejtësisë, Këshilli i Ministrave</w:t>
      </w:r>
    </w:p>
    <w:p w:rsidR="009D0F04" w:rsidRPr="00BE64EA" w:rsidRDefault="009D0F04" w:rsidP="009D0F04">
      <w:pPr>
        <w:pStyle w:val="Hapesira7"/>
        <w:rPr>
          <w:lang w:val="sq-AL"/>
        </w:rPr>
      </w:pPr>
    </w:p>
    <w:p w:rsidR="009D0F04" w:rsidRPr="00BE64EA" w:rsidRDefault="009D0F04" w:rsidP="009D0F04">
      <w:pPr>
        <w:pStyle w:val="NeniNr"/>
        <w:rPr>
          <w:lang w:val="sq-AL"/>
        </w:rPr>
      </w:pPr>
      <w:r w:rsidRPr="00BE64EA">
        <w:rPr>
          <w:lang w:val="sq-AL"/>
        </w:rPr>
        <w:t>VENDOSI:</w:t>
      </w:r>
    </w:p>
    <w:p w:rsidR="009D0F04" w:rsidRPr="00BE64EA" w:rsidRDefault="009D0F04" w:rsidP="009D0F04">
      <w:pPr>
        <w:pStyle w:val="Hapesira7"/>
        <w:rPr>
          <w:lang w:val="sq-AL"/>
        </w:rPr>
      </w:pPr>
    </w:p>
    <w:p w:rsidR="009D0F04" w:rsidRPr="0052457C" w:rsidRDefault="009D0F04" w:rsidP="009D0F04">
      <w:pPr>
        <w:pStyle w:val="Paragrafi"/>
        <w:rPr>
          <w:spacing w:val="-4"/>
          <w:lang w:val="sq-AL"/>
        </w:rPr>
      </w:pPr>
      <w:r w:rsidRPr="0052457C">
        <w:rPr>
          <w:spacing w:val="-4"/>
          <w:lang w:val="sq-AL"/>
        </w:rPr>
        <w:t>1. Pika 8/1, e vendimit nr. 217, datë 11.3.2015, të Këshillit të Ministrave, të ndryshuar, riformulohet, si më poshtë vijon:</w:t>
      </w:r>
    </w:p>
    <w:p w:rsidR="009D0F04" w:rsidRPr="0052457C" w:rsidRDefault="009D0F04" w:rsidP="009D0F04">
      <w:pPr>
        <w:pStyle w:val="Paragrafi"/>
        <w:rPr>
          <w:spacing w:val="-4"/>
          <w:lang w:val="sq-AL"/>
        </w:rPr>
      </w:pPr>
      <w:r w:rsidRPr="0052457C">
        <w:rPr>
          <w:spacing w:val="-4"/>
          <w:lang w:val="sq-AL"/>
        </w:rPr>
        <w:t>“8/1. Efekti financiar, i parashikuar në paragrafin e dytë, të pikës 1, të këtij vendimi, në shumën 135 564 492 (njëqind e tridhjetë e pesë milionë e pesëqind e gjashtëdhjetë e katër mijë e katërqind e nëntëdhjetë e dy) lekë, të përballohet nga fondi i kontingjencës.”.</w:t>
      </w:r>
    </w:p>
    <w:p w:rsidR="009D0F04" w:rsidRPr="0052457C" w:rsidRDefault="009D0F04" w:rsidP="009D0F04">
      <w:pPr>
        <w:pStyle w:val="Paragrafi"/>
        <w:rPr>
          <w:spacing w:val="-4"/>
          <w:lang w:val="sq-AL"/>
        </w:rPr>
      </w:pPr>
      <w:r w:rsidRPr="0052457C">
        <w:rPr>
          <w:spacing w:val="-4"/>
          <w:lang w:val="sq-AL"/>
        </w:rPr>
        <w:t>2. Ngarkohen Ministria e Drejtësisë dhe Ministria e Financave për zbatimin e këtij vendimi.</w:t>
      </w:r>
    </w:p>
    <w:p w:rsidR="009D0F04" w:rsidRPr="0052457C" w:rsidRDefault="009D0F04" w:rsidP="009D0F04">
      <w:pPr>
        <w:pStyle w:val="Paragrafi"/>
        <w:rPr>
          <w:spacing w:val="-4"/>
          <w:lang w:val="sq-AL"/>
        </w:rPr>
      </w:pPr>
      <w:r w:rsidRPr="0052457C">
        <w:rPr>
          <w:spacing w:val="-4"/>
          <w:lang w:val="sq-AL"/>
        </w:rPr>
        <w:t>Ky vendim hyn në fuqi menjëherë dhe botohet në Fletoren Zyrtare.</w:t>
      </w:r>
    </w:p>
    <w:p w:rsidR="009D0F04" w:rsidRDefault="009D0F04" w:rsidP="009D0F04">
      <w:pPr>
        <w:pStyle w:val="Hapesira7"/>
        <w:rPr>
          <w:lang w:val="sq-AL"/>
        </w:rPr>
      </w:pPr>
    </w:p>
    <w:p w:rsidR="009D0F04" w:rsidRPr="00BE64EA" w:rsidRDefault="009D0F04" w:rsidP="009D0F04">
      <w:pPr>
        <w:pStyle w:val="Paragrafi"/>
        <w:jc w:val="right"/>
        <w:rPr>
          <w:lang w:val="sq-AL"/>
        </w:rPr>
      </w:pPr>
      <w:r w:rsidRPr="00BE64EA">
        <w:rPr>
          <w:lang w:val="sq-AL"/>
        </w:rPr>
        <w:t>KRYEMINISTRI</w:t>
      </w:r>
    </w:p>
    <w:p w:rsidR="00FD57DC" w:rsidRPr="00354914" w:rsidRDefault="009D0F04" w:rsidP="00354914">
      <w:pPr>
        <w:jc w:val="right"/>
        <w:rPr>
          <w:rFonts w:ascii="Garamond" w:hAnsi="Garamond"/>
          <w:sz w:val="24"/>
          <w:szCs w:val="24"/>
        </w:rPr>
      </w:pPr>
      <w:r w:rsidRPr="00354914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FD57DC" w:rsidRPr="00354914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9D0F04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354914"/>
    <w:rsid w:val="00455FC5"/>
    <w:rsid w:val="004A4709"/>
    <w:rsid w:val="00501B27"/>
    <w:rsid w:val="005F579C"/>
    <w:rsid w:val="00627136"/>
    <w:rsid w:val="006815F0"/>
    <w:rsid w:val="006B699A"/>
    <w:rsid w:val="007A33AA"/>
    <w:rsid w:val="008D5304"/>
    <w:rsid w:val="00912120"/>
    <w:rsid w:val="00955251"/>
    <w:rsid w:val="0095581F"/>
    <w:rsid w:val="009D0F04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F04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0F0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0F0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D0F0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0F0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0F0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D0F0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2019-01-30T13:47:00Z</cp:lastPrinted>
  <dcterms:created xsi:type="dcterms:W3CDTF">2015-08-11T09:53:00Z</dcterms:created>
  <dcterms:modified xsi:type="dcterms:W3CDTF">2019-01-30T13:47:00Z</dcterms:modified>
</cp:coreProperties>
</file>