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F261A" w:rsidRPr="00BE64EA" w:rsidRDefault="002F261A" w:rsidP="002F261A">
      <w:pPr>
        <w:pStyle w:val="NeniTitull"/>
        <w:rPr>
          <w:lang w:val="sq-AL"/>
        </w:rPr>
      </w:pPr>
      <w:r w:rsidRPr="00BE64EA">
        <w:rPr>
          <w:lang w:val="sq-AL"/>
        </w:rPr>
        <w:t xml:space="preserve">VENDIM </w:t>
      </w:r>
    </w:p>
    <w:p w:rsidR="002F261A" w:rsidRPr="00BE64EA" w:rsidRDefault="002F261A" w:rsidP="002F261A">
      <w:pPr>
        <w:pStyle w:val="NeniTitull"/>
        <w:rPr>
          <w:lang w:val="sq-AL"/>
        </w:rPr>
      </w:pPr>
      <w:r w:rsidRPr="00BE64EA">
        <w:rPr>
          <w:lang w:val="sq-AL"/>
        </w:rPr>
        <w:t xml:space="preserve">Nr. 678, datë 29.7.2015 </w:t>
      </w:r>
    </w:p>
    <w:p w:rsidR="002F261A" w:rsidRPr="00BE64EA" w:rsidRDefault="002F261A" w:rsidP="002F261A">
      <w:pPr>
        <w:pStyle w:val="Hapesira7"/>
        <w:rPr>
          <w:lang w:val="sq-AL"/>
        </w:rPr>
      </w:pPr>
    </w:p>
    <w:p w:rsidR="002F261A" w:rsidRPr="00BE64EA" w:rsidRDefault="002F261A" w:rsidP="002F261A">
      <w:pPr>
        <w:pStyle w:val="NeniTitull"/>
        <w:rPr>
          <w:lang w:val="sq-AL"/>
        </w:rPr>
      </w:pPr>
      <w:r w:rsidRPr="00BE64EA">
        <w:rPr>
          <w:lang w:val="sq-AL"/>
        </w:rPr>
        <w:t>PËR DISA NDRYSHIME NË VENDIMIN NR. 522, DATË 30.6.2010, TË KËSHILLIT TË MINISTRAVE, “PËR SHPRONËSIMIN, PËR INTERES PUBLIK, TË PRONARËVE TË PASURIVE TË PALUAJTSHME, PRONË PRIVATE, QË PREKEN NGA SHPRONËSIMI PËR QËLLIM TË NDËRTIMIT, PRONËSISË, SHFRYTËZIMIT, MIRËMBAJTJES DHE TRANSFERIMIT NË FAVOR TË SHTETIT, TË PROJEKTIT TË NJË HIDROCENTRALI TË RI NË ASHTË, NË QARKUN E SHKODRËS”, TË NDRYSHUAR</w:t>
      </w:r>
    </w:p>
    <w:p w:rsidR="002F261A" w:rsidRPr="00BE64EA" w:rsidRDefault="002F261A" w:rsidP="002F261A">
      <w:pPr>
        <w:pStyle w:val="Hapesira7"/>
        <w:rPr>
          <w:lang w:val="sq-AL"/>
        </w:rPr>
      </w:pPr>
      <w:r w:rsidRPr="00BE64EA">
        <w:rPr>
          <w:lang w:val="sq-AL"/>
        </w:rPr>
        <w:t xml:space="preserve"> </w:t>
      </w:r>
    </w:p>
    <w:p w:rsidR="002F261A" w:rsidRPr="00845AAB" w:rsidRDefault="002F261A" w:rsidP="002F261A">
      <w:pPr>
        <w:pStyle w:val="Paragrafi"/>
        <w:rPr>
          <w:spacing w:val="-4"/>
          <w:lang w:val="sq-AL"/>
        </w:rPr>
      </w:pPr>
      <w:r w:rsidRPr="00845AAB">
        <w:rPr>
          <w:spacing w:val="-4"/>
          <w:lang w:val="sq-AL"/>
        </w:rPr>
        <w:t xml:space="preserve">Në mbështetje të nenit 100 të Kushtetutës dhe të neneve 5, pika 1, 20 e 21, të ligjit nr. 8561, datë 22.12.1999, “Për shpronësimet dhe marrjen në përdorim të përkohshëm të pasurisë, pronë private, për interes publik”, me propozimin e ministrit të Energjisë dhe Industrisë, Këshilli i Ministrave </w:t>
      </w:r>
    </w:p>
    <w:p w:rsidR="002F261A" w:rsidRPr="00845AAB" w:rsidRDefault="002F261A" w:rsidP="002F261A">
      <w:pPr>
        <w:pStyle w:val="Hapesira7"/>
        <w:rPr>
          <w:lang w:val="sq-AL"/>
        </w:rPr>
      </w:pPr>
    </w:p>
    <w:p w:rsidR="002F261A" w:rsidRPr="00845AAB" w:rsidRDefault="002F261A" w:rsidP="002F261A">
      <w:pPr>
        <w:pStyle w:val="NeniNr"/>
        <w:rPr>
          <w:spacing w:val="-4"/>
          <w:lang w:val="sq-AL"/>
        </w:rPr>
      </w:pPr>
      <w:r w:rsidRPr="00845AAB">
        <w:rPr>
          <w:spacing w:val="-4"/>
          <w:lang w:val="sq-AL"/>
        </w:rPr>
        <w:t xml:space="preserve">VENDOSI: </w:t>
      </w:r>
    </w:p>
    <w:p w:rsidR="002F261A" w:rsidRPr="00845AAB" w:rsidRDefault="002F261A" w:rsidP="002F261A">
      <w:pPr>
        <w:pStyle w:val="Hapesira7"/>
        <w:rPr>
          <w:lang w:val="sq-AL"/>
        </w:rPr>
      </w:pPr>
    </w:p>
    <w:p w:rsidR="002F261A" w:rsidRPr="00845AAB" w:rsidRDefault="002F261A" w:rsidP="002F261A">
      <w:pPr>
        <w:pStyle w:val="Paragrafi"/>
        <w:rPr>
          <w:spacing w:val="-4"/>
          <w:lang w:val="sq-AL"/>
        </w:rPr>
      </w:pPr>
      <w:r w:rsidRPr="00845AAB">
        <w:rPr>
          <w:spacing w:val="-4"/>
          <w:lang w:val="sq-AL"/>
        </w:rPr>
        <w:t>Në vendimin nr. 522, datë 30.6.2010, të Këshillit të Ministrave, të ndryshuar, bëhen këto ndryshime:</w:t>
      </w:r>
    </w:p>
    <w:p w:rsidR="002F261A" w:rsidRPr="00845AAB" w:rsidRDefault="002F261A" w:rsidP="002F261A">
      <w:pPr>
        <w:pStyle w:val="Paragrafi"/>
        <w:rPr>
          <w:spacing w:val="-4"/>
          <w:lang w:val="sq-AL"/>
        </w:rPr>
      </w:pPr>
      <w:r w:rsidRPr="00845AAB">
        <w:rPr>
          <w:spacing w:val="-4"/>
          <w:lang w:val="sq-AL"/>
        </w:rPr>
        <w:t xml:space="preserve">1. Pika 3 ndryshohet, si më poshtë vijon: </w:t>
      </w:r>
    </w:p>
    <w:p w:rsidR="002F261A" w:rsidRPr="00845AAB" w:rsidRDefault="002F261A" w:rsidP="002F261A">
      <w:pPr>
        <w:pStyle w:val="Paragrafi"/>
        <w:rPr>
          <w:spacing w:val="-4"/>
          <w:lang w:val="sq-AL"/>
        </w:rPr>
      </w:pPr>
      <w:r w:rsidRPr="00845AAB">
        <w:rPr>
          <w:spacing w:val="-4"/>
          <w:lang w:val="sq-AL"/>
        </w:rPr>
        <w:t>“3. Pronarët e pasurive të paluajtshme, që shpronësohen, të kompensohen në vlerë të plotë, sipas masës përkatëse që paraqitet në tabelën bashkëlidhur këtij vendimi. Sipërfaqja e përgjithshme që shpronësohet është 87 948 (tetëdhjetë e shtatë mijë e nëntëqind e dyzet e tetë) m</w:t>
      </w:r>
      <w:r w:rsidRPr="00845AAB">
        <w:rPr>
          <w:spacing w:val="-4"/>
          <w:vertAlign w:val="superscript"/>
          <w:lang w:val="sq-AL"/>
        </w:rPr>
        <w:t>2</w:t>
      </w:r>
      <w:r w:rsidRPr="00845AAB">
        <w:rPr>
          <w:spacing w:val="-4"/>
          <w:lang w:val="sq-AL"/>
        </w:rPr>
        <w:t xml:space="preserve"> (truall, arë, pemëtore), vlerësuar me shumën e përgjithshme prej 58 723 477 (pesëdhjetë e tetë milionë e shtatëqind e njëzet e tre mijë e katërqind e shtatëdhjetë e shtatë) lekësh.”. </w:t>
      </w:r>
    </w:p>
    <w:p w:rsidR="002F261A" w:rsidRPr="00845AAB" w:rsidRDefault="002F261A" w:rsidP="002F261A">
      <w:pPr>
        <w:pStyle w:val="Paragrafi"/>
        <w:rPr>
          <w:spacing w:val="-4"/>
          <w:lang w:val="sq-AL"/>
        </w:rPr>
      </w:pPr>
      <w:r w:rsidRPr="00845AAB">
        <w:rPr>
          <w:spacing w:val="-4"/>
          <w:lang w:val="sq-AL"/>
        </w:rPr>
        <w:t>2. Pika 4 riformulohet, si më poshtë vijon:</w:t>
      </w:r>
    </w:p>
    <w:p w:rsidR="002F261A" w:rsidRPr="00845AAB" w:rsidRDefault="002F261A" w:rsidP="002F261A">
      <w:pPr>
        <w:pStyle w:val="Paragrafi"/>
        <w:rPr>
          <w:spacing w:val="-4"/>
          <w:lang w:val="sq-AL"/>
        </w:rPr>
      </w:pPr>
      <w:r w:rsidRPr="00845AAB">
        <w:rPr>
          <w:spacing w:val="-4"/>
          <w:lang w:val="sq-AL"/>
        </w:rPr>
        <w:t xml:space="preserve">“4. Fondi i kompensimit dhe të gjitha shpenzimet procedurale do të përballohen nga Energji Ashta, sh.p.k., si subjekti kërkues i këtij shpronësimi.”. </w:t>
      </w:r>
    </w:p>
    <w:p w:rsidR="002F261A" w:rsidRPr="00845AAB" w:rsidRDefault="002F261A" w:rsidP="002F261A">
      <w:pPr>
        <w:pStyle w:val="Paragrafi"/>
        <w:rPr>
          <w:spacing w:val="-4"/>
          <w:lang w:val="sq-AL"/>
        </w:rPr>
      </w:pPr>
      <w:r w:rsidRPr="00845AAB">
        <w:rPr>
          <w:spacing w:val="-4"/>
          <w:lang w:val="sq-AL"/>
        </w:rPr>
        <w:t xml:space="preserve">Ky vendim hyn në fuqi menjëherë dhe botohet në Fletoren Zyrtare. </w:t>
      </w:r>
    </w:p>
    <w:p w:rsidR="002F261A" w:rsidRDefault="002F261A" w:rsidP="002F261A">
      <w:pPr>
        <w:pStyle w:val="Hapesira7"/>
        <w:rPr>
          <w:lang w:val="sq-AL"/>
        </w:rPr>
      </w:pPr>
    </w:p>
    <w:p w:rsidR="002F261A" w:rsidRPr="00BE64EA" w:rsidRDefault="002F261A" w:rsidP="002F261A">
      <w:pPr>
        <w:pStyle w:val="Paragrafi"/>
        <w:jc w:val="right"/>
        <w:rPr>
          <w:lang w:val="sq-AL"/>
        </w:rPr>
      </w:pPr>
      <w:r w:rsidRPr="00BE64EA">
        <w:rPr>
          <w:lang w:val="sq-AL"/>
        </w:rPr>
        <w:t>KRYEMINISTRI</w:t>
      </w:r>
    </w:p>
    <w:p w:rsidR="002F261A" w:rsidRPr="00BE64EA" w:rsidRDefault="002F261A" w:rsidP="002F261A">
      <w:pPr>
        <w:pStyle w:val="Paragrafi"/>
        <w:jc w:val="right"/>
        <w:rPr>
          <w:b/>
          <w:lang w:val="sq-AL"/>
        </w:rPr>
      </w:pPr>
      <w:r w:rsidRPr="00BE64EA">
        <w:rPr>
          <w:b/>
          <w:lang w:val="sq-AL"/>
        </w:rPr>
        <w:t>Edi Rama</w:t>
      </w:r>
    </w:p>
    <w:p w:rsidR="002F261A" w:rsidRPr="00BE64EA" w:rsidRDefault="002F261A" w:rsidP="002F261A">
      <w:pPr>
        <w:ind w:firstLine="0"/>
        <w:rPr>
          <w:lang w:val="sq-AL"/>
        </w:rPr>
      </w:pPr>
    </w:p>
    <w:p w:rsidR="002F261A" w:rsidRDefault="002F261A" w:rsidP="002F261A">
      <w:pPr>
        <w:pStyle w:val="Paragrafi"/>
        <w:rPr>
          <w:rFonts w:eastAsia="Times New Roman" w:cs="Calibri"/>
          <w:lang w:val="sq-AL"/>
        </w:rPr>
        <w:sectPr w:rsidR="002F261A" w:rsidSect="005B28E0">
          <w:pgSz w:w="11907" w:h="16840" w:code="9"/>
          <w:pgMar w:top="720" w:right="1134" w:bottom="720" w:left="1134" w:header="851" w:footer="851" w:gutter="0"/>
          <w:cols w:space="454"/>
          <w:docGrid w:linePitch="360"/>
        </w:sectPr>
      </w:pPr>
      <w:bookmarkStart w:id="0" w:name="_GoBack"/>
      <w:bookmarkEnd w:id="0"/>
    </w:p>
    <w:p w:rsidR="002F261A" w:rsidRDefault="005B28E0" w:rsidP="002F261A">
      <w:pPr>
        <w:pStyle w:val="Paragrafi"/>
        <w:ind w:firstLine="0"/>
        <w:jc w:val="center"/>
        <w:rPr>
          <w:rFonts w:eastAsia="Times New Roman" w:cs="Calibri"/>
          <w:lang w:val="sq-AL"/>
        </w:rPr>
      </w:pPr>
      <w:r>
        <w:rPr>
          <w:noProof/>
        </w:rPr>
        <w:lastRenderedPageBreak/>
        <w:pict>
          <v:rect id="_x0000_s1027" style="position:absolute;left:0;text-align:left;margin-left:372.8pt;margin-top:232.45pt;width:59.45pt;height:30.95pt;z-index:251661312" strokecolor="white [3212]"/>
        </w:pict>
      </w:r>
      <w:r w:rsidR="002F261A" w:rsidRPr="00BE64EA">
        <w:rPr>
          <w:noProof/>
        </w:rPr>
        <w:drawing>
          <wp:inline distT="0" distB="0" distL="0" distR="0" wp14:anchorId="0216B0AC" wp14:editId="3B845D86">
            <wp:extent cx="6121400" cy="3279130"/>
            <wp:effectExtent l="1905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 cstate="print"/>
                    <a:srcRect b="19564"/>
                    <a:stretch>
                      <a:fillRect/>
                    </a:stretch>
                  </pic:blipFill>
                  <pic:spPr bwMode="auto">
                    <a:xfrm>
                      <a:off x="0" y="0"/>
                      <a:ext cx="6121400" cy="3279130"/>
                    </a:xfrm>
                    <a:prstGeom prst="rect">
                      <a:avLst/>
                    </a:prstGeom>
                    <a:noFill/>
                    <a:ln w="9525">
                      <a:noFill/>
                      <a:miter lim="800000"/>
                      <a:headEnd/>
                      <a:tailEnd/>
                    </a:ln>
                  </pic:spPr>
                </pic:pic>
              </a:graphicData>
            </a:graphic>
          </wp:inline>
        </w:drawing>
      </w:r>
    </w:p>
    <w:p w:rsidR="002F261A" w:rsidRPr="00BE64EA" w:rsidRDefault="002F261A" w:rsidP="002F261A">
      <w:pPr>
        <w:pStyle w:val="Paragrafi"/>
        <w:ind w:firstLine="0"/>
        <w:jc w:val="center"/>
        <w:rPr>
          <w:rFonts w:eastAsia="Times New Roman" w:cs="Calibri"/>
          <w:lang w:val="sq-AL"/>
        </w:rPr>
      </w:pPr>
    </w:p>
    <w:p w:rsidR="002F261A" w:rsidRPr="00BE64EA" w:rsidRDefault="002F261A" w:rsidP="002F261A">
      <w:pPr>
        <w:pStyle w:val="Paragrafi"/>
        <w:rPr>
          <w:rFonts w:eastAsia="Times New Roman" w:cs="Calibri"/>
          <w:lang w:val="sq-AL"/>
        </w:rPr>
      </w:pPr>
    </w:p>
    <w:p w:rsidR="002F261A" w:rsidRPr="00BE64EA" w:rsidRDefault="002F261A" w:rsidP="002F261A">
      <w:pPr>
        <w:pStyle w:val="Paragrafi"/>
        <w:ind w:firstLine="0"/>
        <w:jc w:val="center"/>
        <w:rPr>
          <w:rFonts w:eastAsia="Times New Roman" w:cs="Calibri"/>
          <w:lang w:val="sq-AL"/>
        </w:rPr>
      </w:pPr>
      <w:r w:rsidRPr="00BE64EA">
        <w:rPr>
          <w:noProof/>
        </w:rPr>
        <w:drawing>
          <wp:inline distT="0" distB="0" distL="0" distR="0" wp14:anchorId="6004A982" wp14:editId="2DE7CA2D">
            <wp:extent cx="6405604" cy="3896139"/>
            <wp:effectExtent l="19050" t="0" r="0" b="0"/>
            <wp:docPr id="8"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 cstate="print"/>
                    <a:srcRect/>
                    <a:stretch>
                      <a:fillRect/>
                    </a:stretch>
                  </pic:blipFill>
                  <pic:spPr bwMode="auto">
                    <a:xfrm>
                      <a:off x="0" y="0"/>
                      <a:ext cx="6405094" cy="3895829"/>
                    </a:xfrm>
                    <a:prstGeom prst="rect">
                      <a:avLst/>
                    </a:prstGeom>
                    <a:noFill/>
                    <a:ln w="9525">
                      <a:noFill/>
                      <a:miter lim="800000"/>
                      <a:headEnd/>
                      <a:tailEnd/>
                    </a:ln>
                  </pic:spPr>
                </pic:pic>
              </a:graphicData>
            </a:graphic>
          </wp:inline>
        </w:drawing>
      </w:r>
    </w:p>
    <w:p w:rsidR="002F261A" w:rsidRPr="00BE64EA" w:rsidRDefault="002F261A" w:rsidP="002F261A">
      <w:pPr>
        <w:pStyle w:val="Paragrafi"/>
        <w:rPr>
          <w:lang w:val="sq-AL"/>
        </w:rPr>
      </w:pPr>
    </w:p>
    <w:p w:rsidR="002F261A" w:rsidRPr="00BE64EA" w:rsidRDefault="002F261A" w:rsidP="002F261A">
      <w:pPr>
        <w:pStyle w:val="Paragrafi"/>
        <w:rPr>
          <w:lang w:val="sq-AL"/>
        </w:rPr>
      </w:pPr>
    </w:p>
    <w:p w:rsidR="002F261A" w:rsidRPr="00BE64EA" w:rsidRDefault="005B28E0" w:rsidP="002F261A">
      <w:pPr>
        <w:pStyle w:val="Paragrafi"/>
        <w:ind w:firstLine="0"/>
        <w:jc w:val="center"/>
        <w:rPr>
          <w:lang w:val="sq-AL"/>
        </w:rPr>
      </w:pPr>
      <w:r>
        <w:rPr>
          <w:noProof/>
        </w:rPr>
        <w:lastRenderedPageBreak/>
        <w:pict>
          <v:rect id="_x0000_s1028" style="position:absolute;left:0;text-align:left;margin-left:80.6pt;margin-top:175.45pt;width:1in;height:26pt;z-index:251662336" strokecolor="white [3212]"/>
        </w:pict>
      </w:r>
      <w:r>
        <w:rPr>
          <w:noProof/>
        </w:rPr>
        <w:pict>
          <v:rect id="_x0000_s1026" style="position:absolute;left:0;text-align:left;margin-left:124.65pt;margin-top:176.1pt;width:38.05pt;height:31.25pt;z-index:251660288" strokecolor="white [3212]"/>
        </w:pict>
      </w:r>
      <w:r w:rsidR="002F261A" w:rsidRPr="00BE64EA">
        <w:rPr>
          <w:noProof/>
        </w:rPr>
        <w:drawing>
          <wp:inline distT="0" distB="0" distL="0" distR="0" wp14:anchorId="3043F40B" wp14:editId="39F61FB7">
            <wp:extent cx="6090093" cy="2553419"/>
            <wp:effectExtent l="19050" t="0" r="5907" b="0"/>
            <wp:docPr id="10"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7"/>
                    <a:srcRect b="28284"/>
                    <a:stretch>
                      <a:fillRect/>
                    </a:stretch>
                  </pic:blipFill>
                  <pic:spPr bwMode="auto">
                    <a:xfrm>
                      <a:off x="0" y="0"/>
                      <a:ext cx="6090093" cy="2553419"/>
                    </a:xfrm>
                    <a:prstGeom prst="rect">
                      <a:avLst/>
                    </a:prstGeom>
                    <a:noFill/>
                    <a:ln w="9525">
                      <a:noFill/>
                      <a:miter lim="800000"/>
                      <a:headEnd/>
                      <a:tailEnd/>
                    </a:ln>
                  </pic:spPr>
                </pic:pic>
              </a:graphicData>
            </a:graphic>
          </wp:inline>
        </w:drawing>
      </w:r>
    </w:p>
    <w:p w:rsidR="00FD57DC" w:rsidRDefault="005B28E0"/>
    <w:sectPr w:rsidR="00FD57DC" w:rsidSect="005B28E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revisionView w:inkAnnotations="0"/>
  <w:defaultTabStop w:val="720"/>
  <w:characterSpacingControl w:val="doNotCompress"/>
  <w:compat>
    <w:compatSetting w:name="compatibilityMode" w:uri="http://schemas.microsoft.com/office/word" w:val="12"/>
  </w:compat>
  <w:rsids>
    <w:rsidRoot w:val="002F261A"/>
    <w:rsid w:val="00013606"/>
    <w:rsid w:val="0002128B"/>
    <w:rsid w:val="00032E53"/>
    <w:rsid w:val="001D125B"/>
    <w:rsid w:val="002135CF"/>
    <w:rsid w:val="00224E4D"/>
    <w:rsid w:val="002C0AA4"/>
    <w:rsid w:val="002E7553"/>
    <w:rsid w:val="002F261A"/>
    <w:rsid w:val="00332E0F"/>
    <w:rsid w:val="00455FC5"/>
    <w:rsid w:val="004A4709"/>
    <w:rsid w:val="00501B27"/>
    <w:rsid w:val="005B28E0"/>
    <w:rsid w:val="005F579C"/>
    <w:rsid w:val="00627136"/>
    <w:rsid w:val="006815F0"/>
    <w:rsid w:val="006B699A"/>
    <w:rsid w:val="007A33AA"/>
    <w:rsid w:val="008D5304"/>
    <w:rsid w:val="00912120"/>
    <w:rsid w:val="00955251"/>
    <w:rsid w:val="0095581F"/>
    <w:rsid w:val="009D67BE"/>
    <w:rsid w:val="00A3508F"/>
    <w:rsid w:val="00B441A3"/>
    <w:rsid w:val="00C672C9"/>
    <w:rsid w:val="00D27DAF"/>
    <w:rsid w:val="00E12DC7"/>
    <w:rsid w:val="00F5353D"/>
    <w:rsid w:val="00F766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261A"/>
    <w:pPr>
      <w:spacing w:after="200" w:line="276" w:lineRule="auto"/>
      <w:ind w:firstLine="284"/>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2F261A"/>
    <w:pPr>
      <w:widowControl w:val="0"/>
      <w:ind w:firstLine="284"/>
    </w:pPr>
    <w:rPr>
      <w:rFonts w:ascii="Garamond" w:eastAsia="MS Mincho" w:hAnsi="Garamond" w:cs="CG Times"/>
      <w:sz w:val="24"/>
    </w:rPr>
  </w:style>
  <w:style w:type="character" w:customStyle="1" w:styleId="ParagrafiChar">
    <w:name w:val="Paragrafi Char"/>
    <w:basedOn w:val="DefaultParagraphFont"/>
    <w:link w:val="Paragrafi"/>
    <w:locked/>
    <w:rsid w:val="002F261A"/>
    <w:rPr>
      <w:rFonts w:ascii="Garamond" w:eastAsia="MS Mincho" w:hAnsi="Garamond" w:cs="CG Times"/>
      <w:sz w:val="24"/>
    </w:rPr>
  </w:style>
  <w:style w:type="paragraph" w:customStyle="1" w:styleId="NeniNr">
    <w:name w:val="Neni_Nr"/>
    <w:next w:val="Normal"/>
    <w:link w:val="NeniNrChar"/>
    <w:rsid w:val="002F261A"/>
    <w:pPr>
      <w:keepNext/>
      <w:widowControl w:val="0"/>
      <w:jc w:val="center"/>
    </w:pPr>
    <w:rPr>
      <w:rFonts w:ascii="Garamond" w:eastAsia="MS Mincho" w:hAnsi="Garamond" w:cs="CG Times"/>
      <w:sz w:val="24"/>
      <w:lang w:val="en-GB"/>
    </w:rPr>
  </w:style>
  <w:style w:type="paragraph" w:customStyle="1" w:styleId="NeniTitull">
    <w:name w:val="Neni_Titull"/>
    <w:next w:val="Normal"/>
    <w:rsid w:val="002F261A"/>
    <w:pPr>
      <w:keepNext/>
      <w:widowControl w:val="0"/>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2F261A"/>
    <w:rPr>
      <w:rFonts w:ascii="Garamond" w:eastAsia="MS Mincho" w:hAnsi="Garamond" w:cs="CG Times"/>
      <w:sz w:val="24"/>
      <w:lang w:val="en-GB"/>
    </w:rPr>
  </w:style>
  <w:style w:type="paragraph" w:customStyle="1" w:styleId="Hapesira7">
    <w:name w:val="Hapesira 7"/>
    <w:basedOn w:val="Paragrafi"/>
    <w:qFormat/>
    <w:rsid w:val="002F261A"/>
    <w:rPr>
      <w:sz w:val="14"/>
      <w:szCs w:val="24"/>
    </w:rPr>
  </w:style>
  <w:style w:type="paragraph" w:styleId="BalloonText">
    <w:name w:val="Balloon Text"/>
    <w:basedOn w:val="Normal"/>
    <w:link w:val="BalloonTextChar"/>
    <w:uiPriority w:val="99"/>
    <w:semiHidden/>
    <w:unhideWhenUsed/>
    <w:rsid w:val="002F261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F261A"/>
    <w:rPr>
      <w:rFonts w:ascii="Tahoma" w:eastAsia="Calibri"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wmf"/><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244</Words>
  <Characters>1397</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1638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Vjollca Pacrami</cp:lastModifiedBy>
  <cp:revision>2</cp:revision>
  <cp:lastPrinted>2019-01-30T13:48:00Z</cp:lastPrinted>
  <dcterms:created xsi:type="dcterms:W3CDTF">2015-08-11T09:55:00Z</dcterms:created>
  <dcterms:modified xsi:type="dcterms:W3CDTF">2019-01-30T13:48:00Z</dcterms:modified>
</cp:coreProperties>
</file>