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E651B" w14:textId="77777777" w:rsidR="004C788C" w:rsidRPr="00BE64EA" w:rsidRDefault="004C788C" w:rsidP="004C788C">
      <w:pPr>
        <w:pStyle w:val="NeniTitull"/>
        <w:rPr>
          <w:lang w:val="sq-AL"/>
        </w:rPr>
      </w:pPr>
      <w:r w:rsidRPr="00BE64EA">
        <w:rPr>
          <w:lang w:val="sq-AL"/>
        </w:rPr>
        <w:t>VENDIM</w:t>
      </w:r>
    </w:p>
    <w:p w14:paraId="51DE651C" w14:textId="77777777" w:rsidR="004C788C" w:rsidRPr="00BE64EA" w:rsidRDefault="004C788C" w:rsidP="004C788C">
      <w:pPr>
        <w:pStyle w:val="NeniTitull"/>
        <w:rPr>
          <w:lang w:val="sq-AL"/>
        </w:rPr>
      </w:pPr>
      <w:r w:rsidRPr="00BE64EA">
        <w:rPr>
          <w:lang w:val="sq-AL"/>
        </w:rPr>
        <w:t>Nr. 682, datë 29.7.2015</w:t>
      </w:r>
    </w:p>
    <w:p w14:paraId="51DE651D" w14:textId="77777777" w:rsidR="004C788C" w:rsidRPr="00BE64EA" w:rsidRDefault="004C788C" w:rsidP="004C788C">
      <w:pPr>
        <w:pStyle w:val="Hapesira7"/>
        <w:rPr>
          <w:lang w:val="sq-AL"/>
        </w:rPr>
      </w:pPr>
    </w:p>
    <w:p w14:paraId="51DE651E" w14:textId="77777777" w:rsidR="004C788C" w:rsidRDefault="004C788C" w:rsidP="004C788C">
      <w:pPr>
        <w:pStyle w:val="NeniTitull"/>
        <w:rPr>
          <w:lang w:val="sq-AL"/>
        </w:rPr>
      </w:pPr>
      <w:r w:rsidRPr="00BE64EA">
        <w:rPr>
          <w:lang w:val="sq-AL"/>
        </w:rPr>
        <w:t>PËR PËRDORIMIN E FONDEVE PUBLIKE PËR TRANSPORTIMIN E PUNONJËSVE ARSIMORË QË PUNOJNË DHE TË NXËNËSVE QË MËSOJNË JASHTË VENDBANIMIT</w:t>
      </w:r>
    </w:p>
    <w:p w14:paraId="51DE651F" w14:textId="413CAD06" w:rsidR="00150425" w:rsidRPr="003C1562" w:rsidRDefault="00150425" w:rsidP="003C1562">
      <w:pPr>
        <w:jc w:val="center"/>
        <w:rPr>
          <w:rFonts w:ascii="Garamond" w:hAnsi="Garamond"/>
          <w:i/>
          <w:lang w:val="sq-AL"/>
        </w:rPr>
      </w:pPr>
      <w:r w:rsidRPr="003C1562">
        <w:rPr>
          <w:rFonts w:ascii="Garamond" w:hAnsi="Garamond"/>
          <w:i/>
          <w:lang w:val="sq-AL"/>
        </w:rPr>
        <w:t>(ndryshuar me VKM 1102, datë 28.12.2015</w:t>
      </w:r>
      <w:r w:rsidR="009E47C0" w:rsidRPr="003C1562">
        <w:rPr>
          <w:rFonts w:ascii="Garamond" w:hAnsi="Garamond"/>
          <w:i/>
          <w:lang w:val="sq-AL"/>
        </w:rPr>
        <w:t>, nr. 398, datë 3.5.2017,</w:t>
      </w:r>
      <w:bookmarkStart w:id="0" w:name="_GoBack"/>
      <w:bookmarkEnd w:id="0"/>
      <w:r w:rsidR="009E47C0" w:rsidRPr="003C1562">
        <w:rPr>
          <w:rFonts w:ascii="Garamond" w:hAnsi="Garamond"/>
          <w:i/>
          <w:lang w:val="sq-AL"/>
        </w:rPr>
        <w:t xml:space="preserve"> nr. 624, datë 1.11.2017</w:t>
      </w:r>
      <w:r w:rsidR="003C1562" w:rsidRPr="003C1562">
        <w:rPr>
          <w:rFonts w:ascii="Garamond" w:hAnsi="Garamond"/>
          <w:i/>
          <w:lang w:val="sq-AL"/>
        </w:rPr>
        <w:t>, nr. 753, datë 23.9.2020</w:t>
      </w:r>
      <w:r w:rsidR="00C869D2">
        <w:rPr>
          <w:rFonts w:ascii="Garamond" w:hAnsi="Garamond"/>
          <w:i/>
          <w:lang w:val="sq-AL"/>
        </w:rPr>
        <w:t>, n</w:t>
      </w:r>
      <w:r w:rsidR="00C869D2" w:rsidRPr="00C869D2">
        <w:rPr>
          <w:rFonts w:ascii="Garamond" w:hAnsi="Garamond"/>
          <w:i/>
          <w:lang w:val="sq-AL"/>
        </w:rPr>
        <w:t>r. 98, datë 9.2.2022</w:t>
      </w:r>
      <w:r w:rsidR="003C1562" w:rsidRPr="003C1562">
        <w:rPr>
          <w:rFonts w:ascii="Garamond" w:hAnsi="Garamond"/>
          <w:i/>
          <w:lang w:val="sq-AL"/>
        </w:rPr>
        <w:t>)</w:t>
      </w:r>
    </w:p>
    <w:p w14:paraId="51DE6520" w14:textId="77777777" w:rsidR="004C788C" w:rsidRPr="009E47C0" w:rsidRDefault="004C788C" w:rsidP="004C788C">
      <w:pPr>
        <w:pStyle w:val="Hapesira7"/>
        <w:rPr>
          <w:lang w:val="sq-AL"/>
        </w:rPr>
      </w:pPr>
    </w:p>
    <w:p w14:paraId="51DE6521" w14:textId="77777777" w:rsidR="004C788C" w:rsidRPr="00BE64EA" w:rsidRDefault="004C788C" w:rsidP="004C788C">
      <w:pPr>
        <w:pStyle w:val="Paragrafi"/>
        <w:rPr>
          <w:lang w:val="sq-AL"/>
        </w:rPr>
      </w:pPr>
      <w:r w:rsidRPr="00BE64EA">
        <w:rPr>
          <w:lang w:val="sq-AL"/>
        </w:rPr>
        <w:t>Në mbështetje të nenit 100 të Kushtetutës, neneve 5, 6, 19 dhe 28,</w:t>
      </w:r>
      <w:r>
        <w:rPr>
          <w:lang w:val="sq-AL"/>
        </w:rPr>
        <w:t xml:space="preserve"> </w:t>
      </w:r>
      <w:r w:rsidRPr="00BE64EA">
        <w:rPr>
          <w:lang w:val="sq-AL"/>
        </w:rPr>
        <w:t>të ligjit nr. 69/2012, datë 21.6.2012, “Për sistemin arsimor parauniversitar në Republikën e Shqipërisë”,</w:t>
      </w:r>
      <w:r>
        <w:rPr>
          <w:lang w:val="sq-AL"/>
        </w:rPr>
        <w:t xml:space="preserve"> </w:t>
      </w:r>
      <w:r w:rsidRPr="00BE64EA">
        <w:rPr>
          <w:lang w:val="sq-AL"/>
        </w:rPr>
        <w:t>të kreut II, të ligjit nr. 8308, datë 18.3.1998,</w:t>
      </w:r>
      <w:r>
        <w:rPr>
          <w:lang w:val="sq-AL"/>
        </w:rPr>
        <w:t xml:space="preserve"> </w:t>
      </w:r>
      <w:r w:rsidRPr="00BE64EA">
        <w:rPr>
          <w:lang w:val="sq-AL"/>
        </w:rPr>
        <w:t>“Për transportin rrugor”, të ndryshuar, të ligjit nr. 9936, datë 26.6.2008,“Për menaxhimin e sistemit buxhetor në Republikën e Shqipërisë”,</w:t>
      </w:r>
      <w:r>
        <w:rPr>
          <w:lang w:val="sq-AL"/>
        </w:rPr>
        <w:t xml:space="preserve"> </w:t>
      </w:r>
      <w:r w:rsidRPr="00BE64EA">
        <w:rPr>
          <w:lang w:val="sq-AL"/>
        </w:rPr>
        <w:t>të ndryshuar, të ligjit nr. 160/2014, “Për buxhetin e vitit 2015”, me propozimin e ministrit të Arsimit dhe Sportit, Këshilli i Ministrave</w:t>
      </w:r>
    </w:p>
    <w:p w14:paraId="51DE6522" w14:textId="77777777" w:rsidR="004C788C" w:rsidRPr="00BE64EA" w:rsidRDefault="004C788C" w:rsidP="004C788C">
      <w:pPr>
        <w:pStyle w:val="Hapesira7"/>
        <w:rPr>
          <w:lang w:val="sq-AL"/>
        </w:rPr>
      </w:pPr>
    </w:p>
    <w:p w14:paraId="51DE6523" w14:textId="77777777" w:rsidR="004C788C" w:rsidRPr="00BE64EA" w:rsidRDefault="004C788C" w:rsidP="004C788C">
      <w:pPr>
        <w:pStyle w:val="NeniNr"/>
        <w:rPr>
          <w:lang w:val="sq-AL"/>
        </w:rPr>
      </w:pPr>
      <w:r w:rsidRPr="00BE64EA">
        <w:rPr>
          <w:lang w:val="sq-AL"/>
        </w:rPr>
        <w:t>VENDOSI:</w:t>
      </w:r>
    </w:p>
    <w:p w14:paraId="51DE6524" w14:textId="77777777" w:rsidR="004C788C" w:rsidRPr="00BE64EA" w:rsidRDefault="004C788C" w:rsidP="004C788C">
      <w:pPr>
        <w:pStyle w:val="Hapesira7"/>
        <w:rPr>
          <w:lang w:val="sq-AL"/>
        </w:rPr>
      </w:pPr>
    </w:p>
    <w:p w14:paraId="51DE6525" w14:textId="77777777" w:rsidR="004C788C" w:rsidRPr="00BE64EA" w:rsidRDefault="004C788C" w:rsidP="004C788C">
      <w:pPr>
        <w:pStyle w:val="Paragrafi"/>
        <w:rPr>
          <w:lang w:val="sq-AL"/>
        </w:rPr>
      </w:pPr>
      <w:r w:rsidRPr="00BE64EA">
        <w:rPr>
          <w:lang w:val="sq-AL"/>
        </w:rPr>
        <w:t>1. Përballimin nga fondet publike të shpenzimeve për transportin e:</w:t>
      </w:r>
    </w:p>
    <w:p w14:paraId="51DE6526" w14:textId="53D0E5C4" w:rsidR="00C869D2" w:rsidRDefault="00C869D2" w:rsidP="00150425">
      <w:pPr>
        <w:pStyle w:val="Paragrafi"/>
        <w:rPr>
          <w:i/>
          <w:lang w:val="sq-AL"/>
        </w:rPr>
      </w:pPr>
      <w:r w:rsidRPr="00C869D2">
        <w:rPr>
          <w:i/>
          <w:lang w:val="sq-AL"/>
        </w:rPr>
        <w:t>a) Punonjësve mësimorë të arsimit parauniversitar, ku përfshihen punonjësit e arsimit parashkollor, arsimit fillor, arsimit të mesëm të ulët dhe të arsimit të mesëm të lartë (drejtor, nëndrejtor, mësues, edukator, oficerë sigurie, punonjës të shërbimit psiko-social) të institucioneve arsimore publike, që punojnë jashtë qendrave urbane, qytetit/fshatit, larg vendbanimit të përhershëm të tyre, në largësinë mbi 5 (pesë) km deri në 50 (pesëdhjetë) km dhe kthehen brenda ditës në vendbanim.</w:t>
      </w:r>
    </w:p>
    <w:p w14:paraId="51DE6527" w14:textId="77777777" w:rsidR="004C788C" w:rsidRDefault="004C788C" w:rsidP="00150425">
      <w:pPr>
        <w:pStyle w:val="Paragrafi"/>
        <w:rPr>
          <w:lang w:val="sq-AL"/>
        </w:rPr>
      </w:pPr>
      <w:r w:rsidRPr="00BE64EA">
        <w:rPr>
          <w:lang w:val="sq-AL"/>
        </w:rPr>
        <w:t xml:space="preserve">b) nxënësve që ndjekin institucionet arsimore publike të arsimit bazë ose kopshtet publike, që udhëtojnë, nga vendbanimi </w:t>
      </w:r>
      <w:r>
        <w:rPr>
          <w:lang w:val="sq-AL"/>
        </w:rPr>
        <w:t xml:space="preserve">i </w:t>
      </w:r>
      <w:r w:rsidRPr="00BE64EA">
        <w:rPr>
          <w:lang w:val="sq-AL"/>
        </w:rPr>
        <w:t xml:space="preserve">përhershëm në një vendbanim tjetër, mbi 2 km larg institucioneve arsimore publike më të afërta (shkollë/kopsht); </w:t>
      </w:r>
    </w:p>
    <w:p w14:paraId="51DE6528" w14:textId="77777777" w:rsidR="004C788C" w:rsidRPr="00BE64EA" w:rsidRDefault="004C788C" w:rsidP="004C788C">
      <w:pPr>
        <w:pStyle w:val="Paragrafi"/>
        <w:rPr>
          <w:lang w:val="sq-AL"/>
        </w:rPr>
      </w:pPr>
      <w:r w:rsidRPr="00BE64EA">
        <w:rPr>
          <w:lang w:val="sq-AL"/>
        </w:rPr>
        <w:t>Në asnjë rast nuk përfitojnë shpenzime transporti nxënësit/fëmijët që udhëtojnë mbi 2 km, nëse në vendbanimin e tyre funksionojnë institucionet arsimore publike (shkollë/kopsht).</w:t>
      </w:r>
    </w:p>
    <w:p w14:paraId="51DE6529" w14:textId="77777777" w:rsidR="004C788C" w:rsidRPr="00BE64EA" w:rsidRDefault="004C788C" w:rsidP="004C788C">
      <w:pPr>
        <w:pStyle w:val="Paragrafi"/>
        <w:rPr>
          <w:lang w:val="sq-AL"/>
        </w:rPr>
      </w:pPr>
      <w:r w:rsidRPr="00BE64EA">
        <w:rPr>
          <w:lang w:val="sq-AL"/>
        </w:rPr>
        <w:t>c) nxënësve që jetojnë në qendra rezidenciale të krijuara me vendim të Këshillit të Ministrave për grupe të nxënësve/fëmijëve/familjeve që vijnë nga shtresa sociale në nevojë dhe që udhëtojnë mbi 2 km larg për të ndjekur mësimin në institucionet arsimore publike më të afërta (shkollat e arsimit bazë ose kopshtet publike);</w:t>
      </w:r>
    </w:p>
    <w:p w14:paraId="51DE652A" w14:textId="77777777" w:rsidR="004C788C" w:rsidRDefault="004C788C" w:rsidP="004C788C">
      <w:pPr>
        <w:pStyle w:val="Paragrafi"/>
        <w:rPr>
          <w:lang w:val="sq-AL"/>
        </w:rPr>
      </w:pPr>
      <w:r w:rsidRPr="00BE64EA">
        <w:rPr>
          <w:lang w:val="sq-AL"/>
        </w:rPr>
        <w:t>ç) nxënësve të arsimit parauniversitar me aftësi të kufizuara që gëzojnë statusin ligjor të invalidit, që nuk shikojnë, që nuk dëgjojnë, invalidit paraplegjik dhe invalidit tetraplegjik.</w:t>
      </w:r>
    </w:p>
    <w:p w14:paraId="51DE652B" w14:textId="77777777" w:rsidR="003C1562" w:rsidRPr="003C1562" w:rsidRDefault="003C1562" w:rsidP="004C788C">
      <w:pPr>
        <w:pStyle w:val="Paragrafi"/>
        <w:rPr>
          <w:i/>
          <w:lang w:val="sq-AL"/>
        </w:rPr>
      </w:pPr>
      <w:r w:rsidRPr="003C1562">
        <w:rPr>
          <w:i/>
          <w:lang w:val="sq-AL"/>
        </w:rPr>
        <w:t>d) nxënësve që ndjekin procesin mësimor në institucionet arsimore publike, të arsimit të mesëm të lartë dhe të arsimit profesional, godinat e të cilave kanë dalë jashtë funksionit apo janë në rikonstruksion/rindërtim, vërtetuar me aktet përkatëse, sipas legjislacionit në fuqi dhe që udhëtojnë mbi 5 km për të ndjekur procesin mësimor, larg vendbanimit të përhershëm.</w:t>
      </w:r>
    </w:p>
    <w:p w14:paraId="51DE652C" w14:textId="297CC3C8" w:rsidR="00C869D2" w:rsidRDefault="00C869D2" w:rsidP="0098605F">
      <w:pPr>
        <w:pStyle w:val="Paragrafi"/>
        <w:rPr>
          <w:i/>
          <w:lang w:val="sq-AL"/>
        </w:rPr>
      </w:pPr>
      <w:r w:rsidRPr="00C869D2">
        <w:rPr>
          <w:i/>
          <w:lang w:val="sq-AL"/>
        </w:rPr>
        <w:t>2. Njësitë e vetëqeverisjes vendore miratojnë rrjetin e linjave të transportit, mbështetur në numrin e fëmijëve, nxënësve dhe të punonjësve të arsimit parauniversitar publik, që planifikohen të përfitojnë nga ky shërbim, sipas kritereve të përmendura në pikën 1, të këtij vendimi, bazuar në informacionin që marrin nga zyrat vendore të arsimit parauniversitar, brenda muajit tetor për vitin e ardhshëm buxhetor. Listat e përfituesve konfirmohen nga zyrat vendore të arsimit parauniversitar pranë njësive të vetëqeverisjes vendore për distancën nga vendbanimi i përhershëm dhe dërgohen në drejtoritë rajonale të arsimit parauniversitar, për të realizuar procedurën e prokurimit publik, brenda muajit nëntor, për vitin e ardhshëm buxhetor.</w:t>
      </w:r>
    </w:p>
    <w:p w14:paraId="51DE652D" w14:textId="326F90B2" w:rsidR="00C869D2" w:rsidRDefault="00C869D2" w:rsidP="003C1562">
      <w:pPr>
        <w:pStyle w:val="Paragrafi"/>
        <w:rPr>
          <w:i/>
          <w:lang w:val="sq-AL"/>
        </w:rPr>
      </w:pPr>
      <w:r w:rsidRPr="00C869D2">
        <w:rPr>
          <w:i/>
          <w:lang w:val="sq-AL"/>
        </w:rPr>
        <w:t>3. Drejtoritë rajonale të arsimit parauniversitar prokurojnë me fonde publike shërbimin e transportit të nxënësve dhe të punonjësve arsimorë, sipas rrjetit të linjave të transportit rrethqytetës, të miratuara nga njësitë e vetëqeverisjes vendore ose qendrore, në përputhje me legjislacionin në fuqi për prokurimin publik.</w:t>
      </w:r>
    </w:p>
    <w:p w14:paraId="51DE652E" w14:textId="7D0EC99D" w:rsidR="00C869D2" w:rsidRPr="00C869D2" w:rsidRDefault="00C869D2" w:rsidP="00C869D2">
      <w:pPr>
        <w:pStyle w:val="Paragrafi"/>
        <w:rPr>
          <w:i/>
          <w:lang w:val="sq-AL"/>
        </w:rPr>
      </w:pPr>
      <w:r w:rsidRPr="00C869D2">
        <w:rPr>
          <w:i/>
          <w:lang w:val="sq-AL"/>
        </w:rPr>
        <w:t>4. Në rastet kur procedura e prokurimit publik të linjave të transportit, të parashikuar në pikën 3, të këtij vendimi, nuk realizohet me sukses nga drejtoria rajonale e arsimit parauniversitar, me autorizimin e kësaj të fundit, zyra vendore e arsimit parauniversitar siguron mbulimin e shpenzimeve për linjat e transportit të nxënësve dhe punonjësve të arsimit parauniversitar publik përfitues, nëpërmjet llogarive bankare në bankat e nivelit të dytë të prindërve të nxënësve, të kujdestarëve ligjorë apo të përfituesve me prokurë të posaçme dhe të punonjësve të arsimit parauniversitar publik përfitues ose nëpërmjet shërbimit postar për ato zona ku shërbimi bankar mungon apo është jo lehtësisht i aksesueshëm, në përputhje me pikën 2, të këtij vendimi, deri në përfundim të vitit buxhetor.</w:t>
      </w:r>
    </w:p>
    <w:p w14:paraId="51DE652F" w14:textId="3B597AC8" w:rsidR="00C869D2" w:rsidRDefault="00C869D2" w:rsidP="00C869D2">
      <w:pPr>
        <w:pStyle w:val="Paragrafi"/>
        <w:rPr>
          <w:i/>
          <w:lang w:val="sq-AL"/>
        </w:rPr>
      </w:pPr>
      <w:r w:rsidRPr="00C869D2">
        <w:rPr>
          <w:i/>
          <w:lang w:val="sq-AL"/>
        </w:rPr>
        <w:t>Masa e shpenzimeve përllogaritet mbi bazën e numrit të ditëve mësimore, numrit të mësuesve, që janë paraqitur në punë, numrit të nxënësve, që kanë ndjekur mësimin, të çmimit të indeksuar me normën e inflacionit të biletës për linjat ndërqytetëse apo rrethqytetëse të transportit, të miratuara me vendimin nr. 146, datë 26.2.1998, të Këshillit të Ministrave, “Për ndryshimin e tarifave të transportit të udhëtarëve”, të ndryshuar, duke shtuar, vetëm për nxënësit, edhe një bonus prej 50 (pesëdhjetë) % mbi çmimin e indeksuar të biletës, si dhe në bazë të akteve të tjera ligjore e nënligjore në fuqi, duke filluar nga data 1.1.2022.</w:t>
      </w:r>
    </w:p>
    <w:p w14:paraId="51DE6530" w14:textId="77777777" w:rsidR="009E47C0" w:rsidRPr="009E47C0" w:rsidRDefault="009E47C0" w:rsidP="00C869D2">
      <w:pPr>
        <w:pStyle w:val="Paragrafi"/>
        <w:rPr>
          <w:i/>
          <w:lang w:val="sq-AL"/>
        </w:rPr>
      </w:pPr>
      <w:r w:rsidRPr="009E47C0">
        <w:rPr>
          <w:i/>
          <w:lang w:val="sq-AL"/>
        </w:rPr>
        <w:t>5. Punonjësit mësimorë të arsimit parauniversitar, që përfitojnë fonde publike për mbulimin e shpenzimeve të transportit të siguruar nga njësitë arsimore vendore, të parashikuar në pikën 1, të këtij vendimi, përfitojnë shpërblim mujor të diferencuar, sipas pikës 4, të vendimit nr. 175, datë 8.3.2017, të Këshillit të Ministrave, “Për trajtimin me pagë dhe shtesa mbi pagë të punonjësve mësimorë në arsimin parauniversitar”, sipas distancave, si më poshtë vijon:</w:t>
      </w:r>
    </w:p>
    <w:p w14:paraId="51DE6531" w14:textId="77777777" w:rsidR="009E47C0" w:rsidRPr="009E47C0" w:rsidRDefault="009E47C0" w:rsidP="009E47C0">
      <w:pPr>
        <w:pStyle w:val="Paragrafi"/>
        <w:rPr>
          <w:i/>
          <w:lang w:val="sq-AL"/>
        </w:rPr>
      </w:pPr>
      <w:r w:rsidRPr="009E47C0">
        <w:rPr>
          <w:i/>
          <w:lang w:val="sq-AL"/>
        </w:rPr>
        <w:t>a) në masën 1 000 (njëmijë) lekë në muaj, kur largësia nga vendbanimi i përhershëm i tyre/ qendra e punës deri në institucionin arsimor publik është në distancën mbi 5 km deri në 10 km;</w:t>
      </w:r>
    </w:p>
    <w:p w14:paraId="51DE6532" w14:textId="77777777" w:rsidR="009E47C0" w:rsidRPr="009E47C0" w:rsidRDefault="009E47C0" w:rsidP="009E47C0">
      <w:pPr>
        <w:pStyle w:val="Paragrafi"/>
        <w:rPr>
          <w:i/>
          <w:lang w:val="sq-AL"/>
        </w:rPr>
      </w:pPr>
      <w:r w:rsidRPr="009E47C0">
        <w:rPr>
          <w:i/>
          <w:lang w:val="sq-AL"/>
        </w:rPr>
        <w:t>b) në masën 1 500 (njëmijë e pesëqind) lekë në muaj, kur largësia nga vendbanimi i përhershëm/ qendra e punës deri në institucionin arsimor publik është në distancën mbi 10 km deri në 20 km;</w:t>
      </w:r>
    </w:p>
    <w:p w14:paraId="51DE6533" w14:textId="7836B2AB" w:rsidR="009E47C0" w:rsidRDefault="009E47C0" w:rsidP="009E47C0">
      <w:pPr>
        <w:pStyle w:val="Paragrafi"/>
        <w:rPr>
          <w:i/>
          <w:lang w:val="sq-AL"/>
        </w:rPr>
      </w:pPr>
      <w:r w:rsidRPr="009E47C0">
        <w:rPr>
          <w:i/>
          <w:lang w:val="sq-AL"/>
        </w:rPr>
        <w:t>c) në masën 2 700 (dymijë e shtatëqind) lekë në muaj, kur largësia nga vendbanimi i përhershëm/ qendra e punës deri në institucionin arsimor publik është në distancën mbi 20 km</w:t>
      </w:r>
      <w:r w:rsidR="00C869D2">
        <w:rPr>
          <w:i/>
          <w:lang w:val="sq-AL"/>
        </w:rPr>
        <w:t xml:space="preserve"> </w:t>
      </w:r>
      <w:r w:rsidR="00C869D2" w:rsidRPr="00C869D2">
        <w:rPr>
          <w:i/>
          <w:lang w:val="sq-AL"/>
        </w:rPr>
        <w:t>deri në 50 km</w:t>
      </w:r>
      <w:r w:rsidRPr="009E47C0">
        <w:rPr>
          <w:i/>
          <w:lang w:val="sq-AL"/>
        </w:rPr>
        <w:t>.</w:t>
      </w:r>
    </w:p>
    <w:p w14:paraId="51DE6534" w14:textId="6571412E" w:rsidR="00C869D2" w:rsidRDefault="00C869D2" w:rsidP="004C788C">
      <w:pPr>
        <w:pStyle w:val="Paragrafi"/>
        <w:rPr>
          <w:i/>
          <w:lang w:val="sq-AL"/>
        </w:rPr>
      </w:pPr>
      <w:r w:rsidRPr="00C869D2">
        <w:rPr>
          <w:i/>
          <w:lang w:val="sq-AL"/>
        </w:rPr>
        <w:t>5/1. Zyrat vendore të arsimit parauniversitar e njësitë e vetëqeverisjes vendore bashkëpunojnë dhe koordinojnë të dhënat për numrin e përfituesve e largësitë nga vendbanimi dhe raportojnë në ministrinë përgjegjëse për arsimin, çdo 3 (tre) muaj.</w:t>
      </w:r>
    </w:p>
    <w:p w14:paraId="51DE6535" w14:textId="44DE73AD" w:rsidR="00C869D2" w:rsidRDefault="00C869D2" w:rsidP="004C788C">
      <w:pPr>
        <w:pStyle w:val="Paragrafi"/>
        <w:rPr>
          <w:i/>
          <w:lang w:val="sq-AL"/>
        </w:rPr>
      </w:pPr>
      <w:r w:rsidRPr="00C869D2">
        <w:rPr>
          <w:i/>
          <w:lang w:val="sq-AL"/>
        </w:rPr>
        <w:t>6. Efektet financiare, që rrjedhin nga zbatimi i këtij vendimi, përballohen nga buxheti i përvitshëm i ministrisë përgjegjëse për arsimin, e cila transferon fondet përkatëse te zyrat vendore të arsimit parauniversitar, si dhe nga buxheti i njësisë së vetëqeverisjes vendore, në rastet kur, me vendim të organeve kolegjiale, njësitë e vetëqeverisjes vendore mund të financojnë shpenzime transporti për nxënësit dhe punonjësit e arsimit parauniversitar publik edhe për distanca të tjera, jashtë parashikimeve të këtij vendimi.</w:t>
      </w:r>
    </w:p>
    <w:p w14:paraId="51DE6536" w14:textId="77777777" w:rsidR="004C788C" w:rsidRPr="00BE64EA" w:rsidRDefault="004C788C" w:rsidP="004C788C">
      <w:pPr>
        <w:pStyle w:val="Paragrafi"/>
        <w:rPr>
          <w:lang w:val="sq-AL"/>
        </w:rPr>
      </w:pPr>
      <w:r w:rsidRPr="00BE64EA">
        <w:rPr>
          <w:lang w:val="sq-AL"/>
        </w:rPr>
        <w:t>7. Vendimi nr. 709, datë 5.10.2011, i Këshillit të Ministrave, “Për përdorimin e fondeve publike për transportimin e mësuesve dhe nxënësve që punojnë e mësojnë jashtë vendbanimit”, shfuqizohet.</w:t>
      </w:r>
    </w:p>
    <w:p w14:paraId="51DE6537" w14:textId="77777777" w:rsidR="004C788C" w:rsidRPr="00BE64EA" w:rsidRDefault="004C788C" w:rsidP="004C788C">
      <w:pPr>
        <w:pStyle w:val="Paragrafi"/>
        <w:rPr>
          <w:lang w:val="sq-AL"/>
        </w:rPr>
      </w:pPr>
      <w:r w:rsidRPr="00BE64EA">
        <w:rPr>
          <w:lang w:val="sq-AL"/>
        </w:rPr>
        <w:t>8. Ngarkohen Ministria e Arsimit dhe Sportit, Ministria e Financave,</w:t>
      </w:r>
      <w:r>
        <w:rPr>
          <w:lang w:val="sq-AL"/>
        </w:rPr>
        <w:t xml:space="preserve"> </w:t>
      </w:r>
      <w:r w:rsidRPr="00BE64EA">
        <w:rPr>
          <w:lang w:val="sq-AL"/>
        </w:rPr>
        <w:t>njësitë arsimore vendore dhe njësitë e qeverisjes vendore për zbatimin e këtij vendimi.</w:t>
      </w:r>
    </w:p>
    <w:p w14:paraId="51DE6538" w14:textId="77777777" w:rsidR="004C788C" w:rsidRPr="00BE64EA" w:rsidRDefault="004C788C" w:rsidP="004C788C">
      <w:pPr>
        <w:pStyle w:val="Paragrafi"/>
        <w:rPr>
          <w:lang w:val="sq-AL"/>
        </w:rPr>
      </w:pPr>
      <w:r w:rsidRPr="00BE64EA">
        <w:rPr>
          <w:lang w:val="sq-AL"/>
        </w:rPr>
        <w:t>Ky vendim hyn në fuqi pas botimit në Fletoren Zyrtare.</w:t>
      </w:r>
    </w:p>
    <w:p w14:paraId="51DE6539" w14:textId="77777777" w:rsidR="004C788C" w:rsidRPr="00BE64EA" w:rsidRDefault="004C788C" w:rsidP="004C788C">
      <w:pPr>
        <w:pStyle w:val="Hapesira7"/>
        <w:rPr>
          <w:lang w:val="sq-AL"/>
        </w:rPr>
      </w:pPr>
    </w:p>
    <w:p w14:paraId="51DE653A" w14:textId="77777777" w:rsidR="004C788C" w:rsidRPr="00BE64EA" w:rsidRDefault="004C788C" w:rsidP="004C788C">
      <w:pPr>
        <w:pStyle w:val="Paragrafi"/>
        <w:jc w:val="right"/>
        <w:rPr>
          <w:lang w:val="sq-AL"/>
        </w:rPr>
      </w:pPr>
      <w:r w:rsidRPr="00BE64EA">
        <w:rPr>
          <w:lang w:val="sq-AL"/>
        </w:rPr>
        <w:t>KRYEMINISTRI</w:t>
      </w:r>
    </w:p>
    <w:p w14:paraId="51DE653B" w14:textId="77777777" w:rsidR="004C788C" w:rsidRPr="00BE64EA" w:rsidRDefault="004C788C" w:rsidP="004C788C">
      <w:pPr>
        <w:pStyle w:val="Paragrafi"/>
        <w:jc w:val="right"/>
        <w:rPr>
          <w:b/>
          <w:lang w:val="sq-AL"/>
        </w:rPr>
      </w:pPr>
      <w:r w:rsidRPr="00BE64EA">
        <w:rPr>
          <w:b/>
          <w:lang w:val="sq-AL"/>
        </w:rPr>
        <w:t>Edi Rama</w:t>
      </w:r>
    </w:p>
    <w:p w14:paraId="51DE653C" w14:textId="77777777" w:rsidR="00356AD1" w:rsidRDefault="00356AD1"/>
    <w:sectPr w:rsidR="00356AD1"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A82EB" w14:textId="77777777" w:rsidR="00356AD1" w:rsidRDefault="00356AD1" w:rsidP="009E47C0">
      <w:r>
        <w:separator/>
      </w:r>
    </w:p>
  </w:endnote>
  <w:endnote w:type="continuationSeparator" w:id="0">
    <w:p w14:paraId="65C30B34" w14:textId="77777777" w:rsidR="00356AD1" w:rsidRDefault="00356AD1" w:rsidP="009E47C0">
      <w:r>
        <w:continuationSeparator/>
      </w:r>
    </w:p>
  </w:endnote>
  <w:endnote w:type="continuationNotice" w:id="1">
    <w:p w14:paraId="7A5D747A" w14:textId="77777777" w:rsidR="00F7274D" w:rsidRDefault="00F72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72C8F" w14:textId="77777777" w:rsidR="00356AD1" w:rsidRDefault="00356AD1" w:rsidP="009E47C0">
      <w:r>
        <w:separator/>
      </w:r>
    </w:p>
  </w:footnote>
  <w:footnote w:type="continuationSeparator" w:id="0">
    <w:p w14:paraId="02D63E4C" w14:textId="77777777" w:rsidR="00356AD1" w:rsidRDefault="00356AD1" w:rsidP="009E47C0">
      <w:r>
        <w:continuationSeparator/>
      </w:r>
    </w:p>
  </w:footnote>
  <w:footnote w:type="continuationNotice" w:id="1">
    <w:p w14:paraId="1A2696D1" w14:textId="77777777" w:rsidR="00F7274D" w:rsidRDefault="00F7274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88C"/>
    <w:rsid w:val="00013606"/>
    <w:rsid w:val="0002128B"/>
    <w:rsid w:val="00032E53"/>
    <w:rsid w:val="00066B61"/>
    <w:rsid w:val="00150425"/>
    <w:rsid w:val="001D125B"/>
    <w:rsid w:val="002135CF"/>
    <w:rsid w:val="00224E4D"/>
    <w:rsid w:val="002C0AA4"/>
    <w:rsid w:val="002C311D"/>
    <w:rsid w:val="002E7553"/>
    <w:rsid w:val="00332E0F"/>
    <w:rsid w:val="00356AD1"/>
    <w:rsid w:val="003C1562"/>
    <w:rsid w:val="00455FC5"/>
    <w:rsid w:val="004A4709"/>
    <w:rsid w:val="004C788C"/>
    <w:rsid w:val="00501B27"/>
    <w:rsid w:val="005F579C"/>
    <w:rsid w:val="00627136"/>
    <w:rsid w:val="006815F0"/>
    <w:rsid w:val="006B699A"/>
    <w:rsid w:val="007A33AA"/>
    <w:rsid w:val="008D5304"/>
    <w:rsid w:val="00912120"/>
    <w:rsid w:val="00955251"/>
    <w:rsid w:val="0095581F"/>
    <w:rsid w:val="0098605F"/>
    <w:rsid w:val="009D67BE"/>
    <w:rsid w:val="009E47C0"/>
    <w:rsid w:val="00A3508F"/>
    <w:rsid w:val="00B441A3"/>
    <w:rsid w:val="00B73331"/>
    <w:rsid w:val="00C672C9"/>
    <w:rsid w:val="00C869D2"/>
    <w:rsid w:val="00D27DAF"/>
    <w:rsid w:val="00E12DC7"/>
    <w:rsid w:val="00EC3B03"/>
    <w:rsid w:val="00F5353D"/>
    <w:rsid w:val="00F7274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E651B"/>
  <w15:docId w15:val="{76F0969C-43F6-449B-9489-166DCA55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C788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C788C"/>
    <w:rPr>
      <w:rFonts w:ascii="Garamond" w:eastAsia="MS Mincho" w:hAnsi="Garamond" w:cs="CG Times"/>
      <w:sz w:val="24"/>
    </w:rPr>
  </w:style>
  <w:style w:type="paragraph" w:customStyle="1" w:styleId="NeniNr">
    <w:name w:val="Neni_Nr"/>
    <w:next w:val="Normal"/>
    <w:link w:val="NeniNrChar"/>
    <w:rsid w:val="004C788C"/>
    <w:pPr>
      <w:keepNext/>
      <w:widowControl w:val="0"/>
      <w:jc w:val="center"/>
    </w:pPr>
    <w:rPr>
      <w:rFonts w:ascii="Garamond" w:eastAsia="MS Mincho" w:hAnsi="Garamond" w:cs="CG Times"/>
      <w:sz w:val="24"/>
      <w:lang w:val="en-GB"/>
    </w:rPr>
  </w:style>
  <w:style w:type="paragraph" w:customStyle="1" w:styleId="NeniTitull">
    <w:name w:val="Neni_Titull"/>
    <w:next w:val="Normal"/>
    <w:rsid w:val="004C788C"/>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788C"/>
    <w:rPr>
      <w:rFonts w:ascii="Garamond" w:eastAsia="MS Mincho" w:hAnsi="Garamond" w:cs="CG Times"/>
      <w:sz w:val="24"/>
      <w:lang w:val="en-GB"/>
    </w:rPr>
  </w:style>
  <w:style w:type="paragraph" w:customStyle="1" w:styleId="Hapesira7">
    <w:name w:val="Hapesira 7"/>
    <w:basedOn w:val="Paragrafi"/>
    <w:qFormat/>
    <w:rsid w:val="004C788C"/>
    <w:rPr>
      <w:sz w:val="14"/>
      <w:szCs w:val="24"/>
    </w:rPr>
  </w:style>
  <w:style w:type="paragraph" w:styleId="FootnoteText">
    <w:name w:val="footnote text"/>
    <w:basedOn w:val="Normal"/>
    <w:link w:val="FootnoteTextChar"/>
    <w:uiPriority w:val="99"/>
    <w:semiHidden/>
    <w:unhideWhenUsed/>
    <w:rsid w:val="009E47C0"/>
    <w:rPr>
      <w:sz w:val="20"/>
      <w:szCs w:val="20"/>
    </w:rPr>
  </w:style>
  <w:style w:type="character" w:customStyle="1" w:styleId="FootnoteTextChar">
    <w:name w:val="Footnote Text Char"/>
    <w:basedOn w:val="DefaultParagraphFont"/>
    <w:link w:val="FootnoteText"/>
    <w:uiPriority w:val="99"/>
    <w:semiHidden/>
    <w:rsid w:val="009E47C0"/>
    <w:rPr>
      <w:sz w:val="20"/>
      <w:szCs w:val="20"/>
    </w:rPr>
  </w:style>
  <w:style w:type="character" w:styleId="FootnoteReference">
    <w:name w:val="footnote reference"/>
    <w:basedOn w:val="DefaultParagraphFont"/>
    <w:uiPriority w:val="99"/>
    <w:semiHidden/>
    <w:unhideWhenUsed/>
    <w:rsid w:val="009E47C0"/>
    <w:rPr>
      <w:vertAlign w:val="superscript"/>
    </w:rPr>
  </w:style>
  <w:style w:type="paragraph" w:styleId="BalloonText">
    <w:name w:val="Balloon Text"/>
    <w:basedOn w:val="Normal"/>
    <w:link w:val="BalloonTextChar"/>
    <w:uiPriority w:val="99"/>
    <w:semiHidden/>
    <w:unhideWhenUsed/>
    <w:rsid w:val="003C1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562"/>
    <w:rPr>
      <w:rFonts w:ascii="Segoe UI" w:hAnsi="Segoe UI" w:cs="Segoe UI"/>
      <w:sz w:val="18"/>
      <w:szCs w:val="18"/>
    </w:rPr>
  </w:style>
  <w:style w:type="paragraph" w:styleId="Header">
    <w:name w:val="header"/>
    <w:basedOn w:val="Normal"/>
    <w:link w:val="HeaderChar"/>
    <w:uiPriority w:val="99"/>
    <w:semiHidden/>
    <w:unhideWhenUsed/>
    <w:rsid w:val="00F7274D"/>
    <w:pPr>
      <w:tabs>
        <w:tab w:val="center" w:pos="4680"/>
        <w:tab w:val="right" w:pos="9360"/>
      </w:tabs>
    </w:pPr>
  </w:style>
  <w:style w:type="character" w:customStyle="1" w:styleId="HeaderChar">
    <w:name w:val="Header Char"/>
    <w:basedOn w:val="DefaultParagraphFont"/>
    <w:link w:val="Header"/>
    <w:uiPriority w:val="99"/>
    <w:semiHidden/>
    <w:rsid w:val="00F7274D"/>
  </w:style>
  <w:style w:type="paragraph" w:styleId="Footer">
    <w:name w:val="footer"/>
    <w:basedOn w:val="Normal"/>
    <w:link w:val="FooterChar"/>
    <w:uiPriority w:val="99"/>
    <w:semiHidden/>
    <w:unhideWhenUsed/>
    <w:rsid w:val="00F7274D"/>
    <w:pPr>
      <w:tabs>
        <w:tab w:val="center" w:pos="4680"/>
        <w:tab w:val="right" w:pos="9360"/>
      </w:tabs>
    </w:pPr>
  </w:style>
  <w:style w:type="character" w:customStyle="1" w:styleId="FooterChar">
    <w:name w:val="Footer Char"/>
    <w:basedOn w:val="DefaultParagraphFont"/>
    <w:link w:val="Footer"/>
    <w:uiPriority w:val="99"/>
    <w:semiHidden/>
    <w:rsid w:val="00F72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6FACF7F61224A9DA0B7364353A06A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2022-02-14T11:41:33Z</Data_x0020_e_x0020_Krijimit>
    <Modifikuesi xmlns="0e656187-b300-4fb0-8bf4-3a50f872073c">Eliona.Lloja</Modifikuesi>
    <Data_x0020_e_x0020_Modifikimit xmlns="0e656187-b300-4fb0-8bf4-3a50f872073c">2022-02-14T11:41:33Z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86FACF7F61224A9DA0B7364353A06A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E539F-1CAB-4806-A1F3-70A6032BD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AB75FAE-0A1A-4970-9118-3CE692F41B3C}">
  <ds:schemaRefs>
    <ds:schemaRef ds:uri="http://schemas.openxmlformats.org/package/2006/metadata/core-properties"/>
    <ds:schemaRef ds:uri="http://schemas.microsoft.com/office/2006/documentManagement/types"/>
    <ds:schemaRef ds:uri="http://purl.org/dc/elements/1.1/"/>
    <ds:schemaRef ds:uri="0e656187-b300-4fb0-8bf4-3a50f872073c"/>
    <ds:schemaRef ds:uri="http://purl.org/dc/terms/"/>
    <ds:schemaRef ds:uri="http://www.w3.org/XML/1998/namespace"/>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E1CFCFB-0AC9-44B4-BFE5-2A1AEAA38F18}">
  <ds:schemaRefs>
    <ds:schemaRef ds:uri="http://schemas.microsoft.com/sharepoint/v3/contenttype/forms"/>
  </ds:schemaRefs>
</ds:datastoreItem>
</file>

<file path=customXml/itemProps4.xml><?xml version="1.0" encoding="utf-8"?>
<ds:datastoreItem xmlns:ds="http://schemas.openxmlformats.org/officeDocument/2006/customXml" ds:itemID="{F23E686F-2893-4E69-B0DE-FF4888258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6F90852-1B04-41B3-A3E3-05A2A3915F88}">
  <ds:schemaRefs>
    <ds:schemaRef ds:uri="http://schemas.microsoft.com/sharepoint/v3/contenttype/forms"/>
  </ds:schemaRefs>
</ds:datastoreItem>
</file>

<file path=customXml/itemProps6.xml><?xml version="1.0" encoding="utf-8"?>
<ds:datastoreItem xmlns:ds="http://schemas.openxmlformats.org/officeDocument/2006/customXml" ds:itemID="{ED598FB6-3E0B-453E-B9B4-A1EA1093E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4</cp:revision>
  <cp:lastPrinted>2020-10-01T10:24:00Z</cp:lastPrinted>
  <dcterms:created xsi:type="dcterms:W3CDTF">2020-10-01T09:47:00Z</dcterms:created>
  <dcterms:modified xsi:type="dcterms:W3CDTF">2022-02-15T13:55:00Z</dcterms:modified>
</cp:coreProperties>
</file>