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EE" w:rsidRPr="00BE64EA" w:rsidRDefault="004C52EE" w:rsidP="004C52EE">
      <w:pPr>
        <w:pStyle w:val="Paragrafi"/>
        <w:jc w:val="center"/>
        <w:rPr>
          <w:b/>
          <w:lang w:val="sq-AL"/>
        </w:rPr>
      </w:pPr>
      <w:r w:rsidRPr="00BE64EA">
        <w:rPr>
          <w:b/>
          <w:lang w:val="sq-AL"/>
        </w:rPr>
        <w:t>VENDIM</w:t>
      </w:r>
    </w:p>
    <w:p w:rsidR="004C52EE" w:rsidRPr="00BE64EA" w:rsidRDefault="004C52EE" w:rsidP="004C52EE">
      <w:pPr>
        <w:pStyle w:val="Paragrafi"/>
        <w:jc w:val="center"/>
        <w:rPr>
          <w:b/>
          <w:lang w:val="sq-AL"/>
        </w:rPr>
      </w:pPr>
      <w:r w:rsidRPr="00BE64EA">
        <w:rPr>
          <w:b/>
          <w:lang w:val="sq-AL"/>
        </w:rPr>
        <w:t>Nr. 690, datë 29.7.2015</w:t>
      </w:r>
    </w:p>
    <w:p w:rsidR="004C52EE" w:rsidRPr="00BE64EA" w:rsidRDefault="004C52EE" w:rsidP="004C52EE">
      <w:pPr>
        <w:pStyle w:val="Hapesira7"/>
        <w:rPr>
          <w:lang w:val="sq-AL"/>
        </w:rPr>
      </w:pPr>
    </w:p>
    <w:p w:rsidR="004C52EE" w:rsidRPr="00BE64EA" w:rsidRDefault="004C52EE" w:rsidP="004C52EE">
      <w:pPr>
        <w:pStyle w:val="Paragrafi"/>
        <w:jc w:val="center"/>
        <w:rPr>
          <w:b/>
          <w:szCs w:val="24"/>
          <w:lang w:val="sq-AL"/>
        </w:rPr>
      </w:pPr>
      <w:r w:rsidRPr="00BE64EA">
        <w:rPr>
          <w:b/>
          <w:szCs w:val="24"/>
          <w:lang w:val="sq-AL"/>
        </w:rPr>
        <w:t>PËR DISA NDRYSHIME DHE SHTESA NË VENDIMIN NR. 555, DATË 18.6.2015, TË KËSHILLIT TË MINISTRAVE, “PËR HAPJEN E PROCEDURËS SË PRANIMIT NË KATEGORINË E ULËT DHE TË MESME DREJTUESE EDHE PËR KANDIDATË TË TJERË JASHTË SHËRBIMIT CIVIL”</w:t>
      </w:r>
    </w:p>
    <w:p w:rsidR="004C52EE" w:rsidRPr="00BE64EA" w:rsidRDefault="004C52EE" w:rsidP="004C52EE">
      <w:pPr>
        <w:pStyle w:val="Hapesira7"/>
        <w:rPr>
          <w:lang w:val="sq-AL"/>
        </w:rPr>
      </w:pP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>Në mbështetje të nenit 100 të Kushtetutës dhe të pikës 4, të nenit 26, të ligjit nr. 152/2013, “Për nëpunësin civil”, të ndryshuar, me propozimin e ministrit të Shtetit për Inovacionin dhe Administratën Publike, Këshilli i Ministrave</w:t>
      </w:r>
    </w:p>
    <w:p w:rsidR="004C52EE" w:rsidRPr="004E577B" w:rsidRDefault="004C52EE" w:rsidP="004C52EE">
      <w:pPr>
        <w:pStyle w:val="Hapesira7"/>
        <w:rPr>
          <w:spacing w:val="-4"/>
          <w:lang w:val="sq-AL"/>
        </w:rPr>
      </w:pPr>
    </w:p>
    <w:p w:rsidR="004C52EE" w:rsidRPr="004E577B" w:rsidRDefault="004C52EE" w:rsidP="004C52EE">
      <w:pPr>
        <w:pStyle w:val="Paragrafi"/>
        <w:jc w:val="center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>VENDOSI:</w:t>
      </w:r>
    </w:p>
    <w:p w:rsidR="004C52EE" w:rsidRPr="004E577B" w:rsidRDefault="004C52EE" w:rsidP="004C52EE">
      <w:pPr>
        <w:pStyle w:val="Hapesira7"/>
        <w:rPr>
          <w:spacing w:val="-4"/>
          <w:lang w:val="sq-AL"/>
        </w:rPr>
      </w:pP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 xml:space="preserve">Në lidhjen nr. 1, të përmendur në pikën 3, të vendimit nr. 555, datë 18.6.2015, të Këshillit të Ministrave, bëhen këto ndryshime dhe shtesa: 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>1. Numrat rendorë 4 dhe 10, në ndarjen I – “Niveli i mesëm drejtues dhe të barasvlershëm”, ndryshohen, si më poshtë vijon: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>“4. Drejtor i Drejtorisë së Shërbimeve Juridike, në Drejtorinë e Përgjithshme të Shërbimeve Mbështetëse, në Ministrinë e Transportit dhe Infrastrukturës.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>...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 xml:space="preserve">“10. Koordinator në Sekretariatin Teknik (Drejtorinë), sektori i qeverisjes së mirë dhe administrimit publik, në Kryeministri.”. 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 xml:space="preserve">2. Pas numrit rendor 38, në nënndarjen II - “Niveli i ulët drejtues dhe të barasvlershëm” shtohen pozicionet, si më poshtë vijon: 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>“39. Drejtor i Drejtorisë së Mbledhjes së Borxhit, në Drejtorinë Rajonale të Tatimeve Durrës.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>40. Drejtor i Drejtorisë së Mbledhjes së Borxhit, në Drejtorinë Rajonale të Tatimeve Fier.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 xml:space="preserve">41. Drejtor i Drejtorisë së Shërbimit të Tatimpaguesve, në Drejtorinë Rajonale të Tatimeve Elbasan. 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 xml:space="preserve">42. Drejtor i Drejtorisë së Kontrollit Tatimor, në Drejtorinë Rajonale të Tatimeve Dibër. 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 xml:space="preserve">43. Drejtor i Drejtorisë Rajonale të Tatimeve Elbasan. 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 xml:space="preserve">44. Drejtor i Drejtorisë së Mbledhjes së Borxhit, në Drejtorinë Rajonale të Tatimeve Elbasan. 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>45. Drejtor i Drejtorisë Rajonale të Tatimeve Korçë.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 xml:space="preserve">46. Drejtor i Drejtorisë Rajonale të Tatimeve Berat. 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>47. Drejtor i Drejtorisë së Kontrollit Tatimor, në Drejtorinë Rajonale të Tatimeve Lezhë.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 xml:space="preserve">48. Drejtor i Drejtorisë së Shërbimit të Tatimpaguesve, në Drejtorinë Rajonale të Tatimeve Tiranë. 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 xml:space="preserve">49. Drejtor i Drejtorisë së Mbledhjes së Borxhit, në Drejtorinë Rajonale të Tatimeve Tiranë. 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 xml:space="preserve">50. Drejtor i Drejtorisë së Funksioneve Mbështetëse, në Drejtorinë Rajonale të Tatimeve Tiranë.”. </w:t>
      </w:r>
    </w:p>
    <w:p w:rsidR="004C52EE" w:rsidRPr="004E577B" w:rsidRDefault="004C52EE" w:rsidP="004C52EE">
      <w:pPr>
        <w:pStyle w:val="Paragrafi"/>
        <w:rPr>
          <w:spacing w:val="-4"/>
          <w:szCs w:val="24"/>
          <w:lang w:val="sq-AL"/>
        </w:rPr>
      </w:pPr>
      <w:r w:rsidRPr="004E577B">
        <w:rPr>
          <w:spacing w:val="-4"/>
          <w:szCs w:val="24"/>
          <w:lang w:val="sq-AL"/>
        </w:rPr>
        <w:t>Ky vendim hyn në fuqi pas botimit në Fletoren Zyrtare.</w:t>
      </w:r>
    </w:p>
    <w:p w:rsidR="004C52EE" w:rsidRPr="004E577B" w:rsidRDefault="004C52EE" w:rsidP="004C52EE">
      <w:pPr>
        <w:pStyle w:val="Hapesira7"/>
        <w:rPr>
          <w:lang w:val="sq-AL"/>
        </w:rPr>
      </w:pPr>
    </w:p>
    <w:p w:rsidR="004C52EE" w:rsidRPr="00BE64EA" w:rsidRDefault="004C52EE" w:rsidP="004C52EE">
      <w:pPr>
        <w:pStyle w:val="Paragrafi"/>
        <w:jc w:val="right"/>
        <w:rPr>
          <w:lang w:val="sq-AL"/>
        </w:rPr>
      </w:pPr>
      <w:r w:rsidRPr="00BE64EA">
        <w:rPr>
          <w:lang w:val="sq-AL"/>
        </w:rPr>
        <w:t>KRYEMINISTRI</w:t>
      </w:r>
    </w:p>
    <w:p w:rsidR="004C52EE" w:rsidRPr="00BE64EA" w:rsidRDefault="004C52EE" w:rsidP="004C52EE">
      <w:pPr>
        <w:pStyle w:val="Paragrafi"/>
        <w:jc w:val="right"/>
        <w:rPr>
          <w:b/>
          <w:lang w:val="sq-AL"/>
        </w:rPr>
      </w:pPr>
      <w:r w:rsidRPr="00BE64EA">
        <w:rPr>
          <w:b/>
          <w:lang w:val="sq-AL"/>
        </w:rPr>
        <w:t>Edi Rama</w:t>
      </w:r>
    </w:p>
    <w:p w:rsidR="00FD57DC" w:rsidRDefault="004C52EE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4C52EE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55FC5"/>
    <w:rsid w:val="004A4709"/>
    <w:rsid w:val="004C52EE"/>
    <w:rsid w:val="00501B27"/>
    <w:rsid w:val="005F579C"/>
    <w:rsid w:val="00627136"/>
    <w:rsid w:val="006815F0"/>
    <w:rsid w:val="006B699A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C52EE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C52EE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4C52EE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Company>Grizli777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2015-08-11T09:58:00Z</dcterms:created>
  <dcterms:modified xsi:type="dcterms:W3CDTF">2015-08-11T09:59:00Z</dcterms:modified>
</cp:coreProperties>
</file>