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89" w:rsidRPr="00BF32F6" w:rsidRDefault="00E42489" w:rsidP="00E4248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BF32F6">
        <w:rPr>
          <w:spacing w:val="-4"/>
          <w:lang w:val="sq-AL"/>
        </w:rPr>
        <w:t>VENDIM</w:t>
      </w:r>
    </w:p>
    <w:p w:rsidR="00E42489" w:rsidRPr="00BF32F6" w:rsidRDefault="00E42489" w:rsidP="00E42489">
      <w:pPr>
        <w:pStyle w:val="NeniTitull"/>
        <w:rPr>
          <w:spacing w:val="-4"/>
          <w:lang w:val="sq-AL"/>
        </w:rPr>
      </w:pPr>
      <w:r w:rsidRPr="00BF32F6">
        <w:rPr>
          <w:spacing w:val="-4"/>
          <w:lang w:val="sq-AL"/>
        </w:rPr>
        <w:t>Nr.  699, datë 26.8.2015</w:t>
      </w:r>
    </w:p>
    <w:p w:rsidR="00E42489" w:rsidRPr="00BF32F6" w:rsidRDefault="00E42489" w:rsidP="00E42489">
      <w:pPr>
        <w:pStyle w:val="Hapesira7"/>
        <w:rPr>
          <w:spacing w:val="-4"/>
          <w:lang w:val="sq-AL"/>
        </w:rPr>
      </w:pPr>
    </w:p>
    <w:p w:rsidR="00E42489" w:rsidRPr="00BF32F6" w:rsidRDefault="00E42489" w:rsidP="00E42489">
      <w:pPr>
        <w:pStyle w:val="NeniTitull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PËR LICENCIMIN E INSTITUCIONIT TË ARSIMIT TË LARTË, PRIVAT, ME STATUSIN E KOLEGJIT PROFESIONAL, “KOLEGJI PROFESIONAL I TIRANËS”, TIRANË </w:t>
      </w:r>
    </w:p>
    <w:p w:rsidR="00E42489" w:rsidRPr="00BF32F6" w:rsidRDefault="00E42489" w:rsidP="00E42489">
      <w:pPr>
        <w:pStyle w:val="Hapesira7"/>
        <w:rPr>
          <w:spacing w:val="-4"/>
          <w:sz w:val="10"/>
          <w:lang w:val="sq-AL"/>
        </w:rPr>
      </w:pP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Në mbështetje të nenit 100 të Kushtetutës dhe të neneve 4, pikat 4, 7, 43, 44, 44/1 dhe 45, të ligjit nr. 9741, datë 21.5.2007, “Për arsimin e lartë në Republikën e Shqipërisë”, të ndryshuar, me propozimin e ministrit të Arsimit dhe Sportit, Këshilli i Ministrave</w:t>
      </w:r>
    </w:p>
    <w:p w:rsidR="00E42489" w:rsidRPr="00BF32F6" w:rsidRDefault="00E42489" w:rsidP="00E42489">
      <w:pPr>
        <w:pStyle w:val="Hapesira7"/>
        <w:rPr>
          <w:spacing w:val="-4"/>
          <w:sz w:val="10"/>
          <w:lang w:val="sq-AL"/>
        </w:rPr>
      </w:pPr>
    </w:p>
    <w:p w:rsidR="00E42489" w:rsidRPr="00BF32F6" w:rsidRDefault="00E42489" w:rsidP="00E42489">
      <w:pPr>
        <w:pStyle w:val="Paragrafi"/>
        <w:jc w:val="center"/>
        <w:rPr>
          <w:spacing w:val="-4"/>
          <w:lang w:val="sq-AL"/>
        </w:rPr>
      </w:pPr>
      <w:r w:rsidRPr="00BF32F6">
        <w:rPr>
          <w:spacing w:val="-4"/>
          <w:lang w:val="sq-AL"/>
        </w:rPr>
        <w:t>VENDOSI:</w:t>
      </w:r>
    </w:p>
    <w:p w:rsidR="00E42489" w:rsidRPr="00BF32F6" w:rsidRDefault="00E42489" w:rsidP="00E42489">
      <w:pPr>
        <w:pStyle w:val="Hapesira7"/>
        <w:rPr>
          <w:spacing w:val="-4"/>
          <w:sz w:val="10"/>
          <w:lang w:val="sq-AL"/>
        </w:rPr>
      </w:pP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1. Licencimin e institucionit të arsimit të lartë, privat, me statusin e kolegjit profesional, “Kolegji Profesional i Tiranës”, në emër të shoqërisë “KPT”, sh.p.k., i cili do të ushtrojë veprimtarinë e tij në qytetin e Tiranës. 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2. Kolegji Profesional i Tiranës do të organizohet në tri departamente: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Departamenti i Teknologjisë së Informacionit;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Departamenti i Elektro-Mekanikës;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Departamenti i Ndërtimit dhe Sistemeve të Aplikuara.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3. Kolegji Profesional i Tiranës do të ofrojë programe të studimeve jouniversitare, profesionale, pas arsimit të mesëm, me kohë të plotë, në këto drejtime: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Teknologji informacioni dhe komunikimi;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Elektronikë;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- </w:t>
      </w:r>
      <w:r w:rsidRPr="00BF32F6">
        <w:rPr>
          <w:i/>
          <w:spacing w:val="-4"/>
          <w:lang w:val="sq-AL"/>
        </w:rPr>
        <w:t>Database</w:t>
      </w:r>
      <w:r w:rsidRPr="00BF32F6">
        <w:rPr>
          <w:spacing w:val="-4"/>
          <w:lang w:val="sq-AL"/>
        </w:rPr>
        <w:t xml:space="preserve"> dhe </w:t>
      </w:r>
      <w:r w:rsidRPr="00BF32F6">
        <w:rPr>
          <w:i/>
          <w:spacing w:val="-4"/>
          <w:lang w:val="sq-AL"/>
        </w:rPr>
        <w:t>web design</w:t>
      </w:r>
      <w:r w:rsidRPr="00BF32F6">
        <w:rPr>
          <w:spacing w:val="-4"/>
          <w:lang w:val="sq-AL"/>
        </w:rPr>
        <w:t>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Elektro-mekanikë;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Teknologji automjetesh;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Mekatronikë;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Teknologji ajrimi dhe kondicionimi;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Gjeodezi;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- Teknologji ndërtimi.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4. Programet e studimit jouniversitare, profe</w:t>
      </w:r>
      <w:r>
        <w:rPr>
          <w:spacing w:val="-4"/>
          <w:lang w:val="sq-AL"/>
        </w:rPr>
        <w:t>-</w:t>
      </w:r>
      <w:r w:rsidRPr="00BF32F6">
        <w:rPr>
          <w:spacing w:val="-4"/>
          <w:lang w:val="sq-AL"/>
        </w:rPr>
        <w:t xml:space="preserve">sionale, të parashikuara në pikën 3, të këtij vendimi, realizohen me 120 kredite. Kohëzgjatja normale e këtyre programeve do të jetë 2 vite akademike (4 semestra) dhe në përfundim të tyre do të lëshohet “Diplomë profesionale” në fushën e arsimimit të kryer. 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6"/>
          <w:lang w:val="sq-AL"/>
        </w:rPr>
        <w:t>5. Kolegji Profesional i Tiranës do të organizohet dhe do të ushtrojë veprimtarinë e tij sipas ligjit për arsimin e lartë dhe akteve nënligjore</w:t>
      </w:r>
      <w:r w:rsidRPr="00BF32F6">
        <w:rPr>
          <w:spacing w:val="-4"/>
          <w:lang w:val="sq-AL"/>
        </w:rPr>
        <w:t xml:space="preserve"> në zbatim të tij.  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6. Kolegji Profesional i Tiranës duhet t’i nënshtrohet procesit të akreditimit institucional dhe të programeve të studimit, brenda afateve të përcaktuara në aktet ligjore dhe nënligjore në fuqi.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7. Ngarkohet Ministria e Arsimit dhe Sportit dhe Inspektorati Shtetëror për Arsimin për kontrollin periodik të ligjshmërisë në institucion.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8. Ngarkohen Ministria e Arsimit dhe Sportit dhe kolegji profesional, privat, “Kolegji Profesional i Tiranës” për ndjekjen e zbatimin e këtij vendimi. </w:t>
      </w:r>
    </w:p>
    <w:p w:rsidR="00E42489" w:rsidRPr="00BF32F6" w:rsidRDefault="00E42489" w:rsidP="00E42489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Ky vendim hyn në fuqi menjëherë dhe botohet në Fletoren Zyrtare. </w:t>
      </w:r>
    </w:p>
    <w:p w:rsidR="00E42489" w:rsidRPr="00BF32F6" w:rsidRDefault="00E42489" w:rsidP="00E42489">
      <w:pPr>
        <w:pStyle w:val="Paragrafi"/>
        <w:jc w:val="right"/>
        <w:rPr>
          <w:spacing w:val="-4"/>
          <w:lang w:val="sq-AL"/>
        </w:rPr>
      </w:pPr>
      <w:r w:rsidRPr="00BF32F6">
        <w:rPr>
          <w:spacing w:val="-4"/>
          <w:lang w:val="sq-AL"/>
        </w:rPr>
        <w:t>KRYEMINISTRI</w:t>
      </w:r>
    </w:p>
    <w:p w:rsidR="00E42489" w:rsidRPr="00BF32F6" w:rsidRDefault="00E42489" w:rsidP="00E42489">
      <w:pPr>
        <w:pStyle w:val="Paragrafi"/>
        <w:jc w:val="right"/>
        <w:rPr>
          <w:b/>
          <w:spacing w:val="-4"/>
          <w:lang w:val="sq-AL"/>
        </w:rPr>
      </w:pPr>
      <w:r w:rsidRPr="00BF32F6">
        <w:rPr>
          <w:b/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89"/>
    <w:rsid w:val="000F6EA9"/>
    <w:rsid w:val="00E42489"/>
    <w:rsid w:val="00FB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24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2489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E424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E4248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24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2489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E424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E424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2019-01-30T14:14:00Z</cp:lastPrinted>
  <dcterms:created xsi:type="dcterms:W3CDTF">2016-01-21T11:59:00Z</dcterms:created>
  <dcterms:modified xsi:type="dcterms:W3CDTF">2019-01-30T14:14:00Z</dcterms:modified>
</cp:coreProperties>
</file>