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985" w:rsidRPr="00FA280D" w:rsidRDefault="00A71985" w:rsidP="00A71985">
      <w:pPr>
        <w:pStyle w:val="NeniTitull"/>
        <w:rPr>
          <w:lang w:val="sq-AL"/>
        </w:rPr>
      </w:pPr>
      <w:bookmarkStart w:id="0" w:name="_GoBack"/>
      <w:bookmarkEnd w:id="0"/>
      <w:r w:rsidRPr="00FA280D">
        <w:rPr>
          <w:lang w:val="sq-AL"/>
        </w:rPr>
        <w:t>VENDIM</w:t>
      </w:r>
    </w:p>
    <w:p w:rsidR="00A71985" w:rsidRPr="00FA280D" w:rsidRDefault="00A71985" w:rsidP="00A71985">
      <w:pPr>
        <w:pStyle w:val="NeniTitull"/>
        <w:rPr>
          <w:lang w:val="sq-AL"/>
        </w:rPr>
      </w:pPr>
      <w:r>
        <w:rPr>
          <w:lang w:val="sq-AL"/>
        </w:rPr>
        <w:t xml:space="preserve">Nr.  </w:t>
      </w:r>
      <w:r w:rsidRPr="00FA280D">
        <w:rPr>
          <w:lang w:val="sq-AL"/>
        </w:rPr>
        <w:t>715, datë 26.8.2015</w:t>
      </w:r>
    </w:p>
    <w:p w:rsidR="00A71985" w:rsidRPr="00FA280D" w:rsidRDefault="00A71985" w:rsidP="00A71985">
      <w:pPr>
        <w:pStyle w:val="Hapesira7"/>
        <w:rPr>
          <w:lang w:val="sq-AL"/>
        </w:rPr>
      </w:pPr>
    </w:p>
    <w:p w:rsidR="00A71985" w:rsidRPr="00FA280D" w:rsidRDefault="00A71985" w:rsidP="00A71985">
      <w:pPr>
        <w:pStyle w:val="NeniTitull"/>
        <w:rPr>
          <w:lang w:val="sq-AL"/>
        </w:rPr>
      </w:pPr>
      <w:r w:rsidRPr="00FA280D">
        <w:rPr>
          <w:lang w:val="sq-AL"/>
        </w:rPr>
        <w:t>PËR KRIJIMIN E SKEMËS “VOUCHER”</w:t>
      </w:r>
    </w:p>
    <w:p w:rsidR="00A71985" w:rsidRPr="00FA280D" w:rsidRDefault="00A71985" w:rsidP="00A71985">
      <w:pPr>
        <w:pStyle w:val="Hapesira7"/>
        <w:rPr>
          <w:lang w:val="sq-AL"/>
        </w:rPr>
      </w:pP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>Në mbështetje të nenit 100</w:t>
      </w:r>
      <w:r>
        <w:rPr>
          <w:lang w:val="sq-AL"/>
        </w:rPr>
        <w:t xml:space="preserve"> </w:t>
      </w:r>
      <w:r w:rsidRPr="00FA280D">
        <w:rPr>
          <w:lang w:val="sq-AL"/>
        </w:rPr>
        <w:t xml:space="preserve">të Kushtetutës, të neneve 6 e 7, të ligjit </w:t>
      </w:r>
      <w:r>
        <w:rPr>
          <w:lang w:val="sq-AL"/>
        </w:rPr>
        <w:t xml:space="preserve">nr. </w:t>
      </w:r>
      <w:r w:rsidRPr="00FA280D">
        <w:rPr>
          <w:lang w:val="sq-AL"/>
        </w:rPr>
        <w:t>8957, datë 17.10.2002,</w:t>
      </w:r>
      <w:r>
        <w:rPr>
          <w:lang w:val="sq-AL"/>
        </w:rPr>
        <w:t xml:space="preserve"> </w:t>
      </w:r>
      <w:r w:rsidRPr="00FA280D">
        <w:rPr>
          <w:lang w:val="sq-AL"/>
        </w:rPr>
        <w:t xml:space="preserve">“Për ndërmarrjet e vogla dhe të mesme”, të ndryshuar, të neneve 5 e 7, të ligjit </w:t>
      </w:r>
      <w:r>
        <w:rPr>
          <w:lang w:val="sq-AL"/>
        </w:rPr>
        <w:t xml:space="preserve">nr. </w:t>
      </w:r>
      <w:r w:rsidRPr="00FA280D">
        <w:rPr>
          <w:lang w:val="sq-AL"/>
        </w:rPr>
        <w:t>10303, datë 15.7.2010, “Për krijimin dhe mënyrën e organizimit dhe të funksionimit të Agjencisë Shqiptare të Zh</w:t>
      </w:r>
      <w:r>
        <w:rPr>
          <w:lang w:val="sq-AL"/>
        </w:rPr>
        <w:t>villimit të Investimeve (AIDA)”</w:t>
      </w:r>
      <w:r w:rsidRPr="00FA280D">
        <w:rPr>
          <w:lang w:val="sq-AL"/>
        </w:rPr>
        <w:t xml:space="preserve"> dhe të ligjit </w:t>
      </w:r>
      <w:r>
        <w:rPr>
          <w:lang w:val="sq-AL"/>
        </w:rPr>
        <w:t xml:space="preserve">nr. </w:t>
      </w:r>
      <w:r w:rsidRPr="00FA280D">
        <w:rPr>
          <w:lang w:val="sq-AL"/>
        </w:rPr>
        <w:t>160/2014,</w:t>
      </w:r>
      <w:r>
        <w:rPr>
          <w:lang w:val="sq-AL"/>
        </w:rPr>
        <w:t xml:space="preserve"> </w:t>
      </w:r>
      <w:r w:rsidRPr="00FA280D">
        <w:rPr>
          <w:lang w:val="sq-AL"/>
        </w:rPr>
        <w:t>“Për buxhetin e vitit 2015”, me propozimin e ministrit të Zhvillimit Ekonomik, Turizmit, Tregtisë dhe Sipërmarrjes, Këshilli i Ministrave</w:t>
      </w:r>
    </w:p>
    <w:p w:rsidR="00A71985" w:rsidRPr="00FA280D" w:rsidRDefault="00A71985" w:rsidP="00A71985">
      <w:pPr>
        <w:pStyle w:val="Hapesira7"/>
        <w:rPr>
          <w:lang w:val="sq-AL"/>
        </w:rPr>
      </w:pPr>
    </w:p>
    <w:p w:rsidR="00A71985" w:rsidRPr="00FA280D" w:rsidRDefault="00A71985" w:rsidP="00A71985">
      <w:pPr>
        <w:pStyle w:val="NeniNr"/>
        <w:rPr>
          <w:lang w:val="sq-AL"/>
        </w:rPr>
      </w:pPr>
      <w:r w:rsidRPr="00FA280D">
        <w:rPr>
          <w:lang w:val="sq-AL"/>
        </w:rPr>
        <w:t>VENDOSI:</w:t>
      </w:r>
      <w:r>
        <w:rPr>
          <w:lang w:val="sq-AL"/>
        </w:rPr>
        <w:t xml:space="preserve"> </w:t>
      </w:r>
    </w:p>
    <w:p w:rsidR="00A71985" w:rsidRPr="00FA280D" w:rsidRDefault="00A71985" w:rsidP="00A71985">
      <w:pPr>
        <w:pStyle w:val="Hapesira7"/>
        <w:rPr>
          <w:lang w:val="sq-AL"/>
        </w:rPr>
      </w:pP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>1. Krijimin e skemës “Voucher”, më poshtë “Skema”, me vlerë të përgjithshme 9 000 000 (nëntë milionë) lekë, për një kohëzgjatje zbatimi 3 (tre) vjet, për periudhën 2015</w:t>
      </w:r>
      <w:r>
        <w:rPr>
          <w:lang w:val="sq-AL"/>
        </w:rPr>
        <w:t>–</w:t>
      </w:r>
      <w:r w:rsidRPr="00FA280D">
        <w:rPr>
          <w:lang w:val="sq-AL"/>
        </w:rPr>
        <w:t>2017. Skema fillon të zbatohet në vitin 2015, me këtë shtrirje kohore dhe sipas vlerave të mëposhtme:</w:t>
      </w: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>a) Për vitin 2015, vlera e fondit të jetë 1 000 000 (një milion) lekë;</w:t>
      </w: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>b) Për vitin 2016, vlera e fondit të jetë 4 000 000 (katër milionë) lekë;</w:t>
      </w: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>c) Për vitin 2017, vlera e fondit të jetë 4 000 000 (katër milionë) lekë.</w:t>
      </w: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>2. Skema, përveç fondeve nga buxheti i shtetit, të parashikuara</w:t>
      </w:r>
      <w:r>
        <w:rPr>
          <w:lang w:val="sq-AL"/>
        </w:rPr>
        <w:t xml:space="preserve"> </w:t>
      </w:r>
      <w:r w:rsidRPr="00FA280D">
        <w:rPr>
          <w:lang w:val="sq-AL"/>
        </w:rPr>
        <w:t>në pikën 1, mund të ketë si burim financimi edhe donatorë të ndryshëm apo institucione financiare ndërkombëtare.</w:t>
      </w: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>3. Skema u jep ndihmë, në formë granti të drejtpërdrejtë, ndërmarrjeve mikro, të vogla dhe të mesme,</w:t>
      </w:r>
      <w:r>
        <w:rPr>
          <w:lang w:val="sq-AL"/>
        </w:rPr>
        <w:t xml:space="preserve"> </w:t>
      </w:r>
      <w:r w:rsidRPr="00FA280D">
        <w:rPr>
          <w:lang w:val="sq-AL"/>
        </w:rPr>
        <w:t>nëpërmjet bashkëfinancimit.</w:t>
      </w:r>
      <w:r>
        <w:rPr>
          <w:lang w:val="sq-AL"/>
        </w:rPr>
        <w:t xml:space="preserve"> </w:t>
      </w:r>
      <w:r w:rsidRPr="00FA280D">
        <w:rPr>
          <w:lang w:val="sq-AL"/>
        </w:rPr>
        <w:t>Në varësi të vlerësimit për projektin e dorëzuar nga aplikanti/tët, skema mbulon 85% të kostove të pranueshme nga buxheti i shtetit,</w:t>
      </w:r>
      <w:r>
        <w:rPr>
          <w:lang w:val="sq-AL"/>
        </w:rPr>
        <w:t xml:space="preserve"> </w:t>
      </w:r>
      <w:r w:rsidRPr="00FA280D">
        <w:rPr>
          <w:lang w:val="sq-AL"/>
        </w:rPr>
        <w:t>por</w:t>
      </w:r>
      <w:r>
        <w:rPr>
          <w:lang w:val="sq-AL"/>
        </w:rPr>
        <w:t xml:space="preserve"> </w:t>
      </w:r>
      <w:r w:rsidRPr="00FA280D">
        <w:rPr>
          <w:lang w:val="sq-AL"/>
        </w:rPr>
        <w:t>jo më shumë se 350</w:t>
      </w:r>
      <w:r>
        <w:rPr>
          <w:lang w:val="sq-AL"/>
        </w:rPr>
        <w:t xml:space="preserve"> </w:t>
      </w:r>
      <w:r w:rsidRPr="00FA280D">
        <w:rPr>
          <w:lang w:val="sq-AL"/>
        </w:rPr>
        <w:t>000 (treqind e pesëdhjetë mijë) lekë.</w:t>
      </w: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>4. Objektivi kryesor i Skemës është</w:t>
      </w:r>
      <w:r>
        <w:rPr>
          <w:lang w:val="sq-AL"/>
        </w:rPr>
        <w:t xml:space="preserve"> </w:t>
      </w:r>
      <w:r w:rsidRPr="00FA280D">
        <w:rPr>
          <w:lang w:val="sq-AL"/>
        </w:rPr>
        <w:t>stimulimi i ndërmarrjeve</w:t>
      </w:r>
      <w:r>
        <w:rPr>
          <w:lang w:val="sq-AL"/>
        </w:rPr>
        <w:t xml:space="preserve"> </w:t>
      </w:r>
      <w:r w:rsidRPr="00FA280D">
        <w:rPr>
          <w:lang w:val="sq-AL"/>
        </w:rPr>
        <w:t>mikro, të vogla dhe të mesme,</w:t>
      </w:r>
      <w:r>
        <w:rPr>
          <w:lang w:val="sq-AL"/>
        </w:rPr>
        <w:t xml:space="preserve"> </w:t>
      </w:r>
      <w:r w:rsidRPr="00FA280D">
        <w:rPr>
          <w:lang w:val="sq-AL"/>
        </w:rPr>
        <w:t>që operojnë në fushën e prodhimit, përfshirë agroindustrinë</w:t>
      </w:r>
      <w:r>
        <w:rPr>
          <w:lang w:val="sq-AL"/>
        </w:rPr>
        <w:t xml:space="preserve">, </w:t>
      </w:r>
      <w:r w:rsidRPr="00FA280D">
        <w:rPr>
          <w:lang w:val="sq-AL"/>
        </w:rPr>
        <w:t>si dhe prodhimin e programeve kompjuterike (software TIK), për t</w:t>
      </w:r>
      <w:r>
        <w:rPr>
          <w:lang w:val="sq-AL"/>
        </w:rPr>
        <w:t>’</w:t>
      </w:r>
      <w:r w:rsidRPr="00FA280D">
        <w:rPr>
          <w:lang w:val="sq-AL"/>
        </w:rPr>
        <w:t>u</w:t>
      </w:r>
      <w:r>
        <w:rPr>
          <w:lang w:val="sq-AL"/>
        </w:rPr>
        <w:t xml:space="preserve"> </w:t>
      </w:r>
      <w:r w:rsidRPr="00FA280D">
        <w:rPr>
          <w:lang w:val="sq-AL"/>
        </w:rPr>
        <w:t>mundësuar atyre transferimin</w:t>
      </w:r>
      <w:r>
        <w:rPr>
          <w:lang w:val="sq-AL"/>
        </w:rPr>
        <w:t xml:space="preserve"> </w:t>
      </w:r>
      <w:r w:rsidRPr="00FA280D">
        <w:rPr>
          <w:lang w:val="sq-AL"/>
        </w:rPr>
        <w:t>e drejtpërdrejtë të</w:t>
      </w:r>
      <w:r>
        <w:rPr>
          <w:lang w:val="sq-AL"/>
        </w:rPr>
        <w:t xml:space="preserve"> </w:t>
      </w:r>
      <w:r w:rsidRPr="00FA280D">
        <w:rPr>
          <w:lang w:val="sq-AL"/>
        </w:rPr>
        <w:t>njohurive, nga ofruesit e shërbimeve, për inovacione,</w:t>
      </w:r>
      <w:r>
        <w:rPr>
          <w:lang w:val="sq-AL"/>
        </w:rPr>
        <w:t xml:space="preserve"> </w:t>
      </w:r>
      <w:r w:rsidRPr="00FA280D">
        <w:rPr>
          <w:lang w:val="sq-AL"/>
        </w:rPr>
        <w:t>teknikat e marketingut,</w:t>
      </w:r>
      <w:r>
        <w:rPr>
          <w:lang w:val="sq-AL"/>
        </w:rPr>
        <w:t xml:space="preserve"> </w:t>
      </w:r>
      <w:r w:rsidRPr="00FA280D">
        <w:rPr>
          <w:lang w:val="sq-AL"/>
        </w:rPr>
        <w:t>duke</w:t>
      </w:r>
      <w:r>
        <w:rPr>
          <w:lang w:val="sq-AL"/>
        </w:rPr>
        <w:t xml:space="preserve">  </w:t>
      </w:r>
      <w:r w:rsidRPr="00FA280D">
        <w:rPr>
          <w:lang w:val="sq-AL"/>
        </w:rPr>
        <w:t>ofruar përvoja dhe praktika më të mira,</w:t>
      </w:r>
      <w:r>
        <w:rPr>
          <w:lang w:val="sq-AL"/>
        </w:rPr>
        <w:t xml:space="preserve"> </w:t>
      </w:r>
      <w:r w:rsidRPr="00FA280D">
        <w:rPr>
          <w:lang w:val="sq-AL"/>
        </w:rPr>
        <w:t>që</w:t>
      </w:r>
      <w:r>
        <w:rPr>
          <w:lang w:val="sq-AL"/>
        </w:rPr>
        <w:t xml:space="preserve"> </w:t>
      </w:r>
      <w:r w:rsidRPr="00FA280D">
        <w:rPr>
          <w:lang w:val="sq-AL"/>
        </w:rPr>
        <w:t>nuk janë aplikuar më parë te kompania aplikuese dhe që do të ndikojnë në rritjen e konkurrueshmërisë</w:t>
      </w:r>
      <w:r>
        <w:rPr>
          <w:lang w:val="sq-AL"/>
        </w:rPr>
        <w:t xml:space="preserve"> </w:t>
      </w:r>
      <w:r w:rsidRPr="00FA280D">
        <w:rPr>
          <w:lang w:val="sq-AL"/>
        </w:rPr>
        <w:t>dhe performancës ekonomike të saj.</w:t>
      </w: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>5. Qëllimi i Skemës është rritja</w:t>
      </w:r>
      <w:r>
        <w:rPr>
          <w:lang w:val="sq-AL"/>
        </w:rPr>
        <w:t xml:space="preserve"> </w:t>
      </w:r>
      <w:r w:rsidRPr="00FA280D">
        <w:rPr>
          <w:lang w:val="sq-AL"/>
        </w:rPr>
        <w:t>dhe zhvillimi</w:t>
      </w:r>
      <w:r>
        <w:rPr>
          <w:lang w:val="sq-AL"/>
        </w:rPr>
        <w:t xml:space="preserve"> </w:t>
      </w:r>
      <w:r w:rsidRPr="00FA280D">
        <w:rPr>
          <w:lang w:val="sq-AL"/>
        </w:rPr>
        <w:t>i</w:t>
      </w:r>
      <w:r>
        <w:rPr>
          <w:lang w:val="sq-AL"/>
        </w:rPr>
        <w:t xml:space="preserve"> </w:t>
      </w:r>
      <w:r w:rsidRPr="00FA280D">
        <w:rPr>
          <w:lang w:val="sq-AL"/>
        </w:rPr>
        <w:t>aftësive menaxheriale dhe teknike</w:t>
      </w:r>
      <w:r>
        <w:rPr>
          <w:lang w:val="sq-AL"/>
        </w:rPr>
        <w:t xml:space="preserve"> </w:t>
      </w:r>
      <w:r w:rsidRPr="00FA280D">
        <w:rPr>
          <w:lang w:val="sq-AL"/>
        </w:rPr>
        <w:t>për krijimin e</w:t>
      </w:r>
      <w:r>
        <w:rPr>
          <w:lang w:val="sq-AL"/>
        </w:rPr>
        <w:t xml:space="preserve"> </w:t>
      </w:r>
      <w:r w:rsidRPr="00FA280D">
        <w:rPr>
          <w:lang w:val="sq-AL"/>
        </w:rPr>
        <w:t>produkteve të reja, proceseve ose shërbimeve inovative, si dhe mundësimi</w:t>
      </w:r>
      <w:r>
        <w:rPr>
          <w:lang w:val="sq-AL"/>
        </w:rPr>
        <w:t xml:space="preserve"> </w:t>
      </w:r>
      <w:r w:rsidRPr="00FA280D">
        <w:rPr>
          <w:lang w:val="sq-AL"/>
        </w:rPr>
        <w:t>i krijimit</w:t>
      </w:r>
      <w:r>
        <w:rPr>
          <w:lang w:val="sq-AL"/>
        </w:rPr>
        <w:t xml:space="preserve"> </w:t>
      </w:r>
      <w:r w:rsidRPr="00FA280D">
        <w:rPr>
          <w:lang w:val="sq-AL"/>
        </w:rPr>
        <w:t>të një lidhjeje të vazhdueshme me ofruesit e këtyre shërbimeve.</w:t>
      </w:r>
    </w:p>
    <w:p w:rsidR="00A71985" w:rsidRPr="00FA280D" w:rsidRDefault="00A71985" w:rsidP="00A71985">
      <w:pPr>
        <w:pStyle w:val="Paragrafi"/>
        <w:rPr>
          <w:lang w:val="sq-AL"/>
        </w:rPr>
      </w:pPr>
      <w:r>
        <w:rPr>
          <w:lang w:val="sq-AL"/>
        </w:rPr>
        <w:t>6. Kostot e pranueshme</w:t>
      </w:r>
      <w:r w:rsidRPr="00FA280D">
        <w:rPr>
          <w:lang w:val="sq-AL"/>
        </w:rPr>
        <w:t xml:space="preserve"> që mund të bashkë</w:t>
      </w:r>
      <w:r>
        <w:rPr>
          <w:lang w:val="sq-AL"/>
        </w:rPr>
        <w:t>-</w:t>
      </w:r>
      <w:r w:rsidRPr="00FA280D">
        <w:rPr>
          <w:lang w:val="sq-AL"/>
        </w:rPr>
        <w:t>financohen, përfshijnë ato për:</w:t>
      </w: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>a) zhvillimin e</w:t>
      </w:r>
      <w:r>
        <w:rPr>
          <w:lang w:val="sq-AL"/>
        </w:rPr>
        <w:t xml:space="preserve"> </w:t>
      </w:r>
      <w:r w:rsidRPr="00FA280D">
        <w:rPr>
          <w:lang w:val="sq-AL"/>
        </w:rPr>
        <w:t>produkteve të reja, përmirësimin e produkteve ekzistuese;</w:t>
      </w: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>b) aplikimin e proceseve</w:t>
      </w:r>
      <w:r>
        <w:rPr>
          <w:lang w:val="sq-AL"/>
        </w:rPr>
        <w:t xml:space="preserve"> </w:t>
      </w:r>
      <w:r w:rsidRPr="00FA280D">
        <w:rPr>
          <w:lang w:val="sq-AL"/>
        </w:rPr>
        <w:t>të reja teknologjike apo</w:t>
      </w:r>
      <w:r>
        <w:rPr>
          <w:lang w:val="sq-AL"/>
        </w:rPr>
        <w:t xml:space="preserve"> </w:t>
      </w:r>
      <w:r w:rsidRPr="00FA280D">
        <w:rPr>
          <w:lang w:val="sq-AL"/>
        </w:rPr>
        <w:t>të përmirësuara</w:t>
      </w:r>
      <w:r>
        <w:rPr>
          <w:lang w:val="sq-AL"/>
        </w:rPr>
        <w:t xml:space="preserve"> </w:t>
      </w:r>
      <w:r w:rsidRPr="00FA280D">
        <w:rPr>
          <w:lang w:val="sq-AL"/>
        </w:rPr>
        <w:t>të prodhimit;</w:t>
      </w: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>c) përmirësimin e</w:t>
      </w:r>
      <w:r>
        <w:rPr>
          <w:lang w:val="sq-AL"/>
        </w:rPr>
        <w:t xml:space="preserve"> </w:t>
      </w:r>
      <w:r w:rsidRPr="00FA280D">
        <w:rPr>
          <w:lang w:val="sq-AL"/>
        </w:rPr>
        <w:t>hallkave të logjistikës</w:t>
      </w:r>
      <w:r>
        <w:rPr>
          <w:lang w:val="sq-AL"/>
        </w:rPr>
        <w:t xml:space="preserve"> </w:t>
      </w:r>
      <w:r w:rsidRPr="00FA280D">
        <w:rPr>
          <w:lang w:val="sq-AL"/>
        </w:rPr>
        <w:t>dhe sistemeve të marketingut;</w:t>
      </w: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>ç) zhvillimin e</w:t>
      </w:r>
      <w:r>
        <w:rPr>
          <w:lang w:val="sq-AL"/>
        </w:rPr>
        <w:t xml:space="preserve"> </w:t>
      </w:r>
      <w:r w:rsidRPr="00FA280D">
        <w:rPr>
          <w:lang w:val="sq-AL"/>
        </w:rPr>
        <w:t>një modeli të ri</w:t>
      </w:r>
      <w:r>
        <w:rPr>
          <w:lang w:val="sq-AL"/>
        </w:rPr>
        <w:t xml:space="preserve"> </w:t>
      </w:r>
      <w:r w:rsidRPr="00FA280D">
        <w:rPr>
          <w:lang w:val="sq-AL"/>
        </w:rPr>
        <w:t>biznesi ose</w:t>
      </w:r>
      <w:r>
        <w:rPr>
          <w:lang w:val="sq-AL"/>
        </w:rPr>
        <w:t xml:space="preserve"> </w:t>
      </w:r>
      <w:r w:rsidRPr="00FA280D">
        <w:rPr>
          <w:lang w:val="sq-AL"/>
        </w:rPr>
        <w:t>strategjie zhvillimi, që premton rritje të performancës;</w:t>
      </w: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>d) testimin eksperimental.</w:t>
      </w: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>7. Nga skema “Voucher” përfitojnë ndër</w:t>
      </w:r>
      <w:r>
        <w:rPr>
          <w:lang w:val="sq-AL"/>
        </w:rPr>
        <w:t>-</w:t>
      </w:r>
      <w:r w:rsidRPr="00FA280D">
        <w:rPr>
          <w:lang w:val="sq-AL"/>
        </w:rPr>
        <w:t>marrjet</w:t>
      </w:r>
      <w:r>
        <w:rPr>
          <w:lang w:val="sq-AL"/>
        </w:rPr>
        <w:t xml:space="preserve"> </w:t>
      </w:r>
      <w:r w:rsidRPr="00FA280D">
        <w:rPr>
          <w:lang w:val="sq-AL"/>
        </w:rPr>
        <w:t>që plotësojnë, veçanërisht, kushtet e mëposhtme:</w:t>
      </w: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>a) Janë biznese</w:t>
      </w:r>
      <w:r>
        <w:rPr>
          <w:lang w:val="sq-AL"/>
        </w:rPr>
        <w:t xml:space="preserve"> </w:t>
      </w:r>
      <w:r w:rsidRPr="00FA280D">
        <w:rPr>
          <w:lang w:val="sq-AL"/>
        </w:rPr>
        <w:t>të klasifikuara</w:t>
      </w:r>
      <w:r>
        <w:rPr>
          <w:lang w:val="sq-AL"/>
        </w:rPr>
        <w:t>,</w:t>
      </w:r>
      <w:r w:rsidRPr="00FA280D">
        <w:rPr>
          <w:lang w:val="sq-AL"/>
        </w:rPr>
        <w:t xml:space="preserve"> si</w:t>
      </w:r>
      <w:r>
        <w:rPr>
          <w:lang w:val="sq-AL"/>
        </w:rPr>
        <w:t>:</w:t>
      </w:r>
      <w:r w:rsidRPr="00FA280D">
        <w:rPr>
          <w:lang w:val="sq-AL"/>
        </w:rPr>
        <w:t xml:space="preserve"> mikro, të vogla apo të mesme, sipas ligjit </w:t>
      </w:r>
      <w:r>
        <w:rPr>
          <w:lang w:val="sq-AL"/>
        </w:rPr>
        <w:t xml:space="preserve">nr. </w:t>
      </w:r>
      <w:r w:rsidRPr="00FA280D">
        <w:rPr>
          <w:lang w:val="sq-AL"/>
        </w:rPr>
        <w:t>8957, datë 17.10.2002, “Për ndërmarrjet e vogla dhe të mesme”, të ndryshuar;</w:t>
      </w: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>b) Kanë selinë e tyre brenda territorit të Republikës së Shqipërisë;</w:t>
      </w: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>c) Prodhojnë produkte dhe/apo ofrojnë shërbime</w:t>
      </w:r>
      <w:r>
        <w:rPr>
          <w:lang w:val="sq-AL"/>
        </w:rPr>
        <w:t xml:space="preserve"> </w:t>
      </w:r>
      <w:r w:rsidRPr="00FA280D">
        <w:rPr>
          <w:lang w:val="sq-AL"/>
        </w:rPr>
        <w:t>në Shqipëri, të cilat tregtohen brenda dhe/apo jashtë vendit;</w:t>
      </w: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>ç) Janë të regjistruara në QKR dhe nuk kanë detyrime tatimore;</w:t>
      </w: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 xml:space="preserve">d) Nuk janë në proces falimentimi ose </w:t>
      </w:r>
      <w:r>
        <w:rPr>
          <w:lang w:val="sq-AL"/>
        </w:rPr>
        <w:t xml:space="preserve">në </w:t>
      </w:r>
      <w:r w:rsidRPr="00FA280D">
        <w:rPr>
          <w:lang w:val="sq-AL"/>
        </w:rPr>
        <w:t>procedurë likuidimi;</w:t>
      </w: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>dh) Plotësojnë kriteret e legjislacionit të ndihmës shtetërore;</w:t>
      </w: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>e) Operojnë në sektorët e prodhimit, përfshirë agroindustrinë</w:t>
      </w:r>
      <w:r>
        <w:rPr>
          <w:lang w:val="sq-AL"/>
        </w:rPr>
        <w:t xml:space="preserve">, </w:t>
      </w:r>
      <w:r w:rsidRPr="00FA280D">
        <w:rPr>
          <w:lang w:val="sq-AL"/>
        </w:rPr>
        <w:t>si</w:t>
      </w:r>
      <w:r>
        <w:rPr>
          <w:lang w:val="sq-AL"/>
        </w:rPr>
        <w:t xml:space="preserve"> </w:t>
      </w:r>
      <w:r w:rsidRPr="00FA280D">
        <w:rPr>
          <w:lang w:val="sq-AL"/>
        </w:rPr>
        <w:t xml:space="preserve">dhe prodhimin e programeve </w:t>
      </w:r>
      <w:r w:rsidRPr="00FA280D">
        <w:rPr>
          <w:lang w:val="sq-AL"/>
        </w:rPr>
        <w:lastRenderedPageBreak/>
        <w:t xml:space="preserve">kompjuterike (software TIK), që premtojnë rritje punësimi dhe produktiviteti; </w:t>
      </w: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>ë) Provojnë se operojnë në treg prej</w:t>
      </w:r>
      <w:r>
        <w:rPr>
          <w:lang w:val="sq-AL"/>
        </w:rPr>
        <w:t xml:space="preserve"> </w:t>
      </w:r>
      <w:r w:rsidRPr="00FA280D">
        <w:rPr>
          <w:lang w:val="sq-AL"/>
        </w:rPr>
        <w:t>jo më pak se një viti;</w:t>
      </w: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>f) Nuk kanë më pak se 3 (tre) të punësuar;</w:t>
      </w: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>g) Janë të hapur dhe ofrojnë informacion për vlerësimin dhe impaktin e projektit,</w:t>
      </w:r>
      <w:r>
        <w:rPr>
          <w:lang w:val="sq-AL"/>
        </w:rPr>
        <w:t xml:space="preserve"> </w:t>
      </w:r>
      <w:r w:rsidRPr="00FA280D">
        <w:rPr>
          <w:lang w:val="sq-AL"/>
        </w:rPr>
        <w:t>pë</w:t>
      </w:r>
      <w:r>
        <w:rPr>
          <w:lang w:val="sq-AL"/>
        </w:rPr>
        <w:t>r fazën e parë, brenda 6 muajve</w:t>
      </w:r>
      <w:r w:rsidRPr="00FA280D">
        <w:rPr>
          <w:lang w:val="sq-AL"/>
        </w:rPr>
        <w:t xml:space="preserve"> dhe, në vazhdimësi, brenda 3 vitesh pas përfundimit të projektit.</w:t>
      </w: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>8. Ofruesit e shërbimeve,</w:t>
      </w:r>
      <w:r>
        <w:rPr>
          <w:lang w:val="sq-AL"/>
        </w:rPr>
        <w:t xml:space="preserve"> </w:t>
      </w:r>
      <w:r w:rsidRPr="00FA280D">
        <w:rPr>
          <w:lang w:val="sq-AL"/>
        </w:rPr>
        <w:t>në zbatim të kësaj Skeme,</w:t>
      </w:r>
      <w:r>
        <w:rPr>
          <w:lang w:val="sq-AL"/>
        </w:rPr>
        <w:t xml:space="preserve"> </w:t>
      </w:r>
      <w:r w:rsidRPr="00FA280D">
        <w:rPr>
          <w:lang w:val="sq-AL"/>
        </w:rPr>
        <w:t>klasifikohen në:</w:t>
      </w: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>- institucione/organizata publike/private të kërkimit shkencor/institucione të arsimit të lartë, vend</w:t>
      </w:r>
      <w:r>
        <w:rPr>
          <w:lang w:val="sq-AL"/>
        </w:rPr>
        <w:t>ë</w:t>
      </w:r>
      <w:r w:rsidRPr="00FA280D">
        <w:rPr>
          <w:lang w:val="sq-AL"/>
        </w:rPr>
        <w:t xml:space="preserve">se ose të huaja, publike ose private; </w:t>
      </w: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>- shoqëri konsulence dhe trajnimi, individë, që</w:t>
      </w:r>
      <w:r>
        <w:rPr>
          <w:lang w:val="sq-AL"/>
        </w:rPr>
        <w:t xml:space="preserve"> </w:t>
      </w:r>
      <w:r w:rsidRPr="00FA280D">
        <w:rPr>
          <w:lang w:val="sq-AL"/>
        </w:rPr>
        <w:t>të jenë të</w:t>
      </w:r>
      <w:r>
        <w:rPr>
          <w:lang w:val="sq-AL"/>
        </w:rPr>
        <w:t xml:space="preserve"> </w:t>
      </w:r>
      <w:r w:rsidRPr="00FA280D">
        <w:rPr>
          <w:lang w:val="sq-AL"/>
        </w:rPr>
        <w:t>regjistruar, sipas legjislacionit në fuqi.</w:t>
      </w: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>9. Koha maksimale për të siguruar konsulencën dhe transferimin e njohurive të jetë 45 ditë.</w:t>
      </w: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>10. Për efekt të zbatimit të</w:t>
      </w:r>
      <w:r>
        <w:rPr>
          <w:lang w:val="sq-AL"/>
        </w:rPr>
        <w:t xml:space="preserve"> </w:t>
      </w:r>
      <w:r w:rsidRPr="00FA280D">
        <w:rPr>
          <w:lang w:val="sq-AL"/>
        </w:rPr>
        <w:t>kësaj</w:t>
      </w:r>
      <w:r>
        <w:rPr>
          <w:lang w:val="sq-AL"/>
        </w:rPr>
        <w:t xml:space="preserve"> </w:t>
      </w:r>
      <w:r w:rsidRPr="00FA280D">
        <w:rPr>
          <w:lang w:val="sq-AL"/>
        </w:rPr>
        <w:t>Skeme, Ministria e Financave, nëpërmjet degëve të thesarit, të pajisë me “Voucher” (kuponin e garancisë</w:t>
      </w:r>
      <w:r>
        <w:rPr>
          <w:lang w:val="sq-AL"/>
        </w:rPr>
        <w:t xml:space="preserve"> s</w:t>
      </w:r>
      <w:r w:rsidRPr="00FA280D">
        <w:rPr>
          <w:lang w:val="sq-AL"/>
        </w:rPr>
        <w:t>ë</w:t>
      </w:r>
      <w:r>
        <w:rPr>
          <w:lang w:val="sq-AL"/>
        </w:rPr>
        <w:t xml:space="preserve"> </w:t>
      </w:r>
      <w:r w:rsidRPr="00FA280D">
        <w:rPr>
          <w:lang w:val="sq-AL"/>
        </w:rPr>
        <w:t>pagesës së</w:t>
      </w:r>
      <w:r>
        <w:rPr>
          <w:lang w:val="sq-AL"/>
        </w:rPr>
        <w:t xml:space="preserve"> </w:t>
      </w:r>
      <w:r w:rsidRPr="00FA280D">
        <w:rPr>
          <w:lang w:val="sq-AL"/>
        </w:rPr>
        <w:t>shërbimit) AIDA-n, aplikantin fitues të</w:t>
      </w:r>
      <w:r>
        <w:rPr>
          <w:lang w:val="sq-AL"/>
        </w:rPr>
        <w:t xml:space="preserve"> </w:t>
      </w:r>
      <w:r w:rsidRPr="00FA280D">
        <w:rPr>
          <w:lang w:val="sq-AL"/>
        </w:rPr>
        <w:t>skemës dhe ofruesin e shërbimit, kundrejt kontratës së nënshkruar ndërmjet aplikantit fitues dhe ofruesit të shërbimit.</w:t>
      </w: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>11. Pagesa për ofruesin e shërbimeve të</w:t>
      </w:r>
      <w:r>
        <w:rPr>
          <w:lang w:val="sq-AL"/>
        </w:rPr>
        <w:t xml:space="preserve"> </w:t>
      </w:r>
      <w:r w:rsidRPr="00FA280D">
        <w:rPr>
          <w:lang w:val="sq-AL"/>
        </w:rPr>
        <w:t>realizohet nga vetë aplikanti fitues i Skemës, të cilit, me përfundimin e projektit, i bëhet rimbursimi i vlerës, kundrejt kuponit “Voucher”, nëpërmjet sistemit informatik financiar të qeverisë dhe kundrejt paraqitjes së dokumentacionit justifikues të shpenzimit.</w:t>
      </w: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>12. Procedurat e aplikimit dhe kriteret për përzgjedhjen e përfituesve e ofruesve të shërbimit përcaktohen në rregulloren e funksionimit të skemës “Voucher”, e cila miratohet me një urdhër të përbashkët nga ministri përgjegjës për ekonominë dhe ministri i Financave.</w:t>
      </w: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>13. Për menaxhimin e skemës “Voucher” ngarkohet</w:t>
      </w:r>
      <w:r>
        <w:rPr>
          <w:lang w:val="sq-AL"/>
        </w:rPr>
        <w:t xml:space="preserve"> </w:t>
      </w:r>
      <w:r w:rsidRPr="00FA280D">
        <w:rPr>
          <w:lang w:val="sq-AL"/>
        </w:rPr>
        <w:t>Agjencia Shqiptare e Zhvillimit të Investimeve.</w:t>
      </w: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>14. Efektet financiare që rrjedhin nga zbatimi i këtij vendimi përfshihen në buxhetin e ministrisë përgjegjëse për ekonominë, e cila krijon një zë të veçantë për këtë qëllim, për llogari të AIDA-s.</w:t>
      </w: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>15. Ngarkohen Ministria e Zhvillimit Ekonomik, Turizmit, Tregtisë dhe Sipërmarrjes, Ministria e Financave dhe Agjencia Shqiptare e Zhvillimit të Investimeve</w:t>
      </w:r>
      <w:r>
        <w:rPr>
          <w:lang w:val="sq-AL"/>
        </w:rPr>
        <w:t xml:space="preserve"> </w:t>
      </w:r>
      <w:r w:rsidRPr="00FA280D">
        <w:rPr>
          <w:lang w:val="sq-AL"/>
        </w:rPr>
        <w:t>për zbatimin e këtij vendimi.</w:t>
      </w:r>
    </w:p>
    <w:p w:rsidR="00A71985" w:rsidRPr="00FA280D" w:rsidRDefault="00A71985" w:rsidP="00A71985">
      <w:pPr>
        <w:pStyle w:val="Paragrafi"/>
        <w:rPr>
          <w:lang w:val="sq-AL"/>
        </w:rPr>
      </w:pPr>
      <w:r w:rsidRPr="00FA280D">
        <w:rPr>
          <w:lang w:val="sq-AL"/>
        </w:rPr>
        <w:t>Ky vendim hyn në fuqi pas botimit në Fletoren Zyrtare.</w:t>
      </w:r>
    </w:p>
    <w:p w:rsidR="00A71985" w:rsidRPr="00FA280D" w:rsidRDefault="00A71985" w:rsidP="00A71985">
      <w:pPr>
        <w:pStyle w:val="Paragrafi"/>
        <w:jc w:val="right"/>
        <w:rPr>
          <w:lang w:val="sq-AL"/>
        </w:rPr>
      </w:pPr>
      <w:r w:rsidRPr="00FA280D">
        <w:rPr>
          <w:lang w:val="sq-AL"/>
        </w:rPr>
        <w:t>KRYEMINISTRI</w:t>
      </w:r>
    </w:p>
    <w:p w:rsidR="00A71985" w:rsidRPr="00FA280D" w:rsidRDefault="00A71985" w:rsidP="00A71985">
      <w:pPr>
        <w:pStyle w:val="Paragrafi"/>
        <w:jc w:val="right"/>
        <w:rPr>
          <w:b/>
          <w:lang w:val="sq-AL"/>
        </w:rPr>
      </w:pPr>
      <w:r w:rsidRPr="00FA280D">
        <w:rPr>
          <w:b/>
          <w:lang w:val="sq-AL"/>
        </w:rPr>
        <w:t>Edi Rama</w:t>
      </w:r>
    </w:p>
    <w:p w:rsidR="00A71985" w:rsidRPr="00FA280D" w:rsidRDefault="00A71985" w:rsidP="00A71985">
      <w:pPr>
        <w:pStyle w:val="Paragrafi"/>
        <w:rPr>
          <w:rFonts w:eastAsia="Times New Roman" w:cs="Calibri"/>
          <w:lang w:val="sq-AL"/>
        </w:rPr>
      </w:pP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985"/>
    <w:rsid w:val="000F6EA9"/>
    <w:rsid w:val="00655AA4"/>
    <w:rsid w:val="00A71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7198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71985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A7198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A7198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A71985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A7198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7198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71985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A7198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A7198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A71985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A7198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849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2019-01-30T14:18:00Z</cp:lastPrinted>
  <dcterms:created xsi:type="dcterms:W3CDTF">2016-01-21T13:04:00Z</dcterms:created>
  <dcterms:modified xsi:type="dcterms:W3CDTF">2019-01-30T14:18:00Z</dcterms:modified>
</cp:coreProperties>
</file>