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CCA" w:rsidRPr="00BC5841" w:rsidRDefault="00A11CCA" w:rsidP="00A11CCA">
      <w:pPr>
        <w:pStyle w:val="Akti"/>
        <w:keepNext w:val="0"/>
        <w:rPr>
          <w:spacing w:val="-4"/>
          <w:lang w:val="sq-AL"/>
        </w:rPr>
      </w:pPr>
      <w:bookmarkStart w:id="0" w:name="_GoBack"/>
      <w:bookmarkEnd w:id="0"/>
      <w:r w:rsidRPr="00BC5841">
        <w:rPr>
          <w:spacing w:val="-4"/>
          <w:lang w:val="sq-AL"/>
        </w:rPr>
        <w:t xml:space="preserve">VENDIM </w:t>
      </w:r>
    </w:p>
    <w:p w:rsidR="00A11CCA" w:rsidRPr="00BC5841" w:rsidRDefault="00A11CCA" w:rsidP="00A11CCA">
      <w:pPr>
        <w:pStyle w:val="NumriData"/>
        <w:keepNext w:val="0"/>
        <w:rPr>
          <w:spacing w:val="-4"/>
          <w:lang w:val="sq-AL"/>
        </w:rPr>
      </w:pPr>
      <w:r w:rsidRPr="00BC5841">
        <w:rPr>
          <w:spacing w:val="-4"/>
          <w:lang w:val="sq-AL"/>
        </w:rPr>
        <w:t>Nr. 736, datë 9.9.2015</w:t>
      </w:r>
    </w:p>
    <w:p w:rsidR="00A11CCA" w:rsidRPr="00BC5841" w:rsidRDefault="00A11CCA" w:rsidP="00A11CCA">
      <w:pPr>
        <w:pStyle w:val="Paragrafi"/>
        <w:rPr>
          <w:spacing w:val="-4"/>
          <w:sz w:val="14"/>
          <w:lang w:val="sq-AL"/>
        </w:rPr>
      </w:pPr>
    </w:p>
    <w:p w:rsidR="00A11CCA" w:rsidRPr="00BC5841" w:rsidRDefault="00A11CCA" w:rsidP="00A11CCA">
      <w:pPr>
        <w:pStyle w:val="Titulli"/>
        <w:keepNext w:val="0"/>
        <w:rPr>
          <w:lang w:val="sq-AL"/>
        </w:rPr>
      </w:pPr>
      <w:r w:rsidRPr="00BC5841">
        <w:rPr>
          <w:spacing w:val="-4"/>
          <w:lang w:val="sq-AL"/>
        </w:rPr>
        <w:t xml:space="preserve">PËR DISA SHTESA DHE NDRYSHIME </w:t>
      </w:r>
      <w:r w:rsidRPr="00BC5841">
        <w:rPr>
          <w:lang w:val="sq-AL"/>
        </w:rPr>
        <w:t xml:space="preserve">NË VENDIMIN NR. 545, DATË 11.8.2011, TË KËSHILLIT TË MINISTRAVE, </w:t>
      </w:r>
      <w:r>
        <w:rPr>
          <w:lang w:val="sq-AL"/>
        </w:rPr>
        <w:t>“</w:t>
      </w:r>
      <w:r w:rsidRPr="00BC5841">
        <w:rPr>
          <w:lang w:val="sq-AL"/>
        </w:rPr>
        <w:t>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LINJËS DHE ADMINISTRATËN E PREFEKTIT</w:t>
      </w:r>
      <w:r>
        <w:rPr>
          <w:lang w:val="sq-AL"/>
        </w:rPr>
        <w:t>”</w:t>
      </w:r>
      <w:r w:rsidRPr="00BC5841">
        <w:rPr>
          <w:lang w:val="sq-AL"/>
        </w:rPr>
        <w:t xml:space="preserve">, TË NDRYSHUAR </w:t>
      </w:r>
    </w:p>
    <w:p w:rsidR="00A11CCA" w:rsidRPr="002B647B" w:rsidRDefault="00A11CCA" w:rsidP="00A11CCA">
      <w:pPr>
        <w:pStyle w:val="Paragrafi"/>
        <w:rPr>
          <w:sz w:val="12"/>
          <w:lang w:val="sq-AL"/>
        </w:rPr>
      </w:pPr>
    </w:p>
    <w:p w:rsidR="00A11CCA" w:rsidRPr="00BC5841" w:rsidRDefault="00A11CCA" w:rsidP="00A11CCA">
      <w:pPr>
        <w:pStyle w:val="Paragrafi"/>
        <w:rPr>
          <w:spacing w:val="-4"/>
          <w:lang w:val="sq-AL"/>
        </w:rPr>
      </w:pPr>
      <w:r w:rsidRPr="00BC5841">
        <w:rPr>
          <w:spacing w:val="-4"/>
          <w:lang w:val="sq-AL"/>
        </w:rPr>
        <w:t xml:space="preserve">Në mbështetje të nenit 100 të Kushtetutës, të nenit 4/2, të ligjit nr. 10405, datë 24.3.2011, </w:t>
      </w:r>
      <w:r>
        <w:rPr>
          <w:spacing w:val="-4"/>
          <w:lang w:val="sq-AL"/>
        </w:rPr>
        <w:t>“</w:t>
      </w:r>
      <w:r w:rsidRPr="00BC5841">
        <w:rPr>
          <w:spacing w:val="-4"/>
          <w:lang w:val="sq-AL"/>
        </w:rPr>
        <w:t>Për kompetencat për caktimin e pagave dhe të shpërblimeve</w:t>
      </w:r>
      <w:r>
        <w:rPr>
          <w:spacing w:val="-4"/>
          <w:lang w:val="sq-AL"/>
        </w:rPr>
        <w:t>”</w:t>
      </w:r>
      <w:r w:rsidRPr="00BC5841">
        <w:rPr>
          <w:spacing w:val="-4"/>
          <w:lang w:val="sq-AL"/>
        </w:rPr>
        <w:t xml:space="preserve">, të nenit 7, të ligjit nr. 152/2013, </w:t>
      </w:r>
      <w:r>
        <w:rPr>
          <w:spacing w:val="-4"/>
          <w:lang w:val="sq-AL"/>
        </w:rPr>
        <w:t>“</w:t>
      </w:r>
      <w:r w:rsidRPr="00BC5841">
        <w:rPr>
          <w:spacing w:val="-4"/>
          <w:lang w:val="sq-AL"/>
        </w:rPr>
        <w:t>Për nëpunësin civil</w:t>
      </w:r>
      <w:r>
        <w:rPr>
          <w:spacing w:val="-4"/>
          <w:lang w:val="sq-AL"/>
        </w:rPr>
        <w:t>”</w:t>
      </w:r>
      <w:r w:rsidRPr="00BC5841">
        <w:rPr>
          <w:spacing w:val="-4"/>
          <w:lang w:val="sq-AL"/>
        </w:rPr>
        <w:t xml:space="preserve">, të ligjit nr. 9584, datë 17.7.2006, </w:t>
      </w:r>
      <w:r>
        <w:rPr>
          <w:spacing w:val="-4"/>
          <w:lang w:val="sq-AL"/>
        </w:rPr>
        <w:t>“</w:t>
      </w:r>
      <w:r w:rsidRPr="00BC5841">
        <w:rPr>
          <w:spacing w:val="-4"/>
          <w:lang w:val="sq-AL"/>
        </w:rPr>
        <w:t>Për pagat, strukturat dhe shpërblimet e institucioneve të pavarura kushtetuese dhe institucioneve të tjera të pavarura, të krijuara me ligj</w:t>
      </w:r>
      <w:r>
        <w:rPr>
          <w:spacing w:val="-4"/>
          <w:lang w:val="sq-AL"/>
        </w:rPr>
        <w:t>”</w:t>
      </w:r>
      <w:r w:rsidRPr="00BC5841">
        <w:rPr>
          <w:spacing w:val="-4"/>
          <w:lang w:val="sq-AL"/>
        </w:rPr>
        <w:t xml:space="preserve">, dhe të ligjit nr. 160/2014, </w:t>
      </w:r>
      <w:r>
        <w:rPr>
          <w:spacing w:val="-4"/>
          <w:lang w:val="sq-AL"/>
        </w:rPr>
        <w:t>“</w:t>
      </w:r>
      <w:r w:rsidRPr="00BC5841">
        <w:rPr>
          <w:spacing w:val="-4"/>
          <w:lang w:val="sq-AL"/>
        </w:rPr>
        <w:t>Për buxhetin e vitit 2015</w:t>
      </w:r>
      <w:r>
        <w:rPr>
          <w:spacing w:val="-4"/>
          <w:lang w:val="sq-AL"/>
        </w:rPr>
        <w:t>”</w:t>
      </w:r>
      <w:r w:rsidRPr="00BC5841">
        <w:rPr>
          <w:spacing w:val="-4"/>
          <w:lang w:val="sq-AL"/>
        </w:rPr>
        <w:t>, me propozimin e ministrit të Shtetit për Inovacionin dhe Administratën Publike dhe ministrit të Financave, Këshilli i Ministrave</w:t>
      </w:r>
    </w:p>
    <w:p w:rsidR="00A11CCA" w:rsidRPr="002B647B" w:rsidRDefault="00A11CCA" w:rsidP="00A11CCA">
      <w:pPr>
        <w:pStyle w:val="Paragrafi"/>
        <w:rPr>
          <w:spacing w:val="-4"/>
          <w:sz w:val="12"/>
          <w:lang w:val="sq-AL"/>
        </w:rPr>
      </w:pPr>
    </w:p>
    <w:p w:rsidR="00A11CCA" w:rsidRPr="00BC5841" w:rsidRDefault="00A11CCA" w:rsidP="00A11CCA">
      <w:pPr>
        <w:pStyle w:val="Titull-Titull"/>
        <w:rPr>
          <w:spacing w:val="-4"/>
          <w:lang w:val="sq-AL"/>
        </w:rPr>
      </w:pPr>
      <w:r w:rsidRPr="00BC5841">
        <w:rPr>
          <w:spacing w:val="-4"/>
          <w:lang w:val="sq-AL"/>
        </w:rPr>
        <w:t>VENDOSI:</w:t>
      </w:r>
    </w:p>
    <w:p w:rsidR="00A11CCA" w:rsidRPr="002B647B" w:rsidRDefault="00A11CCA" w:rsidP="00A11CCA">
      <w:pPr>
        <w:pStyle w:val="Paragrafi"/>
        <w:rPr>
          <w:spacing w:val="-4"/>
          <w:sz w:val="10"/>
          <w:lang w:val="sq-AL"/>
        </w:rPr>
      </w:pPr>
    </w:p>
    <w:p w:rsidR="00A11CCA" w:rsidRPr="00BC5841" w:rsidRDefault="00A11CCA" w:rsidP="00A11CCA">
      <w:pPr>
        <w:pStyle w:val="Paragrafi"/>
        <w:rPr>
          <w:spacing w:val="-4"/>
          <w:lang w:val="sq-AL"/>
        </w:rPr>
      </w:pPr>
      <w:r w:rsidRPr="00BC5841">
        <w:rPr>
          <w:spacing w:val="-4"/>
          <w:lang w:val="sq-AL"/>
        </w:rPr>
        <w:t>1. Në vendimin nr. 545, datë 11.8.2011, të Këshillit të Ministrave, të ndryshuar, bëhen këto shtesa dhe ndryshime:</w:t>
      </w:r>
    </w:p>
    <w:p w:rsidR="00A11CCA" w:rsidRPr="00BC5841" w:rsidRDefault="00A11CCA" w:rsidP="00A11CCA">
      <w:pPr>
        <w:pStyle w:val="Paragrafi"/>
        <w:rPr>
          <w:spacing w:val="-4"/>
          <w:lang w:val="sq-AL"/>
        </w:rPr>
      </w:pPr>
      <w:r w:rsidRPr="00BC5841">
        <w:rPr>
          <w:spacing w:val="-4"/>
          <w:lang w:val="sq-AL"/>
        </w:rPr>
        <w:t>a) Në pikën 1/3 bëhen shtesat e mëposhtme:</w:t>
      </w:r>
    </w:p>
    <w:p w:rsidR="00A11CCA" w:rsidRPr="00BC5841" w:rsidRDefault="00A11CCA" w:rsidP="00A11CCA">
      <w:pPr>
        <w:pStyle w:val="Paragrafi"/>
        <w:rPr>
          <w:spacing w:val="-4"/>
          <w:lang w:val="sq-AL"/>
        </w:rPr>
      </w:pPr>
      <w:r w:rsidRPr="00BC5841">
        <w:rPr>
          <w:spacing w:val="-4"/>
          <w:lang w:val="sq-AL"/>
        </w:rPr>
        <w:t xml:space="preserve">i) Në shkronjën </w:t>
      </w:r>
      <w:r>
        <w:rPr>
          <w:spacing w:val="-4"/>
          <w:lang w:val="sq-AL"/>
        </w:rPr>
        <w:t>“</w:t>
      </w:r>
      <w:r w:rsidRPr="00BC5841">
        <w:rPr>
          <w:spacing w:val="-4"/>
          <w:lang w:val="sq-AL"/>
        </w:rPr>
        <w:t>b</w:t>
      </w:r>
      <w:r>
        <w:rPr>
          <w:spacing w:val="-4"/>
          <w:lang w:val="sq-AL"/>
        </w:rPr>
        <w:t>”</w:t>
      </w:r>
      <w:r w:rsidRPr="00BC5841">
        <w:rPr>
          <w:spacing w:val="-4"/>
          <w:lang w:val="sq-AL"/>
        </w:rPr>
        <w:t xml:space="preserve"> shtohet emërtesa </w:t>
      </w:r>
      <w:r>
        <w:rPr>
          <w:spacing w:val="-4"/>
          <w:lang w:val="sq-AL"/>
        </w:rPr>
        <w:t>“</w:t>
      </w:r>
      <w:r w:rsidRPr="00BC5841">
        <w:rPr>
          <w:spacing w:val="-4"/>
          <w:lang w:val="sq-AL"/>
        </w:rPr>
        <w:t>Agjencia Kombëtare e Zonave të Mbrojtura</w:t>
      </w:r>
      <w:r>
        <w:rPr>
          <w:spacing w:val="-4"/>
          <w:lang w:val="sq-AL"/>
        </w:rPr>
        <w:t>”</w:t>
      </w:r>
      <w:r w:rsidRPr="00BC5841">
        <w:rPr>
          <w:spacing w:val="-4"/>
          <w:lang w:val="sq-AL"/>
        </w:rPr>
        <w:t xml:space="preserve">; </w:t>
      </w:r>
    </w:p>
    <w:p w:rsidR="00A11CCA" w:rsidRPr="00BC5841" w:rsidRDefault="00A11CCA" w:rsidP="00A11CCA">
      <w:pPr>
        <w:pStyle w:val="Paragrafi"/>
        <w:rPr>
          <w:spacing w:val="-4"/>
          <w:lang w:val="sq-AL"/>
        </w:rPr>
      </w:pPr>
      <w:r w:rsidRPr="00BC5841">
        <w:rPr>
          <w:spacing w:val="-4"/>
          <w:lang w:val="sq-AL"/>
        </w:rPr>
        <w:t xml:space="preserve">ii) Në shkronjën </w:t>
      </w:r>
      <w:r>
        <w:rPr>
          <w:spacing w:val="-4"/>
          <w:lang w:val="sq-AL"/>
        </w:rPr>
        <w:t>“</w:t>
      </w:r>
      <w:r w:rsidRPr="00BC5841">
        <w:rPr>
          <w:spacing w:val="-4"/>
          <w:lang w:val="sq-AL"/>
        </w:rPr>
        <w:t>c</w:t>
      </w:r>
      <w:r>
        <w:rPr>
          <w:spacing w:val="-4"/>
          <w:lang w:val="sq-AL"/>
        </w:rPr>
        <w:t>”</w:t>
      </w:r>
      <w:r w:rsidRPr="00BC5841">
        <w:rPr>
          <w:spacing w:val="-4"/>
          <w:lang w:val="sq-AL"/>
        </w:rPr>
        <w:t xml:space="preserve"> shtohen emërtesat </w:t>
      </w:r>
      <w:r>
        <w:rPr>
          <w:spacing w:val="-4"/>
          <w:lang w:val="sq-AL"/>
        </w:rPr>
        <w:t>“</w:t>
      </w:r>
      <w:r w:rsidRPr="00BC5841">
        <w:rPr>
          <w:spacing w:val="-4"/>
          <w:lang w:val="sq-AL"/>
        </w:rPr>
        <w:t>Arkivi Shtetëror i Sistemit Gjyqësor</w:t>
      </w:r>
      <w:r>
        <w:rPr>
          <w:spacing w:val="-4"/>
          <w:lang w:val="sq-AL"/>
        </w:rPr>
        <w:t>”</w:t>
      </w:r>
      <w:r w:rsidRPr="00BC5841">
        <w:rPr>
          <w:spacing w:val="-4"/>
          <w:lang w:val="sq-AL"/>
        </w:rPr>
        <w:t xml:space="preserve"> dhe </w:t>
      </w:r>
      <w:r>
        <w:rPr>
          <w:spacing w:val="-4"/>
          <w:lang w:val="sq-AL"/>
        </w:rPr>
        <w:t>“</w:t>
      </w:r>
      <w:r w:rsidRPr="00BC5841">
        <w:rPr>
          <w:spacing w:val="-4"/>
          <w:lang w:val="sq-AL"/>
        </w:rPr>
        <w:t>Inspektorati Shtetëror i Ujërave</w:t>
      </w:r>
      <w:r>
        <w:rPr>
          <w:spacing w:val="-4"/>
          <w:lang w:val="sq-AL"/>
        </w:rPr>
        <w:t>”</w:t>
      </w:r>
      <w:r w:rsidRPr="00BC5841">
        <w:rPr>
          <w:spacing w:val="-4"/>
          <w:lang w:val="sq-AL"/>
        </w:rPr>
        <w:t>;</w:t>
      </w:r>
    </w:p>
    <w:p w:rsidR="00A11CCA" w:rsidRPr="00BC5841" w:rsidRDefault="00A11CCA" w:rsidP="00A11CCA">
      <w:pPr>
        <w:pStyle w:val="Paragrafi"/>
        <w:rPr>
          <w:spacing w:val="-4"/>
          <w:lang w:val="sq-AL"/>
        </w:rPr>
      </w:pPr>
      <w:r w:rsidRPr="00BC5841">
        <w:rPr>
          <w:spacing w:val="-4"/>
          <w:lang w:val="sq-AL"/>
        </w:rPr>
        <w:t xml:space="preserve">b) Në lidhjen nr. 3, që përmendet në pikën 3, të vendimit në fuqi, në nënndarjen </w:t>
      </w:r>
      <w:r>
        <w:rPr>
          <w:spacing w:val="-4"/>
          <w:lang w:val="sq-AL"/>
        </w:rPr>
        <w:t>“</w:t>
      </w:r>
      <w:r w:rsidRPr="00BC5841">
        <w:rPr>
          <w:spacing w:val="-4"/>
          <w:lang w:val="sq-AL"/>
        </w:rPr>
        <w:t>Komisioneri për Mbikëqyrjen e Shërbimit Civil</w:t>
      </w:r>
      <w:r>
        <w:rPr>
          <w:spacing w:val="-4"/>
          <w:lang w:val="sq-AL"/>
        </w:rPr>
        <w:t>”</w:t>
      </w:r>
      <w:r w:rsidRPr="00BC5841">
        <w:rPr>
          <w:spacing w:val="-4"/>
          <w:lang w:val="sq-AL"/>
        </w:rPr>
        <w:t xml:space="preserve">, kategoria e pagës për punonjësit e pozicionit  </w:t>
      </w:r>
      <w:r>
        <w:rPr>
          <w:spacing w:val="-4"/>
          <w:lang w:val="sq-AL"/>
        </w:rPr>
        <w:t>“</w:t>
      </w:r>
      <w:r w:rsidRPr="00BC5841">
        <w:rPr>
          <w:spacing w:val="-4"/>
          <w:lang w:val="sq-AL"/>
        </w:rPr>
        <w:t>inspektor</w:t>
      </w:r>
      <w:r>
        <w:rPr>
          <w:spacing w:val="-4"/>
          <w:lang w:val="sq-AL"/>
        </w:rPr>
        <w:t>”</w:t>
      </w:r>
      <w:r w:rsidRPr="00BC5841">
        <w:rPr>
          <w:spacing w:val="-4"/>
          <w:lang w:val="sq-AL"/>
        </w:rPr>
        <w:t xml:space="preserve">  bëhet III-a;  </w:t>
      </w:r>
    </w:p>
    <w:p w:rsidR="00A11CCA" w:rsidRPr="00BC5841" w:rsidRDefault="00A11CCA" w:rsidP="00A11CCA">
      <w:pPr>
        <w:pStyle w:val="Paragrafi"/>
        <w:rPr>
          <w:spacing w:val="-4"/>
          <w:lang w:val="sq-AL"/>
        </w:rPr>
      </w:pPr>
      <w:r w:rsidRPr="00BC5841">
        <w:rPr>
          <w:spacing w:val="-4"/>
          <w:lang w:val="sq-AL"/>
        </w:rPr>
        <w:t xml:space="preserve">c) Pika 4/1 riformulohet, si më poshtë vijon: </w:t>
      </w:r>
    </w:p>
    <w:p w:rsidR="00A11CCA" w:rsidRPr="00BC5841" w:rsidRDefault="00A11CCA" w:rsidP="00A11CCA">
      <w:pPr>
        <w:pStyle w:val="Paragrafi"/>
        <w:rPr>
          <w:spacing w:val="-4"/>
          <w:lang w:val="sq-AL"/>
        </w:rPr>
      </w:pPr>
      <w:r>
        <w:rPr>
          <w:spacing w:val="-4"/>
          <w:lang w:val="sq-AL"/>
        </w:rPr>
        <w:t>“</w:t>
      </w:r>
      <w:r w:rsidRPr="00BC5841">
        <w:rPr>
          <w:spacing w:val="-4"/>
          <w:lang w:val="sq-AL"/>
        </w:rPr>
        <w:t xml:space="preserve">4/1. </w:t>
      </w:r>
      <w:r>
        <w:rPr>
          <w:spacing w:val="-4"/>
          <w:lang w:val="sq-AL"/>
        </w:rPr>
        <w:t>“</w:t>
      </w:r>
      <w:r w:rsidRPr="00BC5841">
        <w:rPr>
          <w:spacing w:val="-4"/>
          <w:lang w:val="sq-AL"/>
        </w:rPr>
        <w:t>Specialistët</w:t>
      </w:r>
      <w:r>
        <w:rPr>
          <w:spacing w:val="-4"/>
          <w:lang w:val="sq-AL"/>
        </w:rPr>
        <w:t>”</w:t>
      </w:r>
      <w:r w:rsidRPr="00BC5841">
        <w:rPr>
          <w:spacing w:val="-4"/>
          <w:lang w:val="sq-AL"/>
        </w:rPr>
        <w:t xml:space="preserve">, </w:t>
      </w:r>
      <w:r>
        <w:rPr>
          <w:spacing w:val="-4"/>
          <w:lang w:val="sq-AL"/>
        </w:rPr>
        <w:t>“</w:t>
      </w:r>
      <w:r w:rsidRPr="00BC5841">
        <w:rPr>
          <w:spacing w:val="-4"/>
          <w:lang w:val="sq-AL"/>
        </w:rPr>
        <w:t>Përgjegjësit e sektorit</w:t>
      </w:r>
      <w:r>
        <w:rPr>
          <w:spacing w:val="-4"/>
          <w:lang w:val="sq-AL"/>
        </w:rPr>
        <w:t>”</w:t>
      </w:r>
      <w:r w:rsidRPr="00BC5841">
        <w:rPr>
          <w:spacing w:val="-4"/>
          <w:lang w:val="sq-AL"/>
        </w:rPr>
        <w:t xml:space="preserve"> apo </w:t>
      </w:r>
      <w:r>
        <w:rPr>
          <w:spacing w:val="-4"/>
          <w:lang w:val="sq-AL"/>
        </w:rPr>
        <w:t>“</w:t>
      </w:r>
      <w:r w:rsidRPr="00BC5841">
        <w:rPr>
          <w:spacing w:val="-4"/>
          <w:lang w:val="sq-AL"/>
        </w:rPr>
        <w:t>Drejtorët e drejtorive</w:t>
      </w:r>
      <w:r>
        <w:rPr>
          <w:spacing w:val="-4"/>
          <w:lang w:val="sq-AL"/>
        </w:rPr>
        <w:t>”</w:t>
      </w:r>
      <w:r w:rsidRPr="00BC5841">
        <w:rPr>
          <w:spacing w:val="-4"/>
          <w:lang w:val="sq-AL"/>
        </w:rPr>
        <w:t xml:space="preserve">, të cilët punojnë në pozicione që lidhen me procesin e informatizimit të administratës publike dhe kërkojnë, në mënyrë të detyrueshme, diplomë universitare të nivelit </w:t>
      </w:r>
      <w:r>
        <w:rPr>
          <w:spacing w:val="-4"/>
          <w:lang w:val="sq-AL"/>
        </w:rPr>
        <w:t>“</w:t>
      </w:r>
      <w:r w:rsidRPr="00BC5841">
        <w:rPr>
          <w:spacing w:val="-4"/>
          <w:lang w:val="sq-AL"/>
        </w:rPr>
        <w:t>Master i Shkencave/Master Profesional /Bachelor</w:t>
      </w:r>
      <w:r>
        <w:rPr>
          <w:spacing w:val="-4"/>
          <w:lang w:val="sq-AL"/>
        </w:rPr>
        <w:t>”</w:t>
      </w:r>
      <w:r w:rsidRPr="00BC5841">
        <w:rPr>
          <w:spacing w:val="-4"/>
          <w:lang w:val="sq-AL"/>
        </w:rPr>
        <w:t xml:space="preserve"> apo të barasvlefshme me to, sipas legjislacionit të arsimit të lartë, në degët </w:t>
      </w:r>
      <w:r>
        <w:rPr>
          <w:spacing w:val="-4"/>
          <w:lang w:val="sq-AL"/>
        </w:rPr>
        <w:t>“</w:t>
      </w:r>
      <w:r w:rsidRPr="00BC5841">
        <w:rPr>
          <w:spacing w:val="-4"/>
          <w:lang w:val="sq-AL"/>
        </w:rPr>
        <w:t>Inxhinieri elektronike</w:t>
      </w:r>
      <w:r>
        <w:rPr>
          <w:spacing w:val="-4"/>
          <w:lang w:val="sq-AL"/>
        </w:rPr>
        <w:t>”</w:t>
      </w:r>
      <w:r w:rsidRPr="00BC5841">
        <w:rPr>
          <w:spacing w:val="-4"/>
          <w:lang w:val="sq-AL"/>
        </w:rPr>
        <w:t>,</w:t>
      </w:r>
      <w:r>
        <w:rPr>
          <w:spacing w:val="-4"/>
          <w:lang w:val="sq-AL"/>
        </w:rPr>
        <w:t>”</w:t>
      </w:r>
      <w:r w:rsidRPr="00BC5841">
        <w:rPr>
          <w:spacing w:val="-4"/>
          <w:lang w:val="sq-AL"/>
        </w:rPr>
        <w:t>Inxhinieri informatike</w:t>
      </w:r>
      <w:r>
        <w:rPr>
          <w:spacing w:val="-4"/>
          <w:lang w:val="sq-AL"/>
        </w:rPr>
        <w:t>”</w:t>
      </w:r>
      <w:r w:rsidRPr="00BC5841">
        <w:rPr>
          <w:spacing w:val="-4"/>
          <w:lang w:val="sq-AL"/>
        </w:rPr>
        <w:t xml:space="preserve">, </w:t>
      </w:r>
      <w:r>
        <w:rPr>
          <w:spacing w:val="-4"/>
          <w:lang w:val="sq-AL"/>
        </w:rPr>
        <w:t>“</w:t>
      </w:r>
      <w:r w:rsidRPr="00BC5841">
        <w:rPr>
          <w:spacing w:val="-4"/>
          <w:lang w:val="sq-AL"/>
        </w:rPr>
        <w:t>Informa-tikë</w:t>
      </w:r>
      <w:r>
        <w:rPr>
          <w:spacing w:val="-4"/>
          <w:lang w:val="sq-AL"/>
        </w:rPr>
        <w:t>”</w:t>
      </w:r>
      <w:r w:rsidRPr="00BC5841">
        <w:rPr>
          <w:spacing w:val="-4"/>
          <w:lang w:val="sq-AL"/>
        </w:rPr>
        <w:t xml:space="preserve">, </w:t>
      </w:r>
      <w:r>
        <w:rPr>
          <w:spacing w:val="-4"/>
          <w:lang w:val="sq-AL"/>
        </w:rPr>
        <w:t>“</w:t>
      </w:r>
      <w:r w:rsidRPr="00BC5841">
        <w:rPr>
          <w:spacing w:val="-4"/>
          <w:lang w:val="sq-AL"/>
        </w:rPr>
        <w:t>Inxhinieri  telekomunikacioni</w:t>
      </w:r>
      <w:r>
        <w:rPr>
          <w:spacing w:val="-4"/>
          <w:lang w:val="sq-AL"/>
        </w:rPr>
        <w:t>”</w:t>
      </w:r>
      <w:r w:rsidRPr="00BC5841">
        <w:rPr>
          <w:spacing w:val="-4"/>
          <w:lang w:val="sq-AL"/>
        </w:rPr>
        <w:t xml:space="preserve">, </w:t>
      </w:r>
      <w:r>
        <w:rPr>
          <w:spacing w:val="-4"/>
          <w:lang w:val="sq-AL"/>
        </w:rPr>
        <w:t>“</w:t>
      </w:r>
      <w:r w:rsidRPr="00BC5841">
        <w:rPr>
          <w:spacing w:val="-4"/>
          <w:lang w:val="sq-AL"/>
        </w:rPr>
        <w:t>Teknologji informacioni</w:t>
      </w:r>
      <w:r>
        <w:rPr>
          <w:spacing w:val="-4"/>
          <w:lang w:val="sq-AL"/>
        </w:rPr>
        <w:t>”</w:t>
      </w:r>
      <w:r w:rsidRPr="00BC5841">
        <w:rPr>
          <w:spacing w:val="-4"/>
          <w:lang w:val="sq-AL"/>
        </w:rPr>
        <w:t xml:space="preserve"> apo </w:t>
      </w:r>
      <w:r>
        <w:rPr>
          <w:spacing w:val="-4"/>
          <w:lang w:val="sq-AL"/>
        </w:rPr>
        <w:t>“</w:t>
      </w:r>
      <w:r w:rsidRPr="00BC5841">
        <w:rPr>
          <w:spacing w:val="-4"/>
          <w:lang w:val="sq-AL"/>
        </w:rPr>
        <w:t>Shkenca kompjuterike</w:t>
      </w:r>
      <w:r>
        <w:rPr>
          <w:spacing w:val="-4"/>
          <w:lang w:val="sq-AL"/>
        </w:rPr>
        <w:t>”</w:t>
      </w:r>
      <w:r w:rsidRPr="00BC5841">
        <w:rPr>
          <w:spacing w:val="-4"/>
          <w:lang w:val="sq-AL"/>
        </w:rPr>
        <w:t>, në masën:</w:t>
      </w:r>
    </w:p>
    <w:p w:rsidR="00A11CCA" w:rsidRPr="00BC5841" w:rsidRDefault="00A11CCA" w:rsidP="00A11CCA">
      <w:pPr>
        <w:pStyle w:val="Paragrafi"/>
        <w:rPr>
          <w:spacing w:val="-4"/>
          <w:lang w:val="sq-AL"/>
        </w:rPr>
      </w:pPr>
      <w:r w:rsidRPr="00BC5841">
        <w:rPr>
          <w:spacing w:val="-4"/>
          <w:lang w:val="sq-AL"/>
        </w:rPr>
        <w:t xml:space="preserve">- 15 000 (pesëmbëdhjetë mijë) lekë në muaj, për nëpunësit e strukturave të TIK, të cilët punojnë me bazat e të dhënave shtetërore, në institucionet e përcaktuara në pikat 1/1, 1/2 dhe 1/3, të këtij vendimi. </w:t>
      </w:r>
    </w:p>
    <w:p w:rsidR="00A11CCA" w:rsidRPr="00BC5841" w:rsidRDefault="00A11CCA" w:rsidP="00A11CCA">
      <w:pPr>
        <w:pStyle w:val="Paragrafi"/>
        <w:rPr>
          <w:spacing w:val="-4"/>
          <w:lang w:val="sq-AL"/>
        </w:rPr>
      </w:pPr>
      <w:r w:rsidRPr="00BC5841">
        <w:rPr>
          <w:spacing w:val="-4"/>
          <w:lang w:val="sq-AL"/>
        </w:rPr>
        <w:t xml:space="preserve">Aplikimi i kësaj shtese bëhet vetëm në rastet kur institucionet kanë krijuar baza të të dhënave shtetërore, të miratuara e të regjistruara pranë Autoritetit Rregullator Koordinues të Bazave të të Dhënave Shtetërore, sipas legjislacionit në fuqi. </w:t>
      </w:r>
    </w:p>
    <w:p w:rsidR="00A11CCA" w:rsidRPr="00BC5841" w:rsidRDefault="00A11CCA" w:rsidP="00A11CCA">
      <w:pPr>
        <w:pStyle w:val="Paragrafi"/>
        <w:rPr>
          <w:spacing w:val="-4"/>
          <w:lang w:val="sq-AL"/>
        </w:rPr>
      </w:pPr>
      <w:r w:rsidRPr="00BC5841">
        <w:rPr>
          <w:spacing w:val="-4"/>
          <w:lang w:val="sq-AL"/>
        </w:rPr>
        <w:t>- 7 500 (shtatë mijë e pesëqind) lekë në muaj, për nëpunësit e tjerë të strukturave të TIK, të institucioneve të përcaktuara në pikat 1/1, 1/2 dhe 1/3, të këtij vendimi, të cilët nuk punojnë me bazat e të dhënave shtetërore.</w:t>
      </w:r>
    </w:p>
    <w:p w:rsidR="00A11CCA" w:rsidRPr="00BC5841" w:rsidRDefault="00A11CCA" w:rsidP="00A11CCA">
      <w:pPr>
        <w:pStyle w:val="Paragrafi"/>
        <w:rPr>
          <w:spacing w:val="-4"/>
          <w:lang w:val="sq-AL"/>
        </w:rPr>
      </w:pPr>
      <w:r w:rsidRPr="00BC5841">
        <w:rPr>
          <w:spacing w:val="-4"/>
          <w:lang w:val="sq-AL"/>
        </w:rPr>
        <w:t xml:space="preserve">- 5 000 (pesë mijë) lekë në muaj për nëpunësit e strukturave të TIK të institucioneve rajonale /vendore. </w:t>
      </w:r>
    </w:p>
    <w:p w:rsidR="00A11CCA" w:rsidRPr="00BC5841" w:rsidRDefault="00A11CCA" w:rsidP="00A11CCA">
      <w:pPr>
        <w:pStyle w:val="Paragrafi"/>
        <w:rPr>
          <w:spacing w:val="-4"/>
          <w:lang w:val="sq-AL"/>
        </w:rPr>
      </w:pPr>
      <w:r w:rsidRPr="00BC5841">
        <w:rPr>
          <w:spacing w:val="-4"/>
          <w:lang w:val="sq-AL"/>
        </w:rPr>
        <w:t xml:space="preserve">Zbatimi i shtesave si më sipër për pozicionet konkrete bëhet pas miratimit paraprak të Departamentit të Administratës Publike dhe Ministrisë së Financave, bazuar në përshkrimin e pozicionit të punës. </w:t>
      </w:r>
    </w:p>
    <w:p w:rsidR="00A11CCA" w:rsidRPr="00BC5841" w:rsidRDefault="00A11CCA" w:rsidP="00A11CCA">
      <w:pPr>
        <w:pStyle w:val="Paragrafi"/>
        <w:rPr>
          <w:spacing w:val="-4"/>
          <w:lang w:val="sq-AL"/>
        </w:rPr>
      </w:pPr>
      <w:r w:rsidRPr="00BC5841">
        <w:rPr>
          <w:spacing w:val="-4"/>
          <w:lang w:val="sq-AL"/>
        </w:rPr>
        <w:lastRenderedPageBreak/>
        <w:t xml:space="preserve">Përjashtohen nga ky parashikim nëpunësit e Agjencisë Kombëtare të Shoqërisë së Informa-cionit. </w:t>
      </w:r>
    </w:p>
    <w:p w:rsidR="00A11CCA" w:rsidRPr="00BC5841" w:rsidRDefault="00A11CCA" w:rsidP="00A11CCA">
      <w:pPr>
        <w:pStyle w:val="Paragrafi"/>
        <w:rPr>
          <w:spacing w:val="-4"/>
          <w:lang w:val="sq-AL"/>
        </w:rPr>
      </w:pPr>
      <w:r w:rsidRPr="00BC5841">
        <w:rPr>
          <w:spacing w:val="-4"/>
          <w:lang w:val="sq-AL"/>
        </w:rPr>
        <w:t xml:space="preserve">Ngarkohet Agjencia Kombëtare e Shoqërisë së Informacionit të vërë në dispozicion të Departamentit të Administratës Publike dhe Ministrisë së Financave listën e përditësuar të institucioneve që kanë krijuar baza të të dhënave shtetërore dhe janë regjistruar si të tilla pranë këtij institucioni sipas legjislacionit në fuqi. </w:t>
      </w:r>
    </w:p>
    <w:p w:rsidR="00A11CCA" w:rsidRPr="00BC5841" w:rsidRDefault="00A11CCA" w:rsidP="00A11CCA">
      <w:pPr>
        <w:pStyle w:val="Paragrafi"/>
        <w:rPr>
          <w:spacing w:val="-4"/>
          <w:lang w:val="sq-AL"/>
        </w:rPr>
      </w:pPr>
      <w:r w:rsidRPr="00BC5841">
        <w:rPr>
          <w:spacing w:val="-4"/>
          <w:lang w:val="sq-AL"/>
        </w:rPr>
        <w:t>Në rast se për institucionet ku janë të punësuar nëpunësit në pozicionet e sipërpërmendura parashikohen shtesa të tjera për kushte pune, nëpunësit e strukturave të TIK do të zgjedhin ndërmjet dy shtesave, por, në asnjë rast, nuk mund t’i përfitojnë të dyja shtesat.</w:t>
      </w:r>
      <w:r>
        <w:rPr>
          <w:spacing w:val="-4"/>
          <w:lang w:val="sq-AL"/>
        </w:rPr>
        <w:t>”</w:t>
      </w:r>
      <w:r w:rsidRPr="00BC5841">
        <w:rPr>
          <w:spacing w:val="-4"/>
          <w:lang w:val="sq-AL"/>
        </w:rPr>
        <w:t xml:space="preserve">. </w:t>
      </w:r>
    </w:p>
    <w:p w:rsidR="00A11CCA" w:rsidRPr="00BC5841" w:rsidRDefault="00A11CCA" w:rsidP="00A11CCA">
      <w:pPr>
        <w:pStyle w:val="Paragrafi"/>
        <w:rPr>
          <w:spacing w:val="-4"/>
          <w:lang w:val="sq-AL"/>
        </w:rPr>
      </w:pPr>
      <w:r w:rsidRPr="00BC5841">
        <w:rPr>
          <w:spacing w:val="-4"/>
          <w:lang w:val="sq-AL"/>
        </w:rPr>
        <w:t xml:space="preserve">ç) </w:t>
      </w:r>
      <w:r w:rsidRPr="00BC5841">
        <w:rPr>
          <w:spacing w:val="-4"/>
          <w:lang w:val="sq-AL"/>
        </w:rPr>
        <w:tab/>
        <w:t xml:space="preserve">Në lidhjen nr. 5, që përmendet në pikën 5, pas emërtesës </w:t>
      </w:r>
      <w:r>
        <w:rPr>
          <w:spacing w:val="-4"/>
          <w:lang w:val="sq-AL"/>
        </w:rPr>
        <w:t>“</w:t>
      </w:r>
      <w:r w:rsidRPr="00BC5841">
        <w:rPr>
          <w:spacing w:val="-4"/>
          <w:lang w:val="sq-AL"/>
        </w:rPr>
        <w:t>Anëtar i Komisionit të Prokurimit Publik</w:t>
      </w:r>
      <w:r>
        <w:rPr>
          <w:spacing w:val="-4"/>
          <w:lang w:val="sq-AL"/>
        </w:rPr>
        <w:t>”</w:t>
      </w:r>
      <w:r w:rsidRPr="00BC5841">
        <w:rPr>
          <w:spacing w:val="-4"/>
          <w:lang w:val="sq-AL"/>
        </w:rPr>
        <w:t xml:space="preserve"> shtohet emërtesa </w:t>
      </w:r>
      <w:r>
        <w:rPr>
          <w:spacing w:val="-4"/>
          <w:lang w:val="sq-AL"/>
        </w:rPr>
        <w:t>“</w:t>
      </w:r>
      <w:r w:rsidRPr="00BC5841">
        <w:rPr>
          <w:spacing w:val="-4"/>
          <w:lang w:val="sq-AL"/>
        </w:rPr>
        <w:t>Koordinator në Institutin e Statistikave (INSTAT)</w:t>
      </w:r>
      <w:r>
        <w:rPr>
          <w:spacing w:val="-4"/>
          <w:lang w:val="sq-AL"/>
        </w:rPr>
        <w:t>”</w:t>
      </w:r>
      <w:r w:rsidRPr="00BC5841">
        <w:rPr>
          <w:spacing w:val="-4"/>
          <w:lang w:val="sq-AL"/>
        </w:rPr>
        <w:t xml:space="preserve">. </w:t>
      </w:r>
    </w:p>
    <w:p w:rsidR="00A11CCA" w:rsidRPr="00BC5841" w:rsidRDefault="00A11CCA" w:rsidP="00A11CCA">
      <w:pPr>
        <w:pStyle w:val="Paragrafi"/>
        <w:rPr>
          <w:spacing w:val="-4"/>
          <w:lang w:val="sq-AL"/>
        </w:rPr>
      </w:pPr>
      <w:r w:rsidRPr="00BC5841">
        <w:rPr>
          <w:spacing w:val="-4"/>
          <w:lang w:val="sq-AL"/>
        </w:rPr>
        <w:t xml:space="preserve">2. Nëpunësit/punonjësit e administratave rajonale të zonave të mbrojtura do të vazhdojnë të paguhen sipas vendimit përkatës të Këshillit të Ministrave për pagat e punonjësve të shërbimit pyjor. </w:t>
      </w:r>
    </w:p>
    <w:p w:rsidR="00A11CCA" w:rsidRPr="00BC5841" w:rsidRDefault="00A11CCA" w:rsidP="00A11CCA">
      <w:pPr>
        <w:pStyle w:val="Paragrafi"/>
        <w:rPr>
          <w:spacing w:val="-4"/>
          <w:lang w:val="sq-AL"/>
        </w:rPr>
      </w:pPr>
      <w:r w:rsidRPr="00BC5841">
        <w:rPr>
          <w:spacing w:val="-4"/>
          <w:lang w:val="sq-AL"/>
        </w:rPr>
        <w:t xml:space="preserve">3. Efektet financiare, që rrjedhin nga zbatimi i këtij vendimi për vitin 2015, të përballohen nga fondet e miratuara për secilin institucion për vitin 2015 dhe për Arkivin Shtetëror të Sistemit Gjyqësor, Agjencinë Kombëtare të Zonave të Mbrojtura dhe administratat rajonale të zonave të mbrojtura, si dhe Inspektoratin Shtetëror të Ujërave i shtrin efektet financiare nga data e emërimit të nëpunësve/punonjësve në detyrë. </w:t>
      </w:r>
    </w:p>
    <w:p w:rsidR="00A11CCA" w:rsidRPr="00BC5841" w:rsidRDefault="00A11CCA" w:rsidP="00A11CCA">
      <w:pPr>
        <w:pStyle w:val="Paragrafi"/>
        <w:rPr>
          <w:spacing w:val="-4"/>
          <w:lang w:val="sq-AL"/>
        </w:rPr>
      </w:pPr>
      <w:r w:rsidRPr="00BC5841">
        <w:rPr>
          <w:spacing w:val="-4"/>
          <w:lang w:val="sq-AL"/>
        </w:rPr>
        <w:t xml:space="preserve">4. Efektet financiare, që rrjedhin nga zbatimi i parashikimit të shkronjës </w:t>
      </w:r>
      <w:r>
        <w:rPr>
          <w:spacing w:val="-4"/>
          <w:lang w:val="sq-AL"/>
        </w:rPr>
        <w:t>“</w:t>
      </w:r>
      <w:r w:rsidRPr="00BC5841">
        <w:rPr>
          <w:spacing w:val="-4"/>
          <w:lang w:val="sq-AL"/>
        </w:rPr>
        <w:t>c</w:t>
      </w:r>
      <w:r>
        <w:rPr>
          <w:spacing w:val="-4"/>
          <w:lang w:val="sq-AL"/>
        </w:rPr>
        <w:t>”</w:t>
      </w:r>
      <w:r w:rsidRPr="00BC5841">
        <w:rPr>
          <w:spacing w:val="-4"/>
          <w:lang w:val="sq-AL"/>
        </w:rPr>
        <w:t xml:space="preserve">, të pikës 1, të këtij vendimi, të fillojnë nga data 1 janar 2016. </w:t>
      </w:r>
    </w:p>
    <w:p w:rsidR="00A11CCA" w:rsidRPr="00BC5841" w:rsidRDefault="00A11CCA" w:rsidP="00A11CCA">
      <w:pPr>
        <w:pStyle w:val="Paragrafi"/>
        <w:rPr>
          <w:spacing w:val="-4"/>
          <w:lang w:val="sq-AL"/>
        </w:rPr>
      </w:pPr>
      <w:r w:rsidRPr="00BC5841">
        <w:rPr>
          <w:spacing w:val="-4"/>
          <w:lang w:val="sq-AL"/>
        </w:rPr>
        <w:t xml:space="preserve">Ky vendim hyn në fuqi pas botimit në Fletoren Zyrtare.  </w:t>
      </w:r>
    </w:p>
    <w:p w:rsidR="00A11CCA" w:rsidRPr="00BC5841" w:rsidRDefault="00A11CCA" w:rsidP="00A11CCA">
      <w:pPr>
        <w:pStyle w:val="Autoriteti"/>
        <w:keepNext w:val="0"/>
        <w:rPr>
          <w:spacing w:val="-4"/>
          <w:lang w:val="sq-AL"/>
        </w:rPr>
      </w:pPr>
      <w:r w:rsidRPr="00BC5841">
        <w:rPr>
          <w:spacing w:val="-4"/>
          <w:lang w:val="sq-AL"/>
        </w:rPr>
        <w:t>KRYEMINISTRI</w:t>
      </w:r>
    </w:p>
    <w:p w:rsidR="00A11CCA" w:rsidRPr="00BC5841" w:rsidRDefault="00A11CCA" w:rsidP="00A11CCA">
      <w:pPr>
        <w:pStyle w:val="AutoritetiEmer"/>
        <w:rPr>
          <w:spacing w:val="-4"/>
          <w:lang w:val="sq-AL"/>
        </w:rPr>
      </w:pPr>
      <w:r w:rsidRPr="00BC5841">
        <w:rPr>
          <w:spacing w:val="-4"/>
          <w:lang w:val="sq-AL"/>
        </w:rPr>
        <w:t>Edi Rama</w:t>
      </w:r>
    </w:p>
    <w:p w:rsidR="00A11CCA" w:rsidRPr="00BC5841" w:rsidRDefault="00A11CCA" w:rsidP="00A11CCA">
      <w:pPr>
        <w:pStyle w:val="Paragrafi"/>
        <w:rPr>
          <w:spacing w:val="-4"/>
          <w:sz w:val="14"/>
          <w:lang w:val="sq-AL"/>
        </w:rPr>
      </w:pP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CCA"/>
    <w:rsid w:val="000F6EA9"/>
    <w:rsid w:val="00606B4E"/>
    <w:rsid w:val="00A11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11CCA"/>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A11CCA"/>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A11CCA"/>
    <w:rPr>
      <w:rFonts w:ascii="Garamond" w:eastAsia="MS Mincho" w:hAnsi="Garamond" w:cs="CG Times"/>
      <w:b/>
      <w:bCs/>
      <w:sz w:val="24"/>
    </w:rPr>
  </w:style>
  <w:style w:type="paragraph" w:customStyle="1" w:styleId="Paragrafi">
    <w:name w:val="Paragrafi"/>
    <w:link w:val="ParagrafiChar"/>
    <w:rsid w:val="00A11CC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11CCA"/>
    <w:rPr>
      <w:rFonts w:ascii="Garamond" w:eastAsia="MS Mincho" w:hAnsi="Garamond" w:cs="CG Times"/>
      <w:sz w:val="24"/>
      <w:lang w:val="en-US"/>
    </w:rPr>
  </w:style>
  <w:style w:type="paragraph" w:customStyle="1" w:styleId="Titulli">
    <w:name w:val="Titulli"/>
    <w:next w:val="Normal"/>
    <w:link w:val="TitulliChar"/>
    <w:rsid w:val="00A11CCA"/>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A11CCA"/>
    <w:rPr>
      <w:rFonts w:ascii="Garamond" w:eastAsia="MS Mincho" w:hAnsi="Garamond" w:cs="CG Times"/>
      <w:b/>
      <w:bCs/>
      <w:caps/>
      <w:sz w:val="24"/>
    </w:rPr>
  </w:style>
  <w:style w:type="character" w:customStyle="1" w:styleId="AktiChar">
    <w:name w:val="Akti Char"/>
    <w:basedOn w:val="DefaultParagraphFont"/>
    <w:link w:val="Akti"/>
    <w:rsid w:val="00A11CCA"/>
    <w:rPr>
      <w:rFonts w:ascii="Garamond" w:eastAsia="MS Mincho" w:hAnsi="Garamond" w:cs="CG Times"/>
      <w:b/>
      <w:bCs/>
      <w:caps/>
      <w:color w:val="000000"/>
      <w:sz w:val="24"/>
    </w:rPr>
  </w:style>
  <w:style w:type="paragraph" w:customStyle="1" w:styleId="Autoriteti">
    <w:name w:val="Autoriteti"/>
    <w:next w:val="Normal"/>
    <w:link w:val="AutoritetiChar"/>
    <w:rsid w:val="00A11CCA"/>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A11CCA"/>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A11CCA"/>
    <w:rPr>
      <w:rFonts w:ascii="Garamond" w:eastAsia="MS Mincho" w:hAnsi="Garamond" w:cs="CG Times"/>
      <w:caps/>
      <w:sz w:val="24"/>
    </w:rPr>
  </w:style>
  <w:style w:type="character" w:customStyle="1" w:styleId="AutoritetiEmerChar">
    <w:name w:val="Autoriteti_Emer Char"/>
    <w:link w:val="AutoritetiEmer"/>
    <w:locked/>
    <w:rsid w:val="00A11CCA"/>
    <w:rPr>
      <w:rFonts w:ascii="Garamond" w:eastAsia="MS Mincho" w:hAnsi="Garamond" w:cs="Times New Roman"/>
      <w:b/>
      <w:bCs/>
      <w:sz w:val="24"/>
    </w:rPr>
  </w:style>
  <w:style w:type="paragraph" w:customStyle="1" w:styleId="Titull-Titull">
    <w:name w:val="Titull-Titull"/>
    <w:basedOn w:val="Paragrafi"/>
    <w:qFormat/>
    <w:rsid w:val="00A11CCA"/>
    <w:pPr>
      <w:ind w:firstLine="0"/>
      <w:jc w:val="center"/>
    </w:pPr>
    <w:rPr>
      <w:cap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11CCA"/>
    <w:pPr>
      <w:keepNext/>
      <w:widowControl w:val="0"/>
      <w:spacing w:after="0" w:line="240" w:lineRule="auto"/>
      <w:jc w:val="center"/>
      <w:outlineLvl w:val="0"/>
    </w:pPr>
    <w:rPr>
      <w:rFonts w:ascii="Garamond" w:eastAsia="MS Mincho" w:hAnsi="Garamond" w:cs="CG Times"/>
      <w:b/>
      <w:bCs/>
      <w:caps/>
      <w:color w:val="000000"/>
      <w:sz w:val="24"/>
    </w:rPr>
  </w:style>
  <w:style w:type="paragraph" w:customStyle="1" w:styleId="NumriData">
    <w:name w:val="Numri_Data"/>
    <w:next w:val="Normal"/>
    <w:link w:val="NumriDataChar"/>
    <w:rsid w:val="00A11CCA"/>
    <w:pPr>
      <w:keepNext/>
      <w:widowControl w:val="0"/>
      <w:spacing w:after="0" w:line="240" w:lineRule="auto"/>
      <w:jc w:val="center"/>
      <w:outlineLvl w:val="0"/>
    </w:pPr>
    <w:rPr>
      <w:rFonts w:ascii="Garamond" w:eastAsia="MS Mincho" w:hAnsi="Garamond" w:cs="CG Times"/>
      <w:b/>
      <w:bCs/>
      <w:sz w:val="24"/>
    </w:rPr>
  </w:style>
  <w:style w:type="character" w:customStyle="1" w:styleId="NumriDataChar">
    <w:name w:val="Numri_Data Char"/>
    <w:basedOn w:val="DefaultParagraphFont"/>
    <w:link w:val="NumriData"/>
    <w:locked/>
    <w:rsid w:val="00A11CCA"/>
    <w:rPr>
      <w:rFonts w:ascii="Garamond" w:eastAsia="MS Mincho" w:hAnsi="Garamond" w:cs="CG Times"/>
      <w:b/>
      <w:bCs/>
      <w:sz w:val="24"/>
    </w:rPr>
  </w:style>
  <w:style w:type="paragraph" w:customStyle="1" w:styleId="Paragrafi">
    <w:name w:val="Paragrafi"/>
    <w:link w:val="ParagrafiChar"/>
    <w:rsid w:val="00A11CC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11CCA"/>
    <w:rPr>
      <w:rFonts w:ascii="Garamond" w:eastAsia="MS Mincho" w:hAnsi="Garamond" w:cs="CG Times"/>
      <w:sz w:val="24"/>
      <w:lang w:val="en-US"/>
    </w:rPr>
  </w:style>
  <w:style w:type="paragraph" w:customStyle="1" w:styleId="Titulli">
    <w:name w:val="Titulli"/>
    <w:next w:val="Normal"/>
    <w:link w:val="TitulliChar"/>
    <w:rsid w:val="00A11CCA"/>
    <w:pPr>
      <w:keepNext/>
      <w:widowControl w:val="0"/>
      <w:spacing w:after="0" w:line="240" w:lineRule="auto"/>
      <w:jc w:val="center"/>
      <w:outlineLvl w:val="1"/>
    </w:pPr>
    <w:rPr>
      <w:rFonts w:ascii="Garamond" w:eastAsia="MS Mincho" w:hAnsi="Garamond" w:cs="CG Times"/>
      <w:b/>
      <w:bCs/>
      <w:caps/>
      <w:sz w:val="24"/>
    </w:rPr>
  </w:style>
  <w:style w:type="character" w:customStyle="1" w:styleId="TitulliChar">
    <w:name w:val="Titulli Char"/>
    <w:basedOn w:val="DefaultParagraphFont"/>
    <w:link w:val="Titulli"/>
    <w:rsid w:val="00A11CCA"/>
    <w:rPr>
      <w:rFonts w:ascii="Garamond" w:eastAsia="MS Mincho" w:hAnsi="Garamond" w:cs="CG Times"/>
      <w:b/>
      <w:bCs/>
      <w:caps/>
      <w:sz w:val="24"/>
    </w:rPr>
  </w:style>
  <w:style w:type="character" w:customStyle="1" w:styleId="AktiChar">
    <w:name w:val="Akti Char"/>
    <w:basedOn w:val="DefaultParagraphFont"/>
    <w:link w:val="Akti"/>
    <w:rsid w:val="00A11CCA"/>
    <w:rPr>
      <w:rFonts w:ascii="Garamond" w:eastAsia="MS Mincho" w:hAnsi="Garamond" w:cs="CG Times"/>
      <w:b/>
      <w:bCs/>
      <w:caps/>
      <w:color w:val="000000"/>
      <w:sz w:val="24"/>
    </w:rPr>
  </w:style>
  <w:style w:type="paragraph" w:customStyle="1" w:styleId="Autoriteti">
    <w:name w:val="Autoriteti"/>
    <w:next w:val="Normal"/>
    <w:link w:val="AutoritetiChar"/>
    <w:rsid w:val="00A11CCA"/>
    <w:pPr>
      <w:keepNext/>
      <w:widowControl w:val="0"/>
      <w:spacing w:after="0" w:line="240" w:lineRule="auto"/>
      <w:jc w:val="right"/>
    </w:pPr>
    <w:rPr>
      <w:rFonts w:ascii="Garamond" w:eastAsia="MS Mincho" w:hAnsi="Garamond" w:cs="CG Times"/>
      <w:caps/>
      <w:sz w:val="24"/>
    </w:rPr>
  </w:style>
  <w:style w:type="paragraph" w:customStyle="1" w:styleId="AutoritetiEmer">
    <w:name w:val="Autoriteti_Emer"/>
    <w:next w:val="Normal"/>
    <w:link w:val="AutoritetiEmerChar"/>
    <w:rsid w:val="00A11CCA"/>
    <w:pPr>
      <w:widowControl w:val="0"/>
      <w:spacing w:after="0" w:line="240" w:lineRule="auto"/>
      <w:jc w:val="right"/>
    </w:pPr>
    <w:rPr>
      <w:rFonts w:ascii="Garamond" w:eastAsia="MS Mincho" w:hAnsi="Garamond" w:cs="Times New Roman"/>
      <w:b/>
      <w:bCs/>
      <w:sz w:val="24"/>
    </w:rPr>
  </w:style>
  <w:style w:type="character" w:customStyle="1" w:styleId="AutoritetiChar">
    <w:name w:val="Autoriteti Char"/>
    <w:link w:val="Autoriteti"/>
    <w:locked/>
    <w:rsid w:val="00A11CCA"/>
    <w:rPr>
      <w:rFonts w:ascii="Garamond" w:eastAsia="MS Mincho" w:hAnsi="Garamond" w:cs="CG Times"/>
      <w:caps/>
      <w:sz w:val="24"/>
    </w:rPr>
  </w:style>
  <w:style w:type="character" w:customStyle="1" w:styleId="AutoritetiEmerChar">
    <w:name w:val="Autoriteti_Emer Char"/>
    <w:link w:val="AutoritetiEmer"/>
    <w:locked/>
    <w:rsid w:val="00A11CCA"/>
    <w:rPr>
      <w:rFonts w:ascii="Garamond" w:eastAsia="MS Mincho" w:hAnsi="Garamond" w:cs="Times New Roman"/>
      <w:b/>
      <w:bCs/>
      <w:sz w:val="24"/>
    </w:rPr>
  </w:style>
  <w:style w:type="paragraph" w:customStyle="1" w:styleId="Titull-Titull">
    <w:name w:val="Titull-Titull"/>
    <w:basedOn w:val="Paragrafi"/>
    <w:qFormat/>
    <w:rsid w:val="00A11CCA"/>
    <w:pPr>
      <w:ind w:firstLine="0"/>
      <w:jc w:val="center"/>
    </w:pPr>
    <w:rPr>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2019-01-30T14:43:00Z</cp:lastPrinted>
  <dcterms:created xsi:type="dcterms:W3CDTF">2016-01-21T13:26:00Z</dcterms:created>
  <dcterms:modified xsi:type="dcterms:W3CDTF">2019-01-30T14:43:00Z</dcterms:modified>
</cp:coreProperties>
</file>