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6137F" w:rsidRPr="00BC5841" w:rsidRDefault="0016137F" w:rsidP="0016137F">
      <w:pPr>
        <w:pStyle w:val="Akti"/>
        <w:keepNext w:val="0"/>
        <w:rPr>
          <w:spacing w:val="-4"/>
          <w:lang w:val="sq-AL"/>
        </w:rPr>
      </w:pPr>
      <w:bookmarkStart w:id="0" w:name="_GoBack"/>
      <w:bookmarkEnd w:id="0"/>
      <w:r w:rsidRPr="00BC5841">
        <w:rPr>
          <w:spacing w:val="-4"/>
          <w:lang w:val="sq-AL"/>
        </w:rPr>
        <w:t>VENDIM</w:t>
      </w:r>
    </w:p>
    <w:p w:rsidR="0016137F" w:rsidRPr="00BC5841" w:rsidRDefault="0016137F" w:rsidP="0016137F">
      <w:pPr>
        <w:pStyle w:val="NumriData"/>
        <w:keepNext w:val="0"/>
        <w:rPr>
          <w:spacing w:val="-4"/>
          <w:lang w:val="sq-AL"/>
        </w:rPr>
      </w:pPr>
      <w:r w:rsidRPr="00BC5841">
        <w:rPr>
          <w:spacing w:val="-4"/>
          <w:lang w:val="sq-AL"/>
        </w:rPr>
        <w:t>Nr. 738, datë 9.9.2015</w:t>
      </w:r>
    </w:p>
    <w:p w:rsidR="0016137F" w:rsidRPr="00BC5841" w:rsidRDefault="0016137F" w:rsidP="0016137F">
      <w:pPr>
        <w:pStyle w:val="Paragrafi"/>
        <w:rPr>
          <w:spacing w:val="-4"/>
          <w:sz w:val="14"/>
          <w:lang w:val="sq-AL"/>
        </w:rPr>
      </w:pPr>
    </w:p>
    <w:p w:rsidR="0016137F" w:rsidRPr="00BC5841" w:rsidRDefault="0016137F" w:rsidP="0016137F">
      <w:pPr>
        <w:pStyle w:val="Titulli"/>
        <w:keepNext w:val="0"/>
        <w:rPr>
          <w:spacing w:val="-4"/>
          <w:lang w:val="sq-AL"/>
        </w:rPr>
      </w:pPr>
      <w:r w:rsidRPr="00BC5841">
        <w:rPr>
          <w:spacing w:val="-4"/>
          <w:lang w:val="sq-AL"/>
        </w:rPr>
        <w:t>PËR SHPËRBLIMET E ANËTARËVE TË BORDIT TË AKREDITIMIT DHE GRUPEVE TEKNIKE TË PUNËS</w:t>
      </w:r>
    </w:p>
    <w:p w:rsidR="0016137F" w:rsidRPr="00BC5841" w:rsidRDefault="0016137F" w:rsidP="0016137F">
      <w:pPr>
        <w:pStyle w:val="Paragrafi"/>
        <w:rPr>
          <w:spacing w:val="-4"/>
          <w:sz w:val="14"/>
          <w:lang w:val="sq-AL"/>
        </w:rPr>
      </w:pPr>
    </w:p>
    <w:p w:rsidR="0016137F" w:rsidRPr="00BC5841" w:rsidRDefault="0016137F" w:rsidP="0016137F">
      <w:pPr>
        <w:pStyle w:val="Paragrafi"/>
        <w:rPr>
          <w:spacing w:val="-4"/>
          <w:lang w:val="sq-AL"/>
        </w:rPr>
      </w:pPr>
      <w:r w:rsidRPr="00BC5841">
        <w:rPr>
          <w:spacing w:val="-4"/>
          <w:lang w:val="sq-AL"/>
        </w:rPr>
        <w:t xml:space="preserve">Në mbështetje të nenit 100 të Kushtetutës dhe të neneve 9, pika 13, e 11, pika 3, të ligjit nr. 116/2014, </w:t>
      </w:r>
      <w:r>
        <w:rPr>
          <w:spacing w:val="-4"/>
          <w:lang w:val="sq-AL"/>
        </w:rPr>
        <w:t>“</w:t>
      </w:r>
      <w:r w:rsidRPr="00BC5841">
        <w:rPr>
          <w:spacing w:val="-4"/>
          <w:lang w:val="sq-AL"/>
        </w:rPr>
        <w:t>Për akreditimin e organeve të vlerësimit të konformitetit në Republikën e Shqipërisë</w:t>
      </w:r>
      <w:r>
        <w:rPr>
          <w:spacing w:val="-4"/>
          <w:lang w:val="sq-AL"/>
        </w:rPr>
        <w:t>”</w:t>
      </w:r>
      <w:r w:rsidRPr="00BC5841">
        <w:rPr>
          <w:spacing w:val="-4"/>
          <w:lang w:val="sq-AL"/>
        </w:rPr>
        <w:t>, me propozimin e ministrit të Zhvillimit Ekonomik, Turizmit, Tregtisë dhe Sipërmarrjes, Këshilli i Ministrave</w:t>
      </w:r>
    </w:p>
    <w:p w:rsidR="0016137F" w:rsidRPr="00BC5841" w:rsidRDefault="0016137F" w:rsidP="0016137F">
      <w:pPr>
        <w:pStyle w:val="Titull-Titull"/>
        <w:rPr>
          <w:spacing w:val="-4"/>
          <w:sz w:val="14"/>
          <w:lang w:val="sq-AL"/>
        </w:rPr>
      </w:pPr>
    </w:p>
    <w:p w:rsidR="0016137F" w:rsidRPr="00BC5841" w:rsidRDefault="0016137F" w:rsidP="0016137F">
      <w:pPr>
        <w:pStyle w:val="Titull-Titull"/>
        <w:rPr>
          <w:spacing w:val="-4"/>
          <w:lang w:val="sq-AL"/>
        </w:rPr>
      </w:pPr>
      <w:r w:rsidRPr="00BC5841">
        <w:rPr>
          <w:spacing w:val="-4"/>
          <w:lang w:val="sq-AL"/>
        </w:rPr>
        <w:t>VENDOSI:</w:t>
      </w:r>
    </w:p>
    <w:p w:rsidR="0016137F" w:rsidRPr="00BC5841" w:rsidRDefault="0016137F" w:rsidP="0016137F">
      <w:pPr>
        <w:pStyle w:val="Paragrafi"/>
        <w:rPr>
          <w:spacing w:val="-4"/>
          <w:sz w:val="14"/>
          <w:lang w:val="sq-AL"/>
        </w:rPr>
      </w:pPr>
    </w:p>
    <w:p w:rsidR="0016137F" w:rsidRPr="00BC5841" w:rsidRDefault="0016137F" w:rsidP="0016137F">
      <w:pPr>
        <w:pStyle w:val="Paragrafi"/>
        <w:rPr>
          <w:spacing w:val="-4"/>
          <w:lang w:val="sq-AL"/>
        </w:rPr>
      </w:pPr>
      <w:r w:rsidRPr="00BC5841">
        <w:rPr>
          <w:spacing w:val="-4"/>
          <w:lang w:val="sq-AL"/>
        </w:rPr>
        <w:t>1. Masa e shpërblimit për anëtarët e grupeve teknike të punës për çdo pjesëmarrje është 3 000 (tre mijë) lekë dhe kryhet në fund të vitit financiar.</w:t>
      </w:r>
    </w:p>
    <w:p w:rsidR="0016137F" w:rsidRPr="00BC5841" w:rsidRDefault="0016137F" w:rsidP="0016137F">
      <w:pPr>
        <w:pStyle w:val="Paragrafi"/>
        <w:rPr>
          <w:spacing w:val="-4"/>
          <w:lang w:val="sq-AL"/>
        </w:rPr>
      </w:pPr>
      <w:r w:rsidRPr="00BC5841">
        <w:rPr>
          <w:spacing w:val="-4"/>
          <w:lang w:val="sq-AL"/>
        </w:rPr>
        <w:t>2. Masa e shpërblimit për anëtarët e Bordit të Akreditimit për çdo pjesëmarrje është 5 000 (pesë mijë) lekë dhe kryhet në fund të vitit financiar.</w:t>
      </w:r>
    </w:p>
    <w:p w:rsidR="0016137F" w:rsidRPr="00BC5841" w:rsidRDefault="0016137F" w:rsidP="0016137F">
      <w:pPr>
        <w:pStyle w:val="Paragrafi"/>
        <w:rPr>
          <w:lang w:val="sq-AL"/>
        </w:rPr>
      </w:pPr>
      <w:r w:rsidRPr="00BC5841">
        <w:rPr>
          <w:spacing w:val="-4"/>
          <w:lang w:val="sq-AL"/>
        </w:rPr>
        <w:t>3.</w:t>
      </w:r>
      <w:r w:rsidRPr="00BC5841">
        <w:rPr>
          <w:spacing w:val="-4"/>
          <w:lang w:val="sq-AL"/>
        </w:rPr>
        <w:tab/>
        <w:t>Ngarkohet Drejtoria e Përgjithshme e</w:t>
      </w:r>
      <w:r w:rsidRPr="00BC5841">
        <w:rPr>
          <w:lang w:val="sq-AL"/>
        </w:rPr>
        <w:t xml:space="preserve"> Akreditimit për zbatimin e këtij vendimi.</w:t>
      </w:r>
    </w:p>
    <w:p w:rsidR="0016137F" w:rsidRPr="00BC5841" w:rsidRDefault="0016137F" w:rsidP="0016137F">
      <w:pPr>
        <w:pStyle w:val="Paragrafi"/>
        <w:rPr>
          <w:lang w:val="sq-AL"/>
        </w:rPr>
      </w:pPr>
      <w:r w:rsidRPr="00BC5841">
        <w:rPr>
          <w:lang w:val="sq-AL"/>
        </w:rPr>
        <w:t>Ky vendim hyn në fuqi pas botimit në Fletoren Zyrtare dhe i shtrin efektet financiare nga data 1 janar 2016.</w:t>
      </w:r>
    </w:p>
    <w:p w:rsidR="0016137F" w:rsidRPr="00BC5841" w:rsidRDefault="0016137F" w:rsidP="0016137F">
      <w:pPr>
        <w:pStyle w:val="Paragrafi"/>
        <w:rPr>
          <w:sz w:val="14"/>
          <w:lang w:val="sq-AL"/>
        </w:rPr>
      </w:pPr>
    </w:p>
    <w:p w:rsidR="0016137F" w:rsidRPr="00BC5841" w:rsidRDefault="0016137F" w:rsidP="0016137F">
      <w:pPr>
        <w:pStyle w:val="Autoriteti"/>
        <w:keepNext w:val="0"/>
        <w:rPr>
          <w:lang w:val="sq-AL"/>
        </w:rPr>
      </w:pPr>
      <w:r w:rsidRPr="00BC5841">
        <w:rPr>
          <w:lang w:val="sq-AL"/>
        </w:rPr>
        <w:t>KRYEMINISTRI</w:t>
      </w:r>
    </w:p>
    <w:p w:rsidR="0016137F" w:rsidRPr="00BC5841" w:rsidRDefault="0016137F" w:rsidP="0016137F">
      <w:pPr>
        <w:pStyle w:val="AutoritetiEmer"/>
        <w:rPr>
          <w:lang w:val="sq-AL"/>
        </w:rPr>
      </w:pPr>
      <w:r w:rsidRPr="00BC5841">
        <w:rPr>
          <w:lang w:val="sq-AL"/>
        </w:rPr>
        <w:t>Edi Rama</w:t>
      </w:r>
    </w:p>
    <w:p w:rsidR="000F6EA9" w:rsidRDefault="000F6EA9"/>
    <w:sectPr w:rsidR="000F6EA9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revisionView w:inkAnnotation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137F"/>
    <w:rsid w:val="000F6EA9"/>
    <w:rsid w:val="0016137F"/>
    <w:rsid w:val="00AF2A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noProof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16137F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</w:rPr>
  </w:style>
  <w:style w:type="paragraph" w:customStyle="1" w:styleId="NumriData">
    <w:name w:val="Numri_Data"/>
    <w:next w:val="Normal"/>
    <w:link w:val="NumriDataChar"/>
    <w:rsid w:val="0016137F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</w:rPr>
  </w:style>
  <w:style w:type="character" w:customStyle="1" w:styleId="NumriDataChar">
    <w:name w:val="Numri_Data Char"/>
    <w:basedOn w:val="DefaultParagraphFont"/>
    <w:link w:val="NumriData"/>
    <w:locked/>
    <w:rsid w:val="0016137F"/>
    <w:rPr>
      <w:rFonts w:ascii="Garamond" w:eastAsia="MS Mincho" w:hAnsi="Garamond" w:cs="CG Times"/>
      <w:b/>
      <w:bCs/>
      <w:sz w:val="24"/>
    </w:rPr>
  </w:style>
  <w:style w:type="paragraph" w:customStyle="1" w:styleId="Paragrafi">
    <w:name w:val="Paragrafi"/>
    <w:link w:val="ParagrafiChar"/>
    <w:rsid w:val="0016137F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16137F"/>
    <w:rPr>
      <w:rFonts w:ascii="Garamond" w:eastAsia="MS Mincho" w:hAnsi="Garamond" w:cs="CG Times"/>
      <w:sz w:val="24"/>
      <w:lang w:val="en-US"/>
    </w:rPr>
  </w:style>
  <w:style w:type="paragraph" w:customStyle="1" w:styleId="Titulli">
    <w:name w:val="Titulli"/>
    <w:next w:val="Normal"/>
    <w:link w:val="TitulliChar"/>
    <w:rsid w:val="0016137F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</w:rPr>
  </w:style>
  <w:style w:type="character" w:customStyle="1" w:styleId="TitulliChar">
    <w:name w:val="Titulli Char"/>
    <w:basedOn w:val="DefaultParagraphFont"/>
    <w:link w:val="Titulli"/>
    <w:rsid w:val="0016137F"/>
    <w:rPr>
      <w:rFonts w:ascii="Garamond" w:eastAsia="MS Mincho" w:hAnsi="Garamond" w:cs="CG Times"/>
      <w:b/>
      <w:bCs/>
      <w:caps/>
      <w:sz w:val="24"/>
    </w:rPr>
  </w:style>
  <w:style w:type="character" w:customStyle="1" w:styleId="AktiChar">
    <w:name w:val="Akti Char"/>
    <w:basedOn w:val="DefaultParagraphFont"/>
    <w:link w:val="Akti"/>
    <w:rsid w:val="0016137F"/>
    <w:rPr>
      <w:rFonts w:ascii="Garamond" w:eastAsia="MS Mincho" w:hAnsi="Garamond" w:cs="CG Times"/>
      <w:b/>
      <w:bCs/>
      <w:caps/>
      <w:color w:val="000000"/>
      <w:sz w:val="24"/>
    </w:rPr>
  </w:style>
  <w:style w:type="paragraph" w:customStyle="1" w:styleId="Autoriteti">
    <w:name w:val="Autoriteti"/>
    <w:next w:val="Normal"/>
    <w:link w:val="AutoritetiChar"/>
    <w:rsid w:val="0016137F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</w:rPr>
  </w:style>
  <w:style w:type="paragraph" w:customStyle="1" w:styleId="AutoritetiEmer">
    <w:name w:val="Autoriteti_Emer"/>
    <w:next w:val="Normal"/>
    <w:link w:val="AutoritetiEmerChar"/>
    <w:rsid w:val="0016137F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</w:rPr>
  </w:style>
  <w:style w:type="character" w:customStyle="1" w:styleId="AutoritetiChar">
    <w:name w:val="Autoriteti Char"/>
    <w:link w:val="Autoriteti"/>
    <w:locked/>
    <w:rsid w:val="0016137F"/>
    <w:rPr>
      <w:rFonts w:ascii="Garamond" w:eastAsia="MS Mincho" w:hAnsi="Garamond" w:cs="CG Times"/>
      <w:caps/>
      <w:sz w:val="24"/>
    </w:rPr>
  </w:style>
  <w:style w:type="character" w:customStyle="1" w:styleId="AutoritetiEmerChar">
    <w:name w:val="Autoriteti_Emer Char"/>
    <w:link w:val="AutoritetiEmer"/>
    <w:locked/>
    <w:rsid w:val="0016137F"/>
    <w:rPr>
      <w:rFonts w:ascii="Garamond" w:eastAsia="MS Mincho" w:hAnsi="Garamond" w:cs="Times New Roman"/>
      <w:b/>
      <w:bCs/>
      <w:sz w:val="24"/>
    </w:rPr>
  </w:style>
  <w:style w:type="paragraph" w:customStyle="1" w:styleId="Titull-Titull">
    <w:name w:val="Titull-Titull"/>
    <w:basedOn w:val="Paragrafi"/>
    <w:qFormat/>
    <w:rsid w:val="0016137F"/>
    <w:pPr>
      <w:ind w:firstLine="0"/>
      <w:jc w:val="center"/>
    </w:pPr>
    <w:rPr>
      <w:caps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noProof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16137F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</w:rPr>
  </w:style>
  <w:style w:type="paragraph" w:customStyle="1" w:styleId="NumriData">
    <w:name w:val="Numri_Data"/>
    <w:next w:val="Normal"/>
    <w:link w:val="NumriDataChar"/>
    <w:rsid w:val="0016137F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</w:rPr>
  </w:style>
  <w:style w:type="character" w:customStyle="1" w:styleId="NumriDataChar">
    <w:name w:val="Numri_Data Char"/>
    <w:basedOn w:val="DefaultParagraphFont"/>
    <w:link w:val="NumriData"/>
    <w:locked/>
    <w:rsid w:val="0016137F"/>
    <w:rPr>
      <w:rFonts w:ascii="Garamond" w:eastAsia="MS Mincho" w:hAnsi="Garamond" w:cs="CG Times"/>
      <w:b/>
      <w:bCs/>
      <w:sz w:val="24"/>
    </w:rPr>
  </w:style>
  <w:style w:type="paragraph" w:customStyle="1" w:styleId="Paragrafi">
    <w:name w:val="Paragrafi"/>
    <w:link w:val="ParagrafiChar"/>
    <w:rsid w:val="0016137F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16137F"/>
    <w:rPr>
      <w:rFonts w:ascii="Garamond" w:eastAsia="MS Mincho" w:hAnsi="Garamond" w:cs="CG Times"/>
      <w:sz w:val="24"/>
      <w:lang w:val="en-US"/>
    </w:rPr>
  </w:style>
  <w:style w:type="paragraph" w:customStyle="1" w:styleId="Titulli">
    <w:name w:val="Titulli"/>
    <w:next w:val="Normal"/>
    <w:link w:val="TitulliChar"/>
    <w:rsid w:val="0016137F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</w:rPr>
  </w:style>
  <w:style w:type="character" w:customStyle="1" w:styleId="TitulliChar">
    <w:name w:val="Titulli Char"/>
    <w:basedOn w:val="DefaultParagraphFont"/>
    <w:link w:val="Titulli"/>
    <w:rsid w:val="0016137F"/>
    <w:rPr>
      <w:rFonts w:ascii="Garamond" w:eastAsia="MS Mincho" w:hAnsi="Garamond" w:cs="CG Times"/>
      <w:b/>
      <w:bCs/>
      <w:caps/>
      <w:sz w:val="24"/>
    </w:rPr>
  </w:style>
  <w:style w:type="character" w:customStyle="1" w:styleId="AktiChar">
    <w:name w:val="Akti Char"/>
    <w:basedOn w:val="DefaultParagraphFont"/>
    <w:link w:val="Akti"/>
    <w:rsid w:val="0016137F"/>
    <w:rPr>
      <w:rFonts w:ascii="Garamond" w:eastAsia="MS Mincho" w:hAnsi="Garamond" w:cs="CG Times"/>
      <w:b/>
      <w:bCs/>
      <w:caps/>
      <w:color w:val="000000"/>
      <w:sz w:val="24"/>
    </w:rPr>
  </w:style>
  <w:style w:type="paragraph" w:customStyle="1" w:styleId="Autoriteti">
    <w:name w:val="Autoriteti"/>
    <w:next w:val="Normal"/>
    <w:link w:val="AutoritetiChar"/>
    <w:rsid w:val="0016137F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</w:rPr>
  </w:style>
  <w:style w:type="paragraph" w:customStyle="1" w:styleId="AutoritetiEmer">
    <w:name w:val="Autoriteti_Emer"/>
    <w:next w:val="Normal"/>
    <w:link w:val="AutoritetiEmerChar"/>
    <w:rsid w:val="0016137F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</w:rPr>
  </w:style>
  <w:style w:type="character" w:customStyle="1" w:styleId="AutoritetiChar">
    <w:name w:val="Autoriteti Char"/>
    <w:link w:val="Autoriteti"/>
    <w:locked/>
    <w:rsid w:val="0016137F"/>
    <w:rPr>
      <w:rFonts w:ascii="Garamond" w:eastAsia="MS Mincho" w:hAnsi="Garamond" w:cs="CG Times"/>
      <w:caps/>
      <w:sz w:val="24"/>
    </w:rPr>
  </w:style>
  <w:style w:type="character" w:customStyle="1" w:styleId="AutoritetiEmerChar">
    <w:name w:val="Autoriteti_Emer Char"/>
    <w:link w:val="AutoritetiEmer"/>
    <w:locked/>
    <w:rsid w:val="0016137F"/>
    <w:rPr>
      <w:rFonts w:ascii="Garamond" w:eastAsia="MS Mincho" w:hAnsi="Garamond" w:cs="Times New Roman"/>
      <w:b/>
      <w:bCs/>
      <w:sz w:val="24"/>
    </w:rPr>
  </w:style>
  <w:style w:type="paragraph" w:customStyle="1" w:styleId="Titull-Titull">
    <w:name w:val="Titull-Titull"/>
    <w:basedOn w:val="Paragrafi"/>
    <w:qFormat/>
    <w:rsid w:val="0016137F"/>
    <w:pPr>
      <w:ind w:firstLine="0"/>
      <w:jc w:val="center"/>
    </w:pPr>
    <w:rPr>
      <w:caps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140</Words>
  <Characters>799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938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Your User Name</dc:creator>
  <cp:lastModifiedBy>Vjollca Pacrami</cp:lastModifiedBy>
  <cp:revision>2</cp:revision>
  <cp:lastPrinted>2019-01-30T14:44:00Z</cp:lastPrinted>
  <dcterms:created xsi:type="dcterms:W3CDTF">2016-01-21T13:27:00Z</dcterms:created>
  <dcterms:modified xsi:type="dcterms:W3CDTF">2019-01-30T14:44:00Z</dcterms:modified>
</cp:coreProperties>
</file>