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DD5" w:rsidRPr="00AF1A19" w:rsidRDefault="00D63DD5" w:rsidP="00D63DD5">
      <w:pPr>
        <w:pStyle w:val="Akti"/>
        <w:rPr>
          <w:lang w:val="sq-AL"/>
        </w:rPr>
      </w:pPr>
      <w:bookmarkStart w:id="0" w:name="_GoBack"/>
      <w:bookmarkEnd w:id="0"/>
      <w:r w:rsidRPr="00AF1A19">
        <w:rPr>
          <w:lang w:val="sq-AL"/>
        </w:rPr>
        <w:t>VENDIM</w:t>
      </w:r>
    </w:p>
    <w:p w:rsidR="00D63DD5" w:rsidRPr="00AF1A19" w:rsidRDefault="00D63DD5" w:rsidP="00D63DD5">
      <w:pPr>
        <w:pStyle w:val="NumriData"/>
        <w:rPr>
          <w:lang w:val="sq-AL"/>
        </w:rPr>
      </w:pPr>
      <w:r w:rsidRPr="00AF1A19">
        <w:rPr>
          <w:lang w:val="sq-AL"/>
        </w:rPr>
        <w:t>Nr.</w:t>
      </w:r>
      <w:r>
        <w:rPr>
          <w:lang w:val="sq-AL"/>
        </w:rPr>
        <w:t xml:space="preserve"> </w:t>
      </w:r>
      <w:r w:rsidRPr="00AF1A19">
        <w:rPr>
          <w:lang w:val="sq-AL"/>
        </w:rPr>
        <w:t>757, datë 16.9.2015</w:t>
      </w:r>
    </w:p>
    <w:p w:rsidR="00D63DD5" w:rsidRPr="00AF1A19" w:rsidRDefault="00D63DD5" w:rsidP="00D63DD5">
      <w:pPr>
        <w:pStyle w:val="Hapesira7"/>
        <w:rPr>
          <w:lang w:val="sq-AL"/>
        </w:rPr>
      </w:pPr>
    </w:p>
    <w:p w:rsidR="00D63DD5" w:rsidRPr="00AF1A19" w:rsidRDefault="00D63DD5" w:rsidP="00D63DD5">
      <w:pPr>
        <w:pStyle w:val="Titulli"/>
        <w:rPr>
          <w:lang w:val="sq-AL"/>
        </w:rPr>
      </w:pPr>
      <w:r w:rsidRPr="00AF1A19">
        <w:rPr>
          <w:lang w:val="sq-AL"/>
        </w:rPr>
        <w:t xml:space="preserve">PËR </w:t>
      </w:r>
      <w:r w:rsidRPr="001F4108">
        <w:rPr>
          <w:lang w:val="sq-AL"/>
        </w:rPr>
        <w:t>D</w:t>
      </w:r>
      <w:r w:rsidRPr="00AF1A19">
        <w:rPr>
          <w:lang w:val="sq-AL"/>
        </w:rPr>
        <w:t>ISA SHTESA DHE NDRYSHIME NË VENDIMIN NR.</w:t>
      </w:r>
      <w:r>
        <w:rPr>
          <w:lang w:val="sq-AL"/>
        </w:rPr>
        <w:t xml:space="preserve"> </w:t>
      </w:r>
      <w:r w:rsidRPr="00AF1A19">
        <w:rPr>
          <w:lang w:val="sq-AL"/>
        </w:rPr>
        <w:t>271, DATË 6.4.2011, TË KËSHILLIT TË MINISTRAVE,</w:t>
      </w:r>
      <w:r>
        <w:rPr>
          <w:lang w:val="sq-AL"/>
        </w:rPr>
        <w:t xml:space="preserve"> </w:t>
      </w:r>
      <w:r w:rsidRPr="00AF1A19">
        <w:rPr>
          <w:lang w:val="sq-AL"/>
        </w:rPr>
        <w:t>“PËR VEPRIMTARINË AKADEMIKE NË ZBATIMIN E PROGRAMIT</w:t>
      </w:r>
      <w:r>
        <w:rPr>
          <w:lang w:val="sq-AL"/>
        </w:rPr>
        <w:t xml:space="preserve"> </w:t>
      </w:r>
      <w:r w:rsidRPr="00AF1A19">
        <w:rPr>
          <w:lang w:val="sq-AL"/>
        </w:rPr>
        <w:t>TË FORMIMIT FILLESTAR DHE VAZHDUES NË SHKOLLËN E MAGJISTRATURËS”</w:t>
      </w:r>
    </w:p>
    <w:p w:rsidR="00D63DD5" w:rsidRPr="00AF1A19" w:rsidRDefault="00D63DD5" w:rsidP="00D63DD5">
      <w:pPr>
        <w:pStyle w:val="Hapesira7"/>
        <w:rPr>
          <w:lang w:val="sq-AL"/>
        </w:rPr>
      </w:pPr>
    </w:p>
    <w:p w:rsidR="00D63DD5" w:rsidRPr="00AF1A19" w:rsidRDefault="00D63DD5" w:rsidP="00D63DD5">
      <w:pPr>
        <w:pStyle w:val="Paragrafi"/>
        <w:rPr>
          <w:spacing w:val="-4"/>
          <w:lang w:val="sq-AL"/>
        </w:rPr>
      </w:pPr>
      <w:r w:rsidRPr="00AF1A19">
        <w:rPr>
          <w:spacing w:val="-4"/>
          <w:lang w:val="sq-AL"/>
        </w:rPr>
        <w:t>Në mbështetje të nenit 100 të Kushtetutës, të pikës 5, të nenit 47, të ligjit nr.</w:t>
      </w:r>
      <w:r>
        <w:rPr>
          <w:spacing w:val="-4"/>
          <w:lang w:val="sq-AL"/>
        </w:rPr>
        <w:t xml:space="preserve"> </w:t>
      </w:r>
      <w:r w:rsidRPr="00AF1A19">
        <w:rPr>
          <w:spacing w:val="-4"/>
          <w:lang w:val="sq-AL"/>
        </w:rPr>
        <w:t>9741, datë 21.5.2007, “Për arsimin e lartë në Republikën e Shqipërisë”, të ndryshuar, dhe të nenit 15, të ligjit nr.</w:t>
      </w:r>
      <w:r>
        <w:rPr>
          <w:spacing w:val="-4"/>
          <w:lang w:val="sq-AL"/>
        </w:rPr>
        <w:t xml:space="preserve"> </w:t>
      </w:r>
      <w:r w:rsidRPr="00AF1A19">
        <w:rPr>
          <w:spacing w:val="-4"/>
          <w:lang w:val="sq-AL"/>
        </w:rPr>
        <w:t>8136, datë 31.7.1996, “Për Shkollën e Magjistraturës në Republikën e Shqipërisë”, të ndryshuar, me propozimin e ministrit të Drejtësisë, Këshilli i Ministrave</w:t>
      </w:r>
    </w:p>
    <w:p w:rsidR="00D63DD5" w:rsidRPr="00AF1A19" w:rsidRDefault="00D63DD5" w:rsidP="00D63DD5">
      <w:pPr>
        <w:pStyle w:val="Vendosi"/>
        <w:rPr>
          <w:spacing w:val="-4"/>
          <w:lang w:val="sq-AL"/>
        </w:rPr>
      </w:pPr>
      <w:r w:rsidRPr="00AF1A19">
        <w:rPr>
          <w:spacing w:val="-4"/>
          <w:lang w:val="sq-AL"/>
        </w:rPr>
        <w:t>VENDOSI:</w:t>
      </w:r>
    </w:p>
    <w:p w:rsidR="00D63DD5" w:rsidRPr="00AF1A19" w:rsidRDefault="00D63DD5" w:rsidP="00D63DD5">
      <w:pPr>
        <w:pStyle w:val="Hapesira7"/>
        <w:rPr>
          <w:spacing w:val="-4"/>
          <w:lang w:val="sq-AL"/>
        </w:rPr>
      </w:pPr>
    </w:p>
    <w:p w:rsidR="00D63DD5" w:rsidRPr="00AF1A19" w:rsidRDefault="00D63DD5" w:rsidP="00D63DD5">
      <w:pPr>
        <w:pStyle w:val="Paragrafi"/>
        <w:rPr>
          <w:spacing w:val="-4"/>
          <w:lang w:val="sq-AL"/>
        </w:rPr>
      </w:pPr>
      <w:r w:rsidRPr="00AF1A19">
        <w:rPr>
          <w:spacing w:val="-4"/>
          <w:lang w:val="sq-AL"/>
        </w:rPr>
        <w:t>Në vendimin nr.</w:t>
      </w:r>
      <w:r>
        <w:rPr>
          <w:spacing w:val="-4"/>
          <w:lang w:val="sq-AL"/>
        </w:rPr>
        <w:t xml:space="preserve"> </w:t>
      </w:r>
      <w:r w:rsidRPr="00AF1A19">
        <w:rPr>
          <w:spacing w:val="-4"/>
          <w:lang w:val="sq-AL"/>
        </w:rPr>
        <w:t>271, datë 6.4.2011, të Këshillit të Ministrave, bëhen këto shtesa dhe ndryshime:</w:t>
      </w:r>
    </w:p>
    <w:p w:rsidR="00D63DD5" w:rsidRPr="00AF1A19" w:rsidRDefault="00D63DD5" w:rsidP="00D63DD5">
      <w:pPr>
        <w:pStyle w:val="Paragrafi"/>
        <w:rPr>
          <w:spacing w:val="-4"/>
          <w:lang w:val="sq-AL"/>
        </w:rPr>
      </w:pPr>
      <w:r w:rsidRPr="00AF1A19">
        <w:rPr>
          <w:spacing w:val="-4"/>
          <w:lang w:val="sq-AL"/>
        </w:rPr>
        <w:t>1. Pas pikës 6 shtohet pika 6/1, me këtë përmbajtje:</w:t>
      </w:r>
    </w:p>
    <w:p w:rsidR="00D63DD5" w:rsidRPr="00AF1A19" w:rsidRDefault="00D63DD5" w:rsidP="00D63DD5">
      <w:pPr>
        <w:pStyle w:val="Paragrafi"/>
        <w:rPr>
          <w:spacing w:val="-4"/>
          <w:lang w:val="sq-AL"/>
        </w:rPr>
      </w:pPr>
      <w:r w:rsidRPr="00AF1A19">
        <w:rPr>
          <w:spacing w:val="-4"/>
          <w:lang w:val="sq-AL"/>
        </w:rPr>
        <w:t>“6/1. Lejohet të aktivizohen, si ekspertë, lektorë,</w:t>
      </w:r>
      <w:r>
        <w:rPr>
          <w:spacing w:val="-4"/>
          <w:lang w:val="sq-AL"/>
        </w:rPr>
        <w:t xml:space="preserve"> </w:t>
      </w:r>
      <w:r w:rsidRPr="00AF1A19">
        <w:rPr>
          <w:spacing w:val="-4"/>
          <w:lang w:val="sq-AL"/>
        </w:rPr>
        <w:t>akademikë dhe profesorë të huaj, të cilët do të paguhen me honorarë për orë pjesëmarrjeje në procesin e mësimdhënies në Shkollën e Magjistraturës, në programin e formimit fillestar dhe atij vazhdues. Masa e pagesës nuk duhet të jetë më e madhe se 5-fishi i pagesës për orët mbi normë, për kategorinë “profesor” dhe jo më shumë se 50 orë mësimore në vit. Ekspertëve dhe</w:t>
      </w:r>
      <w:r>
        <w:rPr>
          <w:spacing w:val="-4"/>
          <w:lang w:val="sq-AL"/>
        </w:rPr>
        <w:t xml:space="preserve"> </w:t>
      </w:r>
      <w:r w:rsidRPr="00AF1A19">
        <w:rPr>
          <w:spacing w:val="-4"/>
          <w:lang w:val="sq-AL"/>
        </w:rPr>
        <w:t>lektorëve të huaj u mbulohen shpenzimet e udhëtimit dhe të qëndrimit në Republikën e Shqipërisë, për jo më shumë se 5 ditë. Efektet financiare, që rrjedhin nga zbatimi i këtyre pagesave, përballohen nga fondet e parashikuara për mësimdhënie në Shkollën e Magjistraturës”.</w:t>
      </w:r>
    </w:p>
    <w:p w:rsidR="00D63DD5" w:rsidRPr="00AF1A19" w:rsidRDefault="00D63DD5" w:rsidP="00D63DD5">
      <w:pPr>
        <w:pStyle w:val="Paragrafi"/>
        <w:rPr>
          <w:spacing w:val="-4"/>
          <w:lang w:val="sq-AL"/>
        </w:rPr>
      </w:pPr>
      <w:r w:rsidRPr="00AF1A19">
        <w:rPr>
          <w:spacing w:val="-4"/>
          <w:lang w:val="sq-AL"/>
        </w:rPr>
        <w:t>2. Në pikën 10, fjalët “... 0.3-0.5 orë mësimore ...” zëvendësohen me  “... 0.5-1 orë mësimore ...”.</w:t>
      </w:r>
    </w:p>
    <w:p w:rsidR="00D63DD5" w:rsidRPr="00AF1A19" w:rsidRDefault="00D63DD5" w:rsidP="00D63DD5">
      <w:pPr>
        <w:pStyle w:val="Paragrafi"/>
        <w:rPr>
          <w:spacing w:val="-4"/>
          <w:lang w:val="sq-AL"/>
        </w:rPr>
      </w:pPr>
      <w:r w:rsidRPr="00AF1A19">
        <w:rPr>
          <w:spacing w:val="-4"/>
          <w:lang w:val="sq-AL"/>
        </w:rPr>
        <w:t>3. Pas pikës 10 shtohet pika 10/1, me këtë përmbajtje:</w:t>
      </w:r>
    </w:p>
    <w:p w:rsidR="00D63DD5" w:rsidRPr="00AF1A19" w:rsidRDefault="00D63DD5" w:rsidP="00D63DD5">
      <w:pPr>
        <w:pStyle w:val="Paragrafi"/>
        <w:rPr>
          <w:spacing w:val="-4"/>
          <w:lang w:val="sq-AL"/>
        </w:rPr>
      </w:pPr>
      <w:r w:rsidRPr="00AF1A19">
        <w:rPr>
          <w:spacing w:val="-4"/>
          <w:lang w:val="sq-AL"/>
        </w:rPr>
        <w:t>“10/1. Për</w:t>
      </w:r>
      <w:r>
        <w:rPr>
          <w:spacing w:val="-4"/>
          <w:lang w:val="sq-AL"/>
        </w:rPr>
        <w:t xml:space="preserve"> </w:t>
      </w:r>
      <w:r w:rsidRPr="00AF1A19">
        <w:rPr>
          <w:spacing w:val="-4"/>
          <w:lang w:val="sq-AL"/>
        </w:rPr>
        <w:t>miratimin e publikimeve dhe botimeve në Shkollën e Magjistraturës ngrihet Bordi i Redaktorëve, i cili është organ vendimmarrës. Bordi i Redaktorëve përbëhet nga 7 deri në 9 anëtarë, të cilët propozohen nga drejtori i Shkollës së Magjistraturës dhe miratohen nga</w:t>
      </w:r>
      <w:r w:rsidRPr="00AF1A19">
        <w:rPr>
          <w:lang w:val="sq-AL"/>
        </w:rPr>
        <w:t xml:space="preserve"> </w:t>
      </w:r>
      <w:r w:rsidRPr="00AF1A19">
        <w:rPr>
          <w:spacing w:val="-4"/>
          <w:lang w:val="sq-AL"/>
        </w:rPr>
        <w:t>Këshilli Drejtues i saj. Anëtarët e bordit zgjidhen nga radhët e personaliteteve me tituj dhe grada shkencore, si</w:t>
      </w:r>
      <w:r>
        <w:rPr>
          <w:spacing w:val="-4"/>
          <w:lang w:val="sq-AL"/>
        </w:rPr>
        <w:t xml:space="preserve"> </w:t>
      </w:r>
      <w:r w:rsidRPr="00AF1A19">
        <w:rPr>
          <w:spacing w:val="-4"/>
          <w:lang w:val="sq-AL"/>
        </w:rPr>
        <w:t>dhe</w:t>
      </w:r>
      <w:r>
        <w:rPr>
          <w:spacing w:val="-4"/>
          <w:lang w:val="sq-AL"/>
        </w:rPr>
        <w:t xml:space="preserve"> </w:t>
      </w:r>
      <w:r w:rsidRPr="00AF1A19">
        <w:rPr>
          <w:spacing w:val="-4"/>
          <w:lang w:val="sq-AL"/>
        </w:rPr>
        <w:t>të</w:t>
      </w:r>
      <w:r>
        <w:rPr>
          <w:spacing w:val="-4"/>
          <w:lang w:val="sq-AL"/>
        </w:rPr>
        <w:t xml:space="preserve"> </w:t>
      </w:r>
      <w:r w:rsidRPr="00AF1A19">
        <w:rPr>
          <w:spacing w:val="-4"/>
          <w:lang w:val="sq-AL"/>
        </w:rPr>
        <w:t>pedagogëve me eksperiencë</w:t>
      </w:r>
      <w:r>
        <w:rPr>
          <w:spacing w:val="-4"/>
          <w:lang w:val="sq-AL"/>
        </w:rPr>
        <w:t xml:space="preserve"> </w:t>
      </w:r>
      <w:r w:rsidRPr="00AF1A19">
        <w:rPr>
          <w:spacing w:val="-4"/>
          <w:lang w:val="sq-AL"/>
        </w:rPr>
        <w:t>mbi 5vjet</w:t>
      </w:r>
      <w:r>
        <w:rPr>
          <w:spacing w:val="-4"/>
          <w:lang w:val="sq-AL"/>
        </w:rPr>
        <w:t xml:space="preserve"> </w:t>
      </w:r>
      <w:r w:rsidRPr="00AF1A19">
        <w:rPr>
          <w:spacing w:val="-4"/>
          <w:lang w:val="sq-AL"/>
        </w:rPr>
        <w:t>në</w:t>
      </w:r>
      <w:r>
        <w:rPr>
          <w:spacing w:val="-4"/>
          <w:lang w:val="sq-AL"/>
        </w:rPr>
        <w:t xml:space="preserve"> </w:t>
      </w:r>
      <w:r w:rsidRPr="00AF1A19">
        <w:rPr>
          <w:spacing w:val="-4"/>
          <w:lang w:val="sq-AL"/>
        </w:rPr>
        <w:t>Shkollën e Magjistraturës, me përjashtim të drejtorit të Shkollës, i cili është gjithmonë anëtar i bordit.”.</w:t>
      </w:r>
    </w:p>
    <w:p w:rsidR="00D63DD5" w:rsidRPr="00AF1A19" w:rsidRDefault="00D63DD5" w:rsidP="00D63DD5">
      <w:pPr>
        <w:pStyle w:val="Paragrafi"/>
        <w:rPr>
          <w:spacing w:val="-4"/>
          <w:lang w:val="sq-AL"/>
        </w:rPr>
      </w:pPr>
      <w:r w:rsidRPr="00AF1A19">
        <w:rPr>
          <w:spacing w:val="-4"/>
          <w:lang w:val="sq-AL"/>
        </w:rPr>
        <w:t>4. Në lidhjen nr.</w:t>
      </w:r>
      <w:r>
        <w:rPr>
          <w:spacing w:val="-4"/>
          <w:lang w:val="sq-AL"/>
        </w:rPr>
        <w:t xml:space="preserve"> </w:t>
      </w:r>
      <w:r w:rsidRPr="00AF1A19">
        <w:rPr>
          <w:spacing w:val="-4"/>
          <w:lang w:val="sq-AL"/>
        </w:rPr>
        <w:t>1</w:t>
      </w:r>
      <w:r>
        <w:rPr>
          <w:spacing w:val="-4"/>
          <w:lang w:val="sq-AL"/>
        </w:rPr>
        <w:t xml:space="preserve"> </w:t>
      </w:r>
      <w:r w:rsidRPr="00AF1A19">
        <w:rPr>
          <w:spacing w:val="-4"/>
          <w:lang w:val="sq-AL"/>
        </w:rPr>
        <w:t>bëhen ndryshimet e mëposhtme:</w:t>
      </w:r>
    </w:p>
    <w:p w:rsidR="00D63DD5" w:rsidRPr="00AF1A19" w:rsidRDefault="00D63DD5" w:rsidP="00D63DD5">
      <w:pPr>
        <w:pStyle w:val="Paragrafi"/>
        <w:rPr>
          <w:spacing w:val="-4"/>
          <w:lang w:val="sq-AL"/>
        </w:rPr>
      </w:pPr>
      <w:r w:rsidRPr="00AF1A19">
        <w:rPr>
          <w:spacing w:val="-4"/>
          <w:lang w:val="sq-AL"/>
        </w:rPr>
        <w:t>a) Shkronja “g” ndryshohet, si më poshtë vijon:</w:t>
      </w:r>
    </w:p>
    <w:p w:rsidR="00D63DD5" w:rsidRPr="00AF1A19" w:rsidRDefault="00D63DD5" w:rsidP="00D63DD5">
      <w:pPr>
        <w:pStyle w:val="Paragrafi"/>
        <w:rPr>
          <w:spacing w:val="-4"/>
          <w:lang w:val="sq-AL"/>
        </w:rPr>
      </w:pPr>
      <w:r w:rsidRPr="00AF1A19">
        <w:rPr>
          <w:spacing w:val="-4"/>
          <w:lang w:val="sq-AL"/>
        </w:rPr>
        <w:t>“g) Hartimi i tezave të provimit të pranimit për fazën e parë, 1 tezë, 1500 (një</w:t>
      </w:r>
      <w:r>
        <w:rPr>
          <w:spacing w:val="-4"/>
          <w:lang w:val="sq-AL"/>
        </w:rPr>
        <w:t xml:space="preserve"> </w:t>
      </w:r>
      <w:r w:rsidRPr="00AF1A19">
        <w:rPr>
          <w:spacing w:val="-4"/>
          <w:lang w:val="sq-AL"/>
        </w:rPr>
        <w:t>mijë</w:t>
      </w:r>
      <w:r>
        <w:rPr>
          <w:spacing w:val="-4"/>
          <w:lang w:val="sq-AL"/>
        </w:rPr>
        <w:t xml:space="preserve"> </w:t>
      </w:r>
      <w:r w:rsidRPr="00AF1A19">
        <w:rPr>
          <w:spacing w:val="-4"/>
          <w:lang w:val="sq-AL"/>
        </w:rPr>
        <w:t>e</w:t>
      </w:r>
      <w:r>
        <w:rPr>
          <w:spacing w:val="-4"/>
          <w:lang w:val="sq-AL"/>
        </w:rPr>
        <w:t xml:space="preserve"> </w:t>
      </w:r>
      <w:r w:rsidRPr="00AF1A19">
        <w:rPr>
          <w:spacing w:val="-4"/>
          <w:lang w:val="sq-AL"/>
        </w:rPr>
        <w:t>pesëqind) lekë dhe për fazën e dytë,</w:t>
      </w:r>
      <w:r>
        <w:rPr>
          <w:spacing w:val="-4"/>
          <w:lang w:val="sq-AL"/>
        </w:rPr>
        <w:t xml:space="preserve"> </w:t>
      </w:r>
      <w:r w:rsidRPr="00AF1A19">
        <w:rPr>
          <w:spacing w:val="-4"/>
          <w:lang w:val="sq-AL"/>
        </w:rPr>
        <w:t>1 tezë 2500 (dy</w:t>
      </w:r>
      <w:r>
        <w:rPr>
          <w:spacing w:val="-4"/>
          <w:lang w:val="sq-AL"/>
        </w:rPr>
        <w:t xml:space="preserve"> </w:t>
      </w:r>
      <w:r w:rsidRPr="00AF1A19">
        <w:rPr>
          <w:spacing w:val="-4"/>
          <w:lang w:val="sq-AL"/>
        </w:rPr>
        <w:t>mijë e pesëqind) lekë.”.</w:t>
      </w:r>
    </w:p>
    <w:p w:rsidR="00D63DD5" w:rsidRPr="00AF1A19" w:rsidRDefault="00D63DD5" w:rsidP="00D63DD5">
      <w:pPr>
        <w:pStyle w:val="Paragrafi"/>
        <w:rPr>
          <w:spacing w:val="-4"/>
          <w:lang w:val="sq-AL"/>
        </w:rPr>
      </w:pPr>
      <w:r w:rsidRPr="00AF1A19">
        <w:rPr>
          <w:spacing w:val="-4"/>
          <w:lang w:val="sq-AL"/>
        </w:rPr>
        <w:t>b) Pas shkronjës “g” shtohet shkronja“gj”, me këtë përmbajtje:</w:t>
      </w:r>
    </w:p>
    <w:p w:rsidR="00D63DD5" w:rsidRPr="00AF1A19" w:rsidRDefault="00D63DD5" w:rsidP="00D63DD5">
      <w:pPr>
        <w:pStyle w:val="Paragrafi"/>
        <w:rPr>
          <w:spacing w:val="-4"/>
          <w:lang w:val="sq-AL"/>
        </w:rPr>
      </w:pPr>
      <w:r w:rsidRPr="00AF1A19">
        <w:rPr>
          <w:spacing w:val="-4"/>
          <w:lang w:val="sq-AL"/>
        </w:rPr>
        <w:t>“gj) Komisioni i hartimit të testit të shëndetit mendor dhe psikologjik, 1 test/20 orë mësimore.”.</w:t>
      </w:r>
    </w:p>
    <w:p w:rsidR="00D63DD5" w:rsidRPr="00AF1A19" w:rsidRDefault="00D63DD5" w:rsidP="00D63DD5">
      <w:pPr>
        <w:pStyle w:val="Paragrafi"/>
        <w:rPr>
          <w:spacing w:val="-4"/>
          <w:lang w:val="sq-AL"/>
        </w:rPr>
      </w:pPr>
      <w:r w:rsidRPr="00AF1A19">
        <w:rPr>
          <w:spacing w:val="-4"/>
          <w:lang w:val="sq-AL"/>
        </w:rPr>
        <w:t>5. Efektet financiare, që rrjedhin nga zbatimi i këtij vendimi, përballohen nga fondet e miratuara për Shkollën e Magjistraturës, brenda tavaneve të shpenzimeve buxhetore të miratuara për vitet 2015-2018.</w:t>
      </w:r>
    </w:p>
    <w:p w:rsidR="00D63DD5" w:rsidRPr="00AF1A19" w:rsidRDefault="00D63DD5" w:rsidP="00D63DD5">
      <w:pPr>
        <w:pStyle w:val="Paragrafi"/>
        <w:rPr>
          <w:spacing w:val="-4"/>
          <w:lang w:val="sq-AL"/>
        </w:rPr>
      </w:pPr>
      <w:r w:rsidRPr="00AF1A19">
        <w:rPr>
          <w:spacing w:val="-4"/>
          <w:lang w:val="sq-AL"/>
        </w:rPr>
        <w:t>6. Ngarkohet Shkolla e Magjistraturës për zbatimin e këtij vendimi.</w:t>
      </w:r>
    </w:p>
    <w:p w:rsidR="00D63DD5" w:rsidRPr="00AF1A19" w:rsidRDefault="00D63DD5" w:rsidP="00D63DD5">
      <w:pPr>
        <w:pStyle w:val="Paragrafi"/>
        <w:rPr>
          <w:spacing w:val="-4"/>
          <w:lang w:val="sq-AL"/>
        </w:rPr>
      </w:pPr>
      <w:r w:rsidRPr="00AF1A19">
        <w:rPr>
          <w:spacing w:val="-4"/>
          <w:lang w:val="sq-AL"/>
        </w:rPr>
        <w:t>Ky vendim hyn në fuqi pas botimit në Fletoren Zyrtare.</w:t>
      </w:r>
    </w:p>
    <w:p w:rsidR="00D63DD5" w:rsidRPr="00EF21C0" w:rsidRDefault="00D63DD5" w:rsidP="00D63DD5">
      <w:pPr>
        <w:pStyle w:val="Hapesira7"/>
        <w:rPr>
          <w:sz w:val="10"/>
          <w:lang w:val="sq-AL"/>
        </w:rPr>
      </w:pPr>
    </w:p>
    <w:p w:rsidR="00D63DD5" w:rsidRPr="00AF1A19" w:rsidRDefault="00D63DD5" w:rsidP="00D63DD5">
      <w:pPr>
        <w:pStyle w:val="Autoriteti"/>
        <w:rPr>
          <w:lang w:val="sq-AL"/>
        </w:rPr>
      </w:pPr>
      <w:r w:rsidRPr="00AF1A19">
        <w:rPr>
          <w:lang w:val="sq-AL"/>
        </w:rPr>
        <w:t>KRYEMINISTRI</w:t>
      </w:r>
    </w:p>
    <w:p w:rsidR="00D63DD5" w:rsidRPr="00AF1A19" w:rsidRDefault="00D63DD5" w:rsidP="00D63DD5">
      <w:pPr>
        <w:pStyle w:val="AutoritetiEmer"/>
        <w:rPr>
          <w:lang w:val="sq-AL"/>
        </w:rPr>
      </w:pPr>
      <w:r w:rsidRPr="00AF1A19">
        <w:rPr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DD5"/>
    <w:rsid w:val="000F6EA9"/>
    <w:rsid w:val="005A190B"/>
    <w:rsid w:val="00D6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63D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D63D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D63DD5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D63D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63DD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63DD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D63DD5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D63DD5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D63DD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63DD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63DD5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63DD5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D63DD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D63DD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63D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D63D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D63DD5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D63D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63DD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63DD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D63DD5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D63DD5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D63DD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63DD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63DD5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63DD5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D63DD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D63DD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2019-01-31T08:53:00Z</cp:lastPrinted>
  <dcterms:created xsi:type="dcterms:W3CDTF">2016-01-21T13:44:00Z</dcterms:created>
  <dcterms:modified xsi:type="dcterms:W3CDTF">2019-01-31T08:53:00Z</dcterms:modified>
</cp:coreProperties>
</file>