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1B" w:rsidRPr="00AF1A19" w:rsidRDefault="001D611B" w:rsidP="001D611B">
      <w:pPr>
        <w:pStyle w:val="Akti"/>
        <w:rPr>
          <w:lang w:val="sq-AL"/>
        </w:rPr>
      </w:pPr>
      <w:bookmarkStart w:id="0" w:name="_GoBack"/>
      <w:bookmarkEnd w:id="0"/>
      <w:r w:rsidRPr="00AF1A19">
        <w:rPr>
          <w:lang w:val="sq-AL"/>
        </w:rPr>
        <w:t>VENDIM</w:t>
      </w:r>
    </w:p>
    <w:p w:rsidR="001D611B" w:rsidRPr="00AF1A19" w:rsidRDefault="001D611B" w:rsidP="001D611B">
      <w:pPr>
        <w:pStyle w:val="NumriData"/>
        <w:rPr>
          <w:lang w:val="sq-AL"/>
        </w:rPr>
      </w:pPr>
      <w:r w:rsidRPr="00AF1A19">
        <w:rPr>
          <w:lang w:val="sq-AL"/>
        </w:rPr>
        <w:t>Nr.</w:t>
      </w:r>
      <w:r>
        <w:rPr>
          <w:lang w:val="sq-AL"/>
        </w:rPr>
        <w:t xml:space="preserve"> </w:t>
      </w:r>
      <w:r w:rsidRPr="00AF1A19">
        <w:rPr>
          <w:lang w:val="sq-AL"/>
        </w:rPr>
        <w:t>766, datë 16.9.2015</w:t>
      </w:r>
    </w:p>
    <w:p w:rsidR="001D611B" w:rsidRPr="00AF1A19" w:rsidRDefault="001D611B" w:rsidP="001D611B">
      <w:pPr>
        <w:pStyle w:val="Hapesira7"/>
        <w:rPr>
          <w:lang w:val="sq-AL"/>
        </w:rPr>
      </w:pPr>
    </w:p>
    <w:p w:rsidR="001D611B" w:rsidRPr="00AF1A19" w:rsidRDefault="001D611B" w:rsidP="001D611B">
      <w:pPr>
        <w:pStyle w:val="Titulli"/>
        <w:rPr>
          <w:lang w:val="sq-AL"/>
        </w:rPr>
      </w:pPr>
      <w:r w:rsidRPr="00AF1A19">
        <w:rPr>
          <w:lang w:val="sq-AL"/>
        </w:rPr>
        <w:t>PËR SHPRONËSIMIN, PËR INTERES PUBLIK, TË PRONARËVE TË PASURIVE TË PALUAJTSHME, PRONË PRIVATE, QË PREKEN NGA</w:t>
      </w:r>
      <w:r>
        <w:rPr>
          <w:lang w:val="sq-AL"/>
        </w:rPr>
        <w:t xml:space="preserve"> </w:t>
      </w:r>
      <w:r w:rsidRPr="00AF1A19">
        <w:rPr>
          <w:lang w:val="sq-AL"/>
        </w:rPr>
        <w:t>NDËRTIMI I VARREZAVE PUBLIKE TË QYTETIT, NË BASHKINË E ELBASANIT</w:t>
      </w:r>
    </w:p>
    <w:p w:rsidR="001D611B" w:rsidRPr="00AF1A19" w:rsidRDefault="001D611B" w:rsidP="001D611B">
      <w:pPr>
        <w:pStyle w:val="Hapesira7"/>
        <w:rPr>
          <w:lang w:val="sq-AL"/>
        </w:rPr>
      </w:pP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Punëve të Brendshme, Këshilli i Ministrave</w:t>
      </w:r>
    </w:p>
    <w:p w:rsidR="001D611B" w:rsidRPr="00C11C27" w:rsidRDefault="001D611B" w:rsidP="001D611B">
      <w:pPr>
        <w:pStyle w:val="Vendosi"/>
        <w:rPr>
          <w:spacing w:val="-4"/>
          <w:sz w:val="14"/>
          <w:lang w:val="sq-AL"/>
        </w:rPr>
      </w:pPr>
    </w:p>
    <w:p w:rsidR="001D611B" w:rsidRPr="00C11C27" w:rsidRDefault="001D611B" w:rsidP="001D611B">
      <w:pPr>
        <w:pStyle w:val="Vendosi"/>
        <w:rPr>
          <w:spacing w:val="-4"/>
          <w:lang w:val="sq-AL"/>
        </w:rPr>
      </w:pPr>
      <w:r w:rsidRPr="00C11C27">
        <w:rPr>
          <w:spacing w:val="-4"/>
          <w:lang w:val="sq-AL"/>
        </w:rPr>
        <w:t>VENDOSI:</w:t>
      </w:r>
    </w:p>
    <w:p w:rsidR="001D611B" w:rsidRPr="00C11C27" w:rsidRDefault="001D611B" w:rsidP="001D611B">
      <w:pPr>
        <w:pStyle w:val="Hapesira7"/>
        <w:rPr>
          <w:spacing w:val="-4"/>
          <w:lang w:val="sq-AL"/>
        </w:rPr>
      </w:pP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1. Shpronësimin, për interes publik, të pronarëve të pasurive të paluajtshme, pronë private, që preken nga ndërtimi i varrezave publike të qytetit, në Bashkinë e Elbasanit, sipas tabelës që i  bashkëlidhet këtij vendimi.</w:t>
      </w: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2. Shpronësimi bëhet në favor të Bashkisë së Elbasanit.</w:t>
      </w: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3. Pronarët e pasurive të paluajtshme, që shpronësohen, të kompensohen në vlerën 3 008 100 (tre milionë e tetëmijë e njëqind) lekë, për sipërfaqen 11 100 (njëmbëdhjetë mijë e njëqind) m² tokë “arë”.</w:t>
      </w: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4. Vlera e përgjithshme e shpronësimit prej 3 008 100 (tre milionë e tetë</w:t>
      </w:r>
      <w:r>
        <w:rPr>
          <w:spacing w:val="-4"/>
          <w:lang w:val="sq-AL"/>
        </w:rPr>
        <w:t xml:space="preserve"> </w:t>
      </w:r>
      <w:r w:rsidRPr="00C11C27">
        <w:rPr>
          <w:spacing w:val="-4"/>
          <w:lang w:val="sq-AL"/>
        </w:rPr>
        <w:t xml:space="preserve">mijë e njëqind) lekësh të përballohet nga të ardhurat e Bashkisë së Elbasanit, planifikuar në buxhetin e saj.  </w:t>
      </w: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5. Vlera e shpenzimeve procedurale të përballohet nga Bashkia e Elbasanit.</w:t>
      </w:r>
    </w:p>
    <w:p w:rsidR="001D611B" w:rsidRPr="00C11C27" w:rsidRDefault="001D611B" w:rsidP="001D611B">
      <w:pPr>
        <w:pStyle w:val="Paragrafi"/>
        <w:rPr>
          <w:spacing w:val="-4"/>
          <w:lang w:val="sq-AL"/>
        </w:rPr>
      </w:pPr>
      <w:r w:rsidRPr="00C11C27">
        <w:rPr>
          <w:spacing w:val="-4"/>
          <w:lang w:val="sq-AL"/>
        </w:rPr>
        <w:t>6. Afati i përfundimit të shpronësimit të jetë tre muaj pas datës së hyrjes në fuqi të këtij vendimi.</w:t>
      </w:r>
    </w:p>
    <w:p w:rsidR="001D611B" w:rsidRPr="00AF1A19" w:rsidRDefault="001D611B" w:rsidP="001D611B">
      <w:pPr>
        <w:pStyle w:val="Paragrafi"/>
        <w:rPr>
          <w:lang w:val="sq-AL"/>
        </w:rPr>
      </w:pPr>
      <w:r w:rsidRPr="00C11C27">
        <w:rPr>
          <w:spacing w:val="-4"/>
          <w:lang w:val="sq-AL"/>
        </w:rPr>
        <w:t>7. Afati i përfundimit të punimeve të objektit në Bashkinë e Elbasanit të jetë në përputhje me</w:t>
      </w:r>
      <w:r w:rsidRPr="00AF1A19">
        <w:rPr>
          <w:lang w:val="sq-AL"/>
        </w:rPr>
        <w:t xml:space="preserve"> afatet e parashikuara nga kjo bashki.</w:t>
      </w:r>
    </w:p>
    <w:p w:rsidR="001D611B" w:rsidRPr="00AF1A19" w:rsidRDefault="001D611B" w:rsidP="001D611B">
      <w:pPr>
        <w:pStyle w:val="Paragrafi"/>
        <w:rPr>
          <w:lang w:val="sq-AL"/>
        </w:rPr>
      </w:pPr>
      <w:r w:rsidRPr="00AF1A19">
        <w:rPr>
          <w:lang w:val="sq-AL"/>
        </w:rPr>
        <w:t>8. Regjistrimi i ri i pasurisë prej 11 100 (njëmbëdhjetë mijë e njëqind) m² tokë “arë”, për ndërtimin e varrezave publike të qytetit, të bëhet në favor të Bashkisë së Elbasanit.</w:t>
      </w:r>
    </w:p>
    <w:p w:rsidR="001D611B" w:rsidRDefault="001D611B" w:rsidP="001D611B">
      <w:pPr>
        <w:pStyle w:val="Paragrafi"/>
        <w:rPr>
          <w:lang w:val="sq-AL"/>
        </w:rPr>
      </w:pPr>
      <w:r w:rsidRPr="00AF1A19">
        <w:rPr>
          <w:lang w:val="sq-AL"/>
        </w:rPr>
        <w:t>9. Ngarkohen Ministria e Punëve të Brendshme,</w:t>
      </w:r>
      <w:r>
        <w:rPr>
          <w:lang w:val="sq-AL"/>
        </w:rPr>
        <w:t xml:space="preserve"> </w:t>
      </w:r>
      <w:r w:rsidRPr="00AF1A19">
        <w:rPr>
          <w:lang w:val="sq-AL"/>
        </w:rPr>
        <w:t>Zyra Vendore e Regjistrimit të Pasurive të Paluajtshme dhe Bashkia e Elbasanit për zbatimin e këtij vendimi.</w:t>
      </w:r>
    </w:p>
    <w:p w:rsidR="001D611B" w:rsidRPr="00AF1A19" w:rsidRDefault="001D611B" w:rsidP="001D611B">
      <w:pPr>
        <w:pStyle w:val="Paragrafi"/>
        <w:rPr>
          <w:lang w:val="sq-AL"/>
        </w:rPr>
      </w:pPr>
      <w:r w:rsidRPr="00AF1A19">
        <w:rPr>
          <w:lang w:val="sq-AL"/>
        </w:rPr>
        <w:t>Ky vendim hyn në fuqi menjëherë dhe botohet në Fletoren Zyrtare.</w:t>
      </w:r>
    </w:p>
    <w:p w:rsidR="001D611B" w:rsidRPr="00AF1A19" w:rsidRDefault="001D611B" w:rsidP="001D611B">
      <w:pPr>
        <w:pStyle w:val="Hapesira7"/>
        <w:rPr>
          <w:lang w:val="sq-AL"/>
        </w:rPr>
      </w:pPr>
    </w:p>
    <w:p w:rsidR="001D611B" w:rsidRPr="00AF1A19" w:rsidRDefault="001D611B" w:rsidP="001D611B">
      <w:pPr>
        <w:pStyle w:val="Autoriteti"/>
        <w:rPr>
          <w:lang w:val="sq-AL"/>
        </w:rPr>
      </w:pPr>
      <w:r w:rsidRPr="00AF1A19">
        <w:rPr>
          <w:lang w:val="sq-AL"/>
        </w:rPr>
        <w:t>KRYEMINISTRI</w:t>
      </w:r>
    </w:p>
    <w:p w:rsidR="001D611B" w:rsidRDefault="001D611B" w:rsidP="001D611B">
      <w:pPr>
        <w:pStyle w:val="AutoritetiEmer"/>
        <w:rPr>
          <w:lang w:val="sq-AL"/>
        </w:rPr>
      </w:pPr>
      <w:r w:rsidRPr="00AF1A19">
        <w:rPr>
          <w:lang w:val="sq-AL"/>
        </w:rPr>
        <w:t>Edi Rama</w:t>
      </w:r>
    </w:p>
    <w:p w:rsidR="001D611B" w:rsidRPr="00AF1A19" w:rsidRDefault="001D611B" w:rsidP="001D611B">
      <w:pPr>
        <w:pStyle w:val="Akti"/>
        <w:keepNext w:val="0"/>
        <w:jc w:val="left"/>
        <w:rPr>
          <w:lang w:val="sq-AL"/>
        </w:rPr>
      </w:pPr>
      <w:r w:rsidRPr="00AF1A19">
        <w:rPr>
          <w:noProof/>
          <w:lang w:val="en-US"/>
        </w:rPr>
        <w:drawing>
          <wp:inline distT="0" distB="0" distL="0" distR="0" wp14:anchorId="4594789E" wp14:editId="6BE422AF">
            <wp:extent cx="6159113" cy="3108960"/>
            <wp:effectExtent l="19050" t="0" r="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219" r="1526" b="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13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11B" w:rsidRDefault="001D611B" w:rsidP="001D611B">
      <w:pPr>
        <w:pStyle w:val="Akti"/>
        <w:keepNext w:val="0"/>
        <w:rPr>
          <w:lang w:val="sq-AL"/>
        </w:rPr>
      </w:pPr>
    </w:p>
    <w:p w:rsidR="000F6EA9" w:rsidRDefault="000F6EA9"/>
    <w:sectPr w:rsidR="000F6EA9" w:rsidSect="001D61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B"/>
    <w:rsid w:val="000F6EA9"/>
    <w:rsid w:val="001D611B"/>
    <w:rsid w:val="007C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11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61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1D61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1D611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1D61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D611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D61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1D611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1D611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1D61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1D61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1D611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1D611B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1D611B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D611B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1B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11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61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1D61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1D611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1D61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D611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D61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1D611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1D611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1D61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1D61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1D611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1D611B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1D611B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D611B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1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2019-01-31T08:55:00Z</cp:lastPrinted>
  <dcterms:created xsi:type="dcterms:W3CDTF">2016-01-21T13:45:00Z</dcterms:created>
  <dcterms:modified xsi:type="dcterms:W3CDTF">2019-01-31T08:55:00Z</dcterms:modified>
</cp:coreProperties>
</file>