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44" w:rsidRPr="00AF1A19" w:rsidRDefault="009C5444" w:rsidP="009C5444">
      <w:pPr>
        <w:pStyle w:val="Akti"/>
        <w:rPr>
          <w:lang w:val="sq-AL"/>
        </w:rPr>
      </w:pPr>
      <w:r w:rsidRPr="00AF1A19">
        <w:rPr>
          <w:lang w:val="sq-AL"/>
        </w:rPr>
        <w:t>VENDIM</w:t>
      </w:r>
    </w:p>
    <w:p w:rsidR="009C5444" w:rsidRPr="00AF1A19" w:rsidRDefault="009C5444" w:rsidP="009C5444">
      <w:pPr>
        <w:pStyle w:val="NumriData"/>
        <w:rPr>
          <w:lang w:val="sq-AL"/>
        </w:rPr>
      </w:pPr>
      <w:r w:rsidRPr="00AF1A19">
        <w:rPr>
          <w:lang w:val="sq-AL"/>
        </w:rPr>
        <w:t>Nr.</w:t>
      </w:r>
      <w:r>
        <w:rPr>
          <w:lang w:val="sq-AL"/>
        </w:rPr>
        <w:t xml:space="preserve"> </w:t>
      </w:r>
      <w:r w:rsidRPr="00AF1A19">
        <w:rPr>
          <w:lang w:val="sq-AL"/>
        </w:rPr>
        <w:t>770, datë 16.9.2015</w:t>
      </w:r>
    </w:p>
    <w:p w:rsidR="009C5444" w:rsidRPr="00AF1A19" w:rsidRDefault="009C5444" w:rsidP="009C5444">
      <w:pPr>
        <w:pStyle w:val="Paragrafi"/>
        <w:rPr>
          <w:sz w:val="14"/>
          <w:lang w:val="sq-AL"/>
        </w:rPr>
      </w:pPr>
    </w:p>
    <w:p w:rsidR="009C5444" w:rsidRPr="00AF1A19" w:rsidRDefault="009C5444" w:rsidP="009C5444">
      <w:pPr>
        <w:pStyle w:val="Titulli"/>
        <w:rPr>
          <w:lang w:val="sq-AL"/>
        </w:rPr>
      </w:pPr>
      <w:r w:rsidRPr="00AF1A19">
        <w:rPr>
          <w:lang w:val="sq-AL"/>
        </w:rPr>
        <w:t>PËR SHPRONËSIMIN, PËR INTERES PUBLIK, TË PRONARIT TË PASURISË SË PALUAJTSHME, PRONË PRIVATE, QË PREKET</w:t>
      </w:r>
      <w:r>
        <w:rPr>
          <w:lang w:val="sq-AL"/>
        </w:rPr>
        <w:t xml:space="preserve"> NGA SISTEMIMI DHE </w:t>
      </w:r>
      <w:r w:rsidRPr="00AF1A19">
        <w:rPr>
          <w:lang w:val="sq-AL"/>
        </w:rPr>
        <w:t>RIKONSTRUKSIONI I INFRASTRUKTURËS, NDËRMJET RRUGËVE “STAVRI THEMELI”, “BABË REXHA” DHE “NDRE MJEDA”, TË BASHKISË SË TIRANËS</w:t>
      </w:r>
    </w:p>
    <w:p w:rsidR="009C5444" w:rsidRPr="00AF1A19" w:rsidRDefault="009C5444" w:rsidP="009C5444">
      <w:pPr>
        <w:pStyle w:val="Paragrafi"/>
        <w:rPr>
          <w:sz w:val="14"/>
          <w:lang w:val="sq-AL"/>
        </w:rPr>
      </w:pPr>
    </w:p>
    <w:p w:rsidR="009C5444" w:rsidRPr="00AF1A19" w:rsidRDefault="009C5444" w:rsidP="009C5444">
      <w:pPr>
        <w:pStyle w:val="Paragrafi"/>
        <w:rPr>
          <w:spacing w:val="-4"/>
          <w:lang w:val="sq-AL"/>
        </w:rPr>
      </w:pPr>
      <w:r w:rsidRPr="00AF1A19">
        <w:rPr>
          <w:spacing w:val="-4"/>
          <w:lang w:val="sq-AL"/>
        </w:rPr>
        <w:t>Në mbështetje të nenit 100 të Kushtetutës dhe të neneve 5, pika 1, 20 e 21, të ligjit nr.</w:t>
      </w:r>
      <w:r>
        <w:rPr>
          <w:spacing w:val="-4"/>
          <w:lang w:val="sq-AL"/>
        </w:rPr>
        <w:t xml:space="preserve"> </w:t>
      </w:r>
      <w:r w:rsidRPr="00AF1A19">
        <w:rPr>
          <w:spacing w:val="-4"/>
          <w:lang w:val="sq-AL"/>
        </w:rPr>
        <w:t>8561, datë 22.12.1999, “Për shpronësimet dhe marrjen në përdorim të përkohshëm të pasurisë, pronë private, për interes publik”, me propozimin e ministrit të Punëve të Brendshme, Këshilli i Ministrave</w:t>
      </w:r>
    </w:p>
    <w:p w:rsidR="009C5444" w:rsidRPr="00957AA3" w:rsidRDefault="009C5444" w:rsidP="009C5444">
      <w:pPr>
        <w:pStyle w:val="Vendosi"/>
        <w:rPr>
          <w:spacing w:val="-4"/>
          <w:sz w:val="14"/>
          <w:lang w:val="sq-AL"/>
        </w:rPr>
      </w:pPr>
    </w:p>
    <w:p w:rsidR="009C5444" w:rsidRPr="00AF1A19" w:rsidRDefault="009C5444" w:rsidP="009C5444">
      <w:pPr>
        <w:pStyle w:val="Vendosi"/>
        <w:rPr>
          <w:spacing w:val="-4"/>
          <w:lang w:val="sq-AL"/>
        </w:rPr>
      </w:pPr>
      <w:r w:rsidRPr="00AF1A19">
        <w:rPr>
          <w:spacing w:val="-4"/>
          <w:lang w:val="sq-AL"/>
        </w:rPr>
        <w:t>VENDOSI:</w:t>
      </w:r>
    </w:p>
    <w:p w:rsidR="009C5444" w:rsidRPr="00AF1A19" w:rsidRDefault="009C5444" w:rsidP="009C5444">
      <w:pPr>
        <w:pStyle w:val="Paragrafi"/>
        <w:rPr>
          <w:spacing w:val="-4"/>
          <w:sz w:val="10"/>
          <w:lang w:val="sq-AL"/>
        </w:rPr>
      </w:pPr>
    </w:p>
    <w:p w:rsidR="009C5444" w:rsidRPr="00AF1A19" w:rsidRDefault="009C5444" w:rsidP="009C5444">
      <w:pPr>
        <w:pStyle w:val="Paragrafi"/>
        <w:rPr>
          <w:spacing w:val="-4"/>
          <w:lang w:val="sq-AL"/>
        </w:rPr>
      </w:pPr>
      <w:r w:rsidRPr="00AF1A19">
        <w:rPr>
          <w:spacing w:val="-4"/>
          <w:lang w:val="sq-AL"/>
        </w:rPr>
        <w:t>1. Shpronësimin, për interes publik, të pronarit të pasurisë së paluajtshme, pronë private, që preket nga sistemimi dhe rikonstruksioni i infrastrukturës ndërmjet rrugëve “Stavri Themeli”, “Babë Rexha” dhe “Ndre Mjeda”, sipas tabelës që i bashkëlidhet këtij vendimi.</w:t>
      </w:r>
    </w:p>
    <w:p w:rsidR="009C5444" w:rsidRPr="00AF1A19" w:rsidRDefault="009C5444" w:rsidP="009C5444">
      <w:pPr>
        <w:pStyle w:val="Paragrafi"/>
        <w:rPr>
          <w:spacing w:val="-4"/>
          <w:lang w:val="sq-AL"/>
        </w:rPr>
      </w:pPr>
      <w:r w:rsidRPr="00AF1A19">
        <w:rPr>
          <w:spacing w:val="-4"/>
          <w:lang w:val="sq-AL"/>
        </w:rPr>
        <w:t>2. Shpronësimi bëhet në favor të Bashkisë së Tiranës.</w:t>
      </w:r>
    </w:p>
    <w:p w:rsidR="009C5444" w:rsidRPr="00AF1A19" w:rsidRDefault="009C5444" w:rsidP="009C5444">
      <w:pPr>
        <w:pStyle w:val="Paragrafi"/>
        <w:rPr>
          <w:spacing w:val="-4"/>
          <w:lang w:val="sq-AL"/>
        </w:rPr>
      </w:pPr>
      <w:r w:rsidRPr="00AF1A19">
        <w:rPr>
          <w:spacing w:val="-4"/>
          <w:lang w:val="sq-AL"/>
        </w:rPr>
        <w:t xml:space="preserve">3. Pronari i pasurisë së paluajtshme, që shpronësohet, të kompensohet, sipas vlerës përkatëse, </w:t>
      </w:r>
      <w:r>
        <w:rPr>
          <w:spacing w:val="-4"/>
          <w:lang w:val="sq-AL"/>
        </w:rPr>
        <w:t xml:space="preserve"> </w:t>
      </w:r>
      <w:r w:rsidRPr="00AF1A19">
        <w:rPr>
          <w:spacing w:val="-4"/>
          <w:lang w:val="sq-AL"/>
        </w:rPr>
        <w:t>për sipërfaqen prej 28 (njëzet e tetë) m² truall, në vlerën e përgjithshme 583 380 (pesëqind e tetëdhjetë e tre</w:t>
      </w:r>
      <w:r>
        <w:rPr>
          <w:spacing w:val="-4"/>
          <w:lang w:val="sq-AL"/>
        </w:rPr>
        <w:t xml:space="preserve"> </w:t>
      </w:r>
      <w:r w:rsidRPr="00AF1A19">
        <w:rPr>
          <w:spacing w:val="-4"/>
          <w:lang w:val="sq-AL"/>
        </w:rPr>
        <w:t>mijë e treqind e tetëdhjetë) lekë.</w:t>
      </w:r>
    </w:p>
    <w:p w:rsidR="009C5444" w:rsidRPr="00AF1A19" w:rsidRDefault="009C5444" w:rsidP="009C5444">
      <w:pPr>
        <w:pStyle w:val="Paragrafi"/>
        <w:rPr>
          <w:spacing w:val="-4"/>
          <w:lang w:val="sq-AL"/>
        </w:rPr>
      </w:pPr>
      <w:r w:rsidRPr="00AF1A19">
        <w:rPr>
          <w:spacing w:val="-4"/>
          <w:lang w:val="sq-AL"/>
        </w:rPr>
        <w:t>4. Vlera</w:t>
      </w:r>
      <w:r>
        <w:rPr>
          <w:spacing w:val="-4"/>
          <w:lang w:val="sq-AL"/>
        </w:rPr>
        <w:t xml:space="preserve"> </w:t>
      </w:r>
      <w:r w:rsidRPr="00AF1A19">
        <w:rPr>
          <w:spacing w:val="-4"/>
          <w:lang w:val="sq-AL"/>
        </w:rPr>
        <w:t>e përgjithshme e shpronësimit prej</w:t>
      </w:r>
      <w:r>
        <w:rPr>
          <w:spacing w:val="-4"/>
          <w:lang w:val="sq-AL"/>
        </w:rPr>
        <w:t xml:space="preserve"> </w:t>
      </w:r>
      <w:r w:rsidRPr="00AF1A19">
        <w:rPr>
          <w:spacing w:val="-4"/>
          <w:lang w:val="sq-AL"/>
        </w:rPr>
        <w:t>583 380 (pesëqind e tetëdhjetë e tre</w:t>
      </w:r>
      <w:r>
        <w:rPr>
          <w:spacing w:val="-4"/>
          <w:lang w:val="sq-AL"/>
        </w:rPr>
        <w:t xml:space="preserve"> </w:t>
      </w:r>
      <w:r w:rsidRPr="00AF1A19">
        <w:rPr>
          <w:spacing w:val="-4"/>
          <w:lang w:val="sq-AL"/>
        </w:rPr>
        <w:t xml:space="preserve">mijë e treqind e tetëdhjetë) lekësh të përballohet nga të ardhurat e Bashkisë së Tiranës, planifikuar në buxhetin e saj.  </w:t>
      </w:r>
    </w:p>
    <w:p w:rsidR="009C5444" w:rsidRPr="00AF1A19" w:rsidRDefault="009C5444" w:rsidP="009C5444">
      <w:pPr>
        <w:pStyle w:val="Paragrafi"/>
        <w:rPr>
          <w:spacing w:val="-4"/>
          <w:lang w:val="sq-AL"/>
        </w:rPr>
      </w:pPr>
      <w:r w:rsidRPr="00AF1A19">
        <w:rPr>
          <w:spacing w:val="-4"/>
          <w:lang w:val="sq-AL"/>
        </w:rPr>
        <w:t>5. Vlera e shpenzimeve procedurale të përballohet nga Bashkia e Tiranës.</w:t>
      </w:r>
    </w:p>
    <w:p w:rsidR="009C5444" w:rsidRPr="00AF1A19" w:rsidRDefault="009C5444" w:rsidP="009C5444">
      <w:pPr>
        <w:pStyle w:val="Paragrafi"/>
        <w:rPr>
          <w:spacing w:val="-4"/>
          <w:lang w:val="sq-AL"/>
        </w:rPr>
      </w:pPr>
      <w:r w:rsidRPr="00AF1A19">
        <w:rPr>
          <w:spacing w:val="-4"/>
          <w:lang w:val="sq-AL"/>
        </w:rPr>
        <w:t>6. Afati i përfundimit të shpronësimit të jetë tre muaj pas datës së hyrjes në fuqi të këtij vendimi.</w:t>
      </w:r>
    </w:p>
    <w:p w:rsidR="009C5444" w:rsidRPr="00AF1A19" w:rsidRDefault="009C5444" w:rsidP="009C5444">
      <w:pPr>
        <w:pStyle w:val="Paragrafi"/>
        <w:rPr>
          <w:spacing w:val="-4"/>
          <w:lang w:val="sq-AL"/>
        </w:rPr>
      </w:pPr>
      <w:r w:rsidRPr="00AF1A19">
        <w:rPr>
          <w:spacing w:val="-4"/>
          <w:lang w:val="sq-AL"/>
        </w:rPr>
        <w:t>7. Afati i përfundimit të punimeve të objektit</w:t>
      </w:r>
      <w:r>
        <w:rPr>
          <w:spacing w:val="-4"/>
          <w:lang w:val="sq-AL"/>
        </w:rPr>
        <w:t xml:space="preserve"> </w:t>
      </w:r>
      <w:r w:rsidRPr="00AF1A19">
        <w:rPr>
          <w:spacing w:val="-4"/>
          <w:lang w:val="sq-AL"/>
        </w:rPr>
        <w:t>në Bashkinë e Tiranës të jetë në përputhje me afatet e parashikuara nga kjo bashki.</w:t>
      </w:r>
    </w:p>
    <w:p w:rsidR="009C5444" w:rsidRDefault="009C5444" w:rsidP="009C5444">
      <w:pPr>
        <w:pStyle w:val="Paragrafi"/>
        <w:rPr>
          <w:spacing w:val="-4"/>
          <w:lang w:val="sq-AL"/>
        </w:rPr>
      </w:pPr>
      <w:r w:rsidRPr="00AF1A19">
        <w:rPr>
          <w:spacing w:val="-4"/>
          <w:lang w:val="sq-AL"/>
        </w:rPr>
        <w:t>8. Regjistrimi i ri i pasurisë prej 28</w:t>
      </w:r>
      <w:r>
        <w:rPr>
          <w:spacing w:val="-4"/>
          <w:lang w:val="sq-AL"/>
        </w:rPr>
        <w:t xml:space="preserve"> </w:t>
      </w:r>
      <w:r w:rsidRPr="00AF1A19">
        <w:rPr>
          <w:spacing w:val="-4"/>
          <w:lang w:val="sq-AL"/>
        </w:rPr>
        <w:t>(njëzet e tetë) m² truall për ndërtimin e rrugës</w:t>
      </w:r>
      <w:r>
        <w:rPr>
          <w:spacing w:val="-4"/>
          <w:lang w:val="sq-AL"/>
        </w:rPr>
        <w:t xml:space="preserve"> </w:t>
      </w:r>
      <w:r w:rsidRPr="00AF1A19">
        <w:rPr>
          <w:spacing w:val="-4"/>
          <w:lang w:val="sq-AL"/>
        </w:rPr>
        <w:t>të bëhet në favor të Bashkisë së Tiranës.</w:t>
      </w:r>
    </w:p>
    <w:p w:rsidR="009C5444" w:rsidRPr="00AF1A19" w:rsidRDefault="009C5444" w:rsidP="009C5444">
      <w:pPr>
        <w:pStyle w:val="Paragrafi"/>
        <w:rPr>
          <w:spacing w:val="-4"/>
          <w:lang w:val="sq-AL"/>
        </w:rPr>
      </w:pPr>
      <w:r w:rsidRPr="00AF1A19">
        <w:rPr>
          <w:spacing w:val="-4"/>
          <w:lang w:val="sq-AL"/>
        </w:rPr>
        <w:t>9. Ngarkohen Ministria e Punëve të Brendshme, Zyra Vendore e Regjistrimit te Pasurive të Paluajtshme dhe Bashkia e Tiranës për zbatimin e këtij vendimi.</w:t>
      </w:r>
    </w:p>
    <w:p w:rsidR="009C5444" w:rsidRPr="00AF1A19" w:rsidRDefault="009C5444" w:rsidP="009C5444">
      <w:pPr>
        <w:pStyle w:val="Paragrafi"/>
        <w:rPr>
          <w:lang w:val="sq-AL"/>
        </w:rPr>
      </w:pPr>
      <w:r w:rsidRPr="00AF1A19">
        <w:rPr>
          <w:lang w:val="sq-AL"/>
        </w:rPr>
        <w:t>Ky vendim hyn në fuqi menjëherë dhe botohet në Fletoren Zyrtare.</w:t>
      </w:r>
    </w:p>
    <w:p w:rsidR="009C5444" w:rsidRPr="00AF1A19" w:rsidRDefault="009C5444" w:rsidP="009C5444">
      <w:pPr>
        <w:pStyle w:val="Autoriteti"/>
        <w:rPr>
          <w:lang w:val="sq-AL"/>
        </w:rPr>
      </w:pPr>
      <w:r w:rsidRPr="00AF1A19">
        <w:rPr>
          <w:lang w:val="sq-AL"/>
        </w:rPr>
        <w:t>KRYEMINISTRI</w:t>
      </w:r>
    </w:p>
    <w:p w:rsidR="009C5444" w:rsidRDefault="009C5444" w:rsidP="009C5444">
      <w:pPr>
        <w:pStyle w:val="AutoritetiEmer"/>
        <w:rPr>
          <w:lang w:val="sq-AL"/>
        </w:rPr>
      </w:pPr>
      <w:r w:rsidRPr="00AF1A19">
        <w:rPr>
          <w:lang w:val="sq-AL"/>
        </w:rPr>
        <w:t>Edi Rama</w:t>
      </w:r>
    </w:p>
    <w:p w:rsidR="009C5444" w:rsidRDefault="009C5444" w:rsidP="009C5444">
      <w:pPr>
        <w:rPr>
          <w:lang w:val="sq-AL"/>
        </w:rPr>
      </w:pPr>
    </w:p>
    <w:p w:rsidR="009C5444" w:rsidRPr="00BA6C75" w:rsidRDefault="009C5444" w:rsidP="009C5444">
      <w:pPr>
        <w:rPr>
          <w:lang w:val="sq-AL"/>
        </w:rPr>
      </w:pPr>
    </w:p>
    <w:p w:rsidR="009C5444" w:rsidRDefault="009C5444" w:rsidP="009C5444">
      <w:pPr>
        <w:pStyle w:val="Paragrafi"/>
        <w:ind w:firstLine="0"/>
        <w:rPr>
          <w:lang w:val="sq-AL"/>
        </w:rPr>
      </w:pPr>
      <w:r w:rsidRPr="00AF1A19">
        <w:rPr>
          <w:noProof/>
        </w:rPr>
        <w:drawing>
          <wp:inline distT="0" distB="0" distL="0" distR="0" wp14:anchorId="1C98A8F3" wp14:editId="2796381D">
            <wp:extent cx="6115792" cy="1401288"/>
            <wp:effectExtent l="0" t="0" r="0" b="8890"/>
            <wp:docPr id="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0032" b="15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357" cy="14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444" w:rsidRDefault="009C5444" w:rsidP="009C5444">
      <w:pPr>
        <w:pStyle w:val="Akti"/>
        <w:keepNext w:val="0"/>
        <w:rPr>
          <w:lang w:val="sq-AL"/>
        </w:rPr>
      </w:pPr>
    </w:p>
    <w:p w:rsidR="000F6EA9" w:rsidRDefault="000F6EA9">
      <w:bookmarkStart w:id="0" w:name="_GoBack"/>
      <w:bookmarkEnd w:id="0"/>
    </w:p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44"/>
    <w:rsid w:val="00064268"/>
    <w:rsid w:val="000F6EA9"/>
    <w:rsid w:val="009C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444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C544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9C544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9C5444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9C544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C5444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9C544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9C5444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9C5444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9C544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9C544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9C5444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9C5444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9C5444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444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444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C544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9C544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9C5444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9C544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C5444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9C544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9C5444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9C5444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9C544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9C544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9C5444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9C5444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9C5444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444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2019-01-31T08:56:00Z</cp:lastPrinted>
  <dcterms:created xsi:type="dcterms:W3CDTF">2016-01-21T13:48:00Z</dcterms:created>
  <dcterms:modified xsi:type="dcterms:W3CDTF">2019-01-31T08:56:00Z</dcterms:modified>
</cp:coreProperties>
</file>