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28E6" w:rsidRPr="00605188" w:rsidRDefault="003F28E6" w:rsidP="003F28E6">
      <w:pPr>
        <w:pStyle w:val="Akti"/>
        <w:keepNext w:val="0"/>
        <w:rPr>
          <w:lang w:val="sq-AL"/>
        </w:rPr>
      </w:pPr>
      <w:bookmarkStart w:id="0" w:name="_GoBack"/>
      <w:bookmarkEnd w:id="0"/>
      <w:r w:rsidRPr="00605188">
        <w:rPr>
          <w:lang w:val="sq-AL"/>
        </w:rPr>
        <w:t>VENDIM</w:t>
      </w:r>
    </w:p>
    <w:p w:rsidR="003F28E6" w:rsidRPr="00605188" w:rsidRDefault="003F28E6" w:rsidP="003F28E6">
      <w:pPr>
        <w:pStyle w:val="NumriData"/>
        <w:keepNext w:val="0"/>
        <w:rPr>
          <w:lang w:val="sq-AL"/>
        </w:rPr>
      </w:pPr>
      <w:r w:rsidRPr="00605188">
        <w:rPr>
          <w:lang w:val="sq-AL"/>
        </w:rPr>
        <w:t>Nr. 805, datë 30.9.2015</w:t>
      </w:r>
    </w:p>
    <w:p w:rsidR="003F28E6" w:rsidRPr="00605188" w:rsidRDefault="003F28E6" w:rsidP="003F28E6">
      <w:pPr>
        <w:pStyle w:val="Hapesira7"/>
        <w:rPr>
          <w:lang w:val="sq-AL"/>
        </w:rPr>
      </w:pPr>
    </w:p>
    <w:p w:rsidR="003F28E6" w:rsidRPr="00605188" w:rsidRDefault="003F28E6" w:rsidP="003F28E6">
      <w:pPr>
        <w:pStyle w:val="Titulli"/>
        <w:keepNext w:val="0"/>
        <w:rPr>
          <w:lang w:val="sq-AL"/>
        </w:rPr>
      </w:pPr>
      <w:r w:rsidRPr="00605188">
        <w:rPr>
          <w:lang w:val="sq-AL"/>
        </w:rPr>
        <w:t>PËR KUSHTET DHE MËNYRËN E MBROJTJES SË VEÇANTË TË PUNONJËSIT TË POLICISË USHTARAKE NË FORCAT E ARMATOSURA TË REPUBLIKËS SË SHQIPËRISË, KUR, PËR SHKAK TË DETYRËS, I KËRCËNOHEN JETA, FAMILJA DHE PRONA</w:t>
      </w:r>
    </w:p>
    <w:p w:rsidR="003F28E6" w:rsidRPr="00605188" w:rsidRDefault="003F28E6" w:rsidP="003F28E6">
      <w:pPr>
        <w:pStyle w:val="Hapesira7"/>
        <w:rPr>
          <w:lang w:val="sq-AL"/>
        </w:rPr>
      </w:pPr>
    </w:p>
    <w:p w:rsidR="003F28E6" w:rsidRPr="00605188" w:rsidRDefault="003F28E6" w:rsidP="003F28E6">
      <w:pPr>
        <w:pStyle w:val="Paragrafi"/>
        <w:rPr>
          <w:lang w:val="sq-AL"/>
        </w:rPr>
      </w:pPr>
      <w:r w:rsidRPr="00605188">
        <w:rPr>
          <w:lang w:val="sq-AL"/>
        </w:rPr>
        <w:t xml:space="preserve">Në mbështetje të nenit 100 të Kushtetutës dhe të nenit 42, të ligjit nr. 13/2015, “Për Policinë Ushtarake në Forcat e Armatosura të Republikës së Shqipërisë”, me propozimin e ministrit të Mbrojtjes, Këshilli i Ministrave </w:t>
      </w:r>
    </w:p>
    <w:p w:rsidR="003F28E6" w:rsidRPr="00605188" w:rsidRDefault="003F28E6" w:rsidP="003F28E6">
      <w:pPr>
        <w:pStyle w:val="Titull-Titull"/>
        <w:rPr>
          <w:lang w:val="sq-AL"/>
        </w:rPr>
      </w:pPr>
      <w:r w:rsidRPr="00605188">
        <w:rPr>
          <w:lang w:val="sq-AL"/>
        </w:rPr>
        <w:t>VENDOSI: </w:t>
      </w:r>
    </w:p>
    <w:p w:rsidR="003F28E6" w:rsidRPr="00605188" w:rsidRDefault="003F28E6" w:rsidP="003F28E6">
      <w:pPr>
        <w:pStyle w:val="Hapesira7"/>
        <w:rPr>
          <w:lang w:val="sq-AL"/>
        </w:rPr>
      </w:pPr>
    </w:p>
    <w:p w:rsidR="003F28E6" w:rsidRPr="00605188" w:rsidRDefault="003F28E6" w:rsidP="003F28E6">
      <w:pPr>
        <w:pStyle w:val="Paragrafi"/>
        <w:rPr>
          <w:lang w:val="sq-AL"/>
        </w:rPr>
      </w:pPr>
      <w:r w:rsidRPr="00605188">
        <w:rPr>
          <w:lang w:val="sq-AL"/>
        </w:rPr>
        <w:t>1. Punonjësit të Policisë Ushtarake, që, për shkak të detyrës, i kërcënohen jeta, familja dhe prona, i sigurohet mbrojtje e veçantë nga Policia Ushtarake.</w:t>
      </w:r>
    </w:p>
    <w:p w:rsidR="003F28E6" w:rsidRPr="00605188" w:rsidRDefault="003F28E6" w:rsidP="003F28E6">
      <w:pPr>
        <w:pStyle w:val="Paragrafi"/>
        <w:rPr>
          <w:lang w:val="sq-AL"/>
        </w:rPr>
      </w:pPr>
      <w:r w:rsidRPr="00605188">
        <w:rPr>
          <w:lang w:val="sq-AL"/>
        </w:rPr>
        <w:t>2. Me mbrojtje të veçantë sipas këtij vendimi nënkuptohen masat me karakter organizativ e profesional për sigurimin dhe ruajtjen e veçantë fizike, mbrojtjen e familjes e të pronës së punonjësit.</w:t>
      </w:r>
    </w:p>
    <w:p w:rsidR="003F28E6" w:rsidRPr="00605188" w:rsidRDefault="003F28E6" w:rsidP="003F28E6">
      <w:pPr>
        <w:pStyle w:val="Paragrafi"/>
        <w:rPr>
          <w:lang w:val="sq-AL"/>
        </w:rPr>
      </w:pPr>
      <w:r w:rsidRPr="00605188">
        <w:rPr>
          <w:lang w:val="sq-AL"/>
        </w:rPr>
        <w:t xml:space="preserve">3. Punonjësi i kërcënuar paraqet kërkesë me shkrim për mbrojtje të veçantë të shoqëruar, sipas rastit, me certifikatën </w:t>
      </w:r>
      <w:r>
        <w:rPr>
          <w:lang w:val="sq-AL"/>
        </w:rPr>
        <w:t>familjare</w:t>
      </w:r>
      <w:r w:rsidRPr="00605188">
        <w:rPr>
          <w:lang w:val="sq-AL"/>
        </w:rPr>
        <w:t>. Kërkesa me shkrim duhet të përmbajë:</w:t>
      </w:r>
    </w:p>
    <w:p w:rsidR="003F28E6" w:rsidRPr="00605188" w:rsidRDefault="003F28E6" w:rsidP="003F28E6">
      <w:pPr>
        <w:pStyle w:val="Paragrafi"/>
        <w:rPr>
          <w:lang w:val="sq-AL"/>
        </w:rPr>
      </w:pPr>
      <w:r w:rsidRPr="00605188">
        <w:rPr>
          <w:lang w:val="sq-AL"/>
        </w:rPr>
        <w:t xml:space="preserve">a) gjenealitetet e plota të punonjësit; </w:t>
      </w:r>
    </w:p>
    <w:p w:rsidR="003F28E6" w:rsidRPr="00605188" w:rsidRDefault="003F28E6" w:rsidP="003F28E6">
      <w:pPr>
        <w:pStyle w:val="Paragrafi"/>
        <w:rPr>
          <w:lang w:val="sq-AL"/>
        </w:rPr>
      </w:pPr>
      <w:r w:rsidRPr="00605188">
        <w:rPr>
          <w:lang w:val="sq-AL"/>
        </w:rPr>
        <w:t>b) faktet dhe rrethanat, që përbëjnë rrezik për punonjësin</w:t>
      </w:r>
      <w:r>
        <w:rPr>
          <w:lang w:val="sq-AL"/>
        </w:rPr>
        <w:t>,</w:t>
      </w:r>
      <w:r w:rsidRPr="00605188">
        <w:rPr>
          <w:lang w:val="sq-AL"/>
        </w:rPr>
        <w:t xml:space="preserve"> si dhe burimin e provave ku bazohen ato;</w:t>
      </w:r>
    </w:p>
    <w:p w:rsidR="003F28E6" w:rsidRPr="00605188" w:rsidRDefault="003F28E6" w:rsidP="003F28E6">
      <w:pPr>
        <w:pStyle w:val="Paragrafi"/>
        <w:rPr>
          <w:lang w:val="sq-AL"/>
        </w:rPr>
      </w:pPr>
      <w:r w:rsidRPr="00605188">
        <w:rPr>
          <w:lang w:val="sq-AL"/>
        </w:rPr>
        <w:t>c) llojin e masës mbrojtëse dhe kohëzgjatjen e saj.</w:t>
      </w:r>
    </w:p>
    <w:p w:rsidR="003F28E6" w:rsidRPr="00605188" w:rsidRDefault="003F28E6" w:rsidP="003F28E6">
      <w:pPr>
        <w:pStyle w:val="Paragrafi"/>
        <w:rPr>
          <w:lang w:val="sq-AL"/>
        </w:rPr>
      </w:pPr>
      <w:r w:rsidRPr="00605188">
        <w:rPr>
          <w:lang w:val="sq-AL"/>
        </w:rPr>
        <w:t>4. Kushtet për të përfituar mbrojtje të veçantë janë:</w:t>
      </w:r>
    </w:p>
    <w:p w:rsidR="003F28E6" w:rsidRPr="00605188" w:rsidRDefault="003F28E6" w:rsidP="003F28E6">
      <w:pPr>
        <w:pStyle w:val="Paragrafi"/>
        <w:rPr>
          <w:lang w:val="sq-AL"/>
        </w:rPr>
      </w:pPr>
      <w:r w:rsidRPr="00605188">
        <w:rPr>
          <w:lang w:val="sq-AL"/>
        </w:rPr>
        <w:t>a) Ekzistenca e rrethanave që rrezikojnë jetën, familjen dhe pronën e punonjësit;</w:t>
      </w:r>
    </w:p>
    <w:p w:rsidR="003F28E6" w:rsidRPr="00605188" w:rsidRDefault="003F28E6" w:rsidP="003F28E6">
      <w:pPr>
        <w:pStyle w:val="Paragrafi"/>
        <w:rPr>
          <w:lang w:val="sq-AL"/>
        </w:rPr>
      </w:pPr>
      <w:r w:rsidRPr="00605188">
        <w:rPr>
          <w:lang w:val="sq-AL"/>
        </w:rPr>
        <w:t>b) Ekzistenca e lidhjes shkakësore ndërmjet rrethanave dhe ushtrimit të detyrës nga punonjësi.</w:t>
      </w:r>
    </w:p>
    <w:p w:rsidR="003F28E6" w:rsidRPr="00605188" w:rsidRDefault="003F28E6" w:rsidP="003F28E6">
      <w:pPr>
        <w:pStyle w:val="Paragrafi"/>
        <w:rPr>
          <w:lang w:val="sq-AL"/>
        </w:rPr>
      </w:pPr>
      <w:r w:rsidRPr="00605188">
        <w:rPr>
          <w:lang w:val="sq-AL"/>
        </w:rPr>
        <w:t>5. Për vlerësimin e kërcënimit dhe për mënyrën e sigurimit të mbrojtjes, ngrihet një komision i posaçëm i cili përbëhet nga:</w:t>
      </w:r>
    </w:p>
    <w:p w:rsidR="003F28E6" w:rsidRPr="00605188" w:rsidRDefault="003F28E6" w:rsidP="003F28E6">
      <w:pPr>
        <w:pStyle w:val="Paragrafi"/>
        <w:rPr>
          <w:lang w:val="sq-AL"/>
        </w:rPr>
      </w:pPr>
      <w:r w:rsidRPr="00605188">
        <w:rPr>
          <w:lang w:val="sq-AL"/>
        </w:rPr>
        <w:t xml:space="preserve">a) Komandanti i Policisë Ushtarake </w:t>
      </w:r>
      <w:r w:rsidRPr="00605188">
        <w:rPr>
          <w:lang w:val="sq-AL"/>
        </w:rPr>
        <w:tab/>
      </w:r>
      <w:r w:rsidRPr="00605188">
        <w:rPr>
          <w:lang w:val="sq-AL"/>
        </w:rPr>
        <w:tab/>
      </w:r>
      <w:r w:rsidRPr="00605188">
        <w:rPr>
          <w:lang w:val="sq-AL"/>
        </w:rPr>
        <w:tab/>
        <w:t>kryetar;</w:t>
      </w:r>
    </w:p>
    <w:p w:rsidR="003F28E6" w:rsidRPr="00605188" w:rsidRDefault="003F28E6" w:rsidP="003F28E6">
      <w:pPr>
        <w:pStyle w:val="Paragrafi"/>
        <w:rPr>
          <w:lang w:val="sq-AL"/>
        </w:rPr>
      </w:pPr>
      <w:r w:rsidRPr="00605188">
        <w:rPr>
          <w:lang w:val="sq-AL"/>
        </w:rPr>
        <w:t xml:space="preserve">b) Zëvendëskomandanti i Policisë Ushtarake </w:t>
      </w:r>
      <w:r w:rsidR="00BA3EED">
        <w:rPr>
          <w:lang w:val="sq-AL"/>
        </w:rPr>
        <w:tab/>
      </w:r>
      <w:r w:rsidR="00BA3EED">
        <w:rPr>
          <w:lang w:val="sq-AL"/>
        </w:rPr>
        <w:tab/>
      </w:r>
      <w:r w:rsidRPr="00605188">
        <w:rPr>
          <w:lang w:val="sq-AL"/>
        </w:rPr>
        <w:t>anëtar;</w:t>
      </w:r>
    </w:p>
    <w:p w:rsidR="003F28E6" w:rsidRPr="00605188" w:rsidRDefault="003F28E6" w:rsidP="003F28E6">
      <w:pPr>
        <w:pStyle w:val="Paragrafi"/>
        <w:rPr>
          <w:lang w:val="sq-AL"/>
        </w:rPr>
      </w:pPr>
      <w:r w:rsidRPr="00605188">
        <w:rPr>
          <w:lang w:val="sq-AL"/>
        </w:rPr>
        <w:t xml:space="preserve">c) Shefi i Shtabit të Policisë Ushtarake </w:t>
      </w:r>
      <w:r w:rsidRPr="00605188">
        <w:rPr>
          <w:lang w:val="sq-AL"/>
        </w:rPr>
        <w:tab/>
      </w:r>
      <w:r w:rsidRPr="00605188">
        <w:rPr>
          <w:lang w:val="sq-AL"/>
        </w:rPr>
        <w:tab/>
      </w:r>
      <w:r w:rsidRPr="00605188">
        <w:rPr>
          <w:lang w:val="sq-AL"/>
        </w:rPr>
        <w:tab/>
        <w:t>anëtar;</w:t>
      </w:r>
    </w:p>
    <w:p w:rsidR="003F28E6" w:rsidRPr="00605188" w:rsidRDefault="003F28E6" w:rsidP="003F28E6">
      <w:pPr>
        <w:pStyle w:val="Paragrafi"/>
        <w:rPr>
          <w:lang w:val="sq-AL"/>
        </w:rPr>
      </w:pPr>
      <w:r w:rsidRPr="00605188">
        <w:rPr>
          <w:lang w:val="sq-AL"/>
        </w:rPr>
        <w:t xml:space="preserve">ç) </w:t>
      </w:r>
      <w:r w:rsidR="00BA3EED">
        <w:rPr>
          <w:lang w:val="sq-AL"/>
        </w:rPr>
        <w:t xml:space="preserve">Shefi i Policisë Gjyqësore </w:t>
      </w:r>
      <w:r w:rsidR="00BA3EED">
        <w:rPr>
          <w:lang w:val="sq-AL"/>
        </w:rPr>
        <w:tab/>
      </w:r>
      <w:r w:rsidR="00BA3EED">
        <w:rPr>
          <w:lang w:val="sq-AL"/>
        </w:rPr>
        <w:tab/>
      </w:r>
      <w:r w:rsidR="00BA3EED">
        <w:rPr>
          <w:lang w:val="sq-AL"/>
        </w:rPr>
        <w:tab/>
      </w:r>
      <w:r w:rsidR="00BA3EED">
        <w:rPr>
          <w:lang w:val="sq-AL"/>
        </w:rPr>
        <w:tab/>
      </w:r>
      <w:r w:rsidRPr="00605188">
        <w:rPr>
          <w:lang w:val="sq-AL"/>
        </w:rPr>
        <w:t>anëtar;</w:t>
      </w:r>
    </w:p>
    <w:p w:rsidR="003F28E6" w:rsidRPr="00605188" w:rsidRDefault="003F28E6" w:rsidP="003F28E6">
      <w:pPr>
        <w:pStyle w:val="Paragrafi"/>
        <w:rPr>
          <w:lang w:val="sq-AL"/>
        </w:rPr>
      </w:pPr>
      <w:r w:rsidRPr="00605188">
        <w:rPr>
          <w:lang w:val="sq-AL"/>
        </w:rPr>
        <w:t xml:space="preserve">d) </w:t>
      </w:r>
      <w:r w:rsidR="00BA3EED">
        <w:rPr>
          <w:lang w:val="sq-AL"/>
        </w:rPr>
        <w:t xml:space="preserve">Shefi i Policisë Kriminale </w:t>
      </w:r>
      <w:r w:rsidR="00BA3EED">
        <w:rPr>
          <w:lang w:val="sq-AL"/>
        </w:rPr>
        <w:tab/>
      </w:r>
      <w:r w:rsidR="00BA3EED">
        <w:rPr>
          <w:lang w:val="sq-AL"/>
        </w:rPr>
        <w:tab/>
      </w:r>
      <w:r w:rsidR="00BA3EED">
        <w:rPr>
          <w:lang w:val="sq-AL"/>
        </w:rPr>
        <w:tab/>
      </w:r>
      <w:r w:rsidR="00BA3EED">
        <w:rPr>
          <w:lang w:val="sq-AL"/>
        </w:rPr>
        <w:tab/>
      </w:r>
      <w:r w:rsidRPr="00605188">
        <w:rPr>
          <w:lang w:val="sq-AL"/>
        </w:rPr>
        <w:t>anëtar;</w:t>
      </w:r>
    </w:p>
    <w:p w:rsidR="003F28E6" w:rsidRPr="00605188" w:rsidRDefault="00BA3EED" w:rsidP="003F28E6">
      <w:pPr>
        <w:pStyle w:val="Paragrafi"/>
        <w:rPr>
          <w:lang w:val="sq-AL"/>
        </w:rPr>
      </w:pPr>
      <w:r>
        <w:rPr>
          <w:lang w:val="sq-AL"/>
        </w:rPr>
        <w:t xml:space="preserve">dh) Shefi i Operacioneve </w:t>
      </w:r>
      <w:r>
        <w:rPr>
          <w:lang w:val="sq-AL"/>
        </w:rPr>
        <w:tab/>
      </w:r>
      <w:r>
        <w:rPr>
          <w:lang w:val="sq-AL"/>
        </w:rPr>
        <w:tab/>
      </w:r>
      <w:r>
        <w:rPr>
          <w:lang w:val="sq-AL"/>
        </w:rPr>
        <w:tab/>
      </w:r>
      <w:r>
        <w:rPr>
          <w:lang w:val="sq-AL"/>
        </w:rPr>
        <w:tab/>
      </w:r>
      <w:r>
        <w:rPr>
          <w:lang w:val="sq-AL"/>
        </w:rPr>
        <w:tab/>
      </w:r>
      <w:r w:rsidR="003F28E6" w:rsidRPr="00605188">
        <w:rPr>
          <w:lang w:val="sq-AL"/>
        </w:rPr>
        <w:t>anëtar;</w:t>
      </w:r>
    </w:p>
    <w:p w:rsidR="003F28E6" w:rsidRPr="00605188" w:rsidRDefault="003F28E6" w:rsidP="003F28E6">
      <w:pPr>
        <w:pStyle w:val="Paragrafi"/>
        <w:rPr>
          <w:lang w:val="sq-AL"/>
        </w:rPr>
      </w:pPr>
      <w:r w:rsidRPr="00605188">
        <w:rPr>
          <w:lang w:val="sq-AL"/>
        </w:rPr>
        <w:t xml:space="preserve">e) Eprori i drejtpërdrejtë i punonjësit të kërcënuar </w:t>
      </w:r>
      <w:r w:rsidRPr="00605188">
        <w:rPr>
          <w:lang w:val="sq-AL"/>
        </w:rPr>
        <w:tab/>
      </w:r>
      <w:r w:rsidRPr="00605188">
        <w:rPr>
          <w:lang w:val="sq-AL"/>
        </w:rPr>
        <w:tab/>
        <w:t>anëtar;</w:t>
      </w:r>
    </w:p>
    <w:p w:rsidR="003F28E6" w:rsidRPr="00605188" w:rsidRDefault="00BA3EED" w:rsidP="003F28E6">
      <w:pPr>
        <w:pStyle w:val="Paragrafi"/>
        <w:rPr>
          <w:lang w:val="sq-AL"/>
        </w:rPr>
      </w:pPr>
      <w:r>
        <w:rPr>
          <w:lang w:val="sq-AL"/>
        </w:rPr>
        <w:t xml:space="preserve">ë) Shefi i personelit </w:t>
      </w:r>
      <w:r>
        <w:rPr>
          <w:lang w:val="sq-AL"/>
        </w:rPr>
        <w:tab/>
      </w:r>
      <w:r>
        <w:rPr>
          <w:lang w:val="sq-AL"/>
        </w:rPr>
        <w:tab/>
      </w:r>
      <w:r>
        <w:rPr>
          <w:lang w:val="sq-AL"/>
        </w:rPr>
        <w:tab/>
      </w:r>
      <w:r>
        <w:rPr>
          <w:lang w:val="sq-AL"/>
        </w:rPr>
        <w:tab/>
      </w:r>
      <w:r>
        <w:rPr>
          <w:lang w:val="sq-AL"/>
        </w:rPr>
        <w:tab/>
      </w:r>
      <w:r>
        <w:rPr>
          <w:lang w:val="sq-AL"/>
        </w:rPr>
        <w:tab/>
      </w:r>
      <w:r w:rsidR="003F28E6" w:rsidRPr="00605188">
        <w:rPr>
          <w:lang w:val="sq-AL"/>
        </w:rPr>
        <w:t>sekretar.</w:t>
      </w:r>
    </w:p>
    <w:p w:rsidR="003F28E6" w:rsidRPr="00605188" w:rsidRDefault="003F28E6" w:rsidP="003F28E6">
      <w:pPr>
        <w:pStyle w:val="Paragrafi"/>
        <w:rPr>
          <w:lang w:val="sq-AL"/>
        </w:rPr>
      </w:pPr>
      <w:r w:rsidRPr="00605188">
        <w:rPr>
          <w:lang w:val="sq-AL"/>
        </w:rPr>
        <w:t>6. Komisioni duhet të mblidhet jo më vonë se 48 orë nga data e paraqitjes së kërkesës për mbrojtje të veçantë, ku vendos pranimin ose jo të kërkesës dhe marrjen e masave të menjëhershme për të garantuar jetën, familjen ose pronën e punonjësit, sipas rastit. Në vendim përcaktohen, sipas rastit, masat konkrete të mbrojtjes së veçantë, afati brenda të cilit sigurohet mbrojtja</w:t>
      </w:r>
      <w:r>
        <w:rPr>
          <w:lang w:val="sq-AL"/>
        </w:rPr>
        <w:t>,</w:t>
      </w:r>
      <w:r w:rsidRPr="00605188">
        <w:rPr>
          <w:lang w:val="sq-AL"/>
        </w:rPr>
        <w:t xml:space="preserve"> si dhe masa të tjera të nevojshme.</w:t>
      </w:r>
    </w:p>
    <w:p w:rsidR="003F28E6" w:rsidRPr="00605188" w:rsidRDefault="003F28E6" w:rsidP="003F28E6">
      <w:pPr>
        <w:pStyle w:val="Paragrafi"/>
        <w:rPr>
          <w:lang w:val="sq-AL"/>
        </w:rPr>
      </w:pPr>
      <w:r w:rsidRPr="00605188">
        <w:rPr>
          <w:lang w:val="sq-AL"/>
        </w:rPr>
        <w:t>7. Masat konkrete për mënyrën e mbrojtjes së veçantë janë:</w:t>
      </w:r>
    </w:p>
    <w:p w:rsidR="003F28E6" w:rsidRPr="00605188" w:rsidRDefault="003F28E6" w:rsidP="003F28E6">
      <w:pPr>
        <w:pStyle w:val="Paragrafi"/>
        <w:rPr>
          <w:lang w:val="sq-AL"/>
        </w:rPr>
      </w:pPr>
      <w:r w:rsidRPr="00605188">
        <w:rPr>
          <w:lang w:val="sq-AL"/>
        </w:rPr>
        <w:t>- ruajtja fizike;</w:t>
      </w:r>
    </w:p>
    <w:p w:rsidR="003F28E6" w:rsidRPr="00605188" w:rsidRDefault="003F28E6" w:rsidP="003F28E6">
      <w:pPr>
        <w:pStyle w:val="Paragrafi"/>
        <w:rPr>
          <w:lang w:val="sq-AL"/>
        </w:rPr>
      </w:pPr>
      <w:r w:rsidRPr="00605188">
        <w:rPr>
          <w:lang w:val="sq-AL"/>
        </w:rPr>
        <w:t>- ruajtja e banesës ose e pronës;</w:t>
      </w:r>
    </w:p>
    <w:p w:rsidR="003F28E6" w:rsidRPr="00605188" w:rsidRDefault="003F28E6" w:rsidP="003F28E6">
      <w:pPr>
        <w:pStyle w:val="Paragrafi"/>
        <w:rPr>
          <w:lang w:val="sq-AL"/>
        </w:rPr>
      </w:pPr>
      <w:r w:rsidRPr="00605188">
        <w:rPr>
          <w:lang w:val="sq-AL"/>
        </w:rPr>
        <w:t>- transferimi i punonjësit;</w:t>
      </w:r>
    </w:p>
    <w:p w:rsidR="003F28E6" w:rsidRPr="00605188" w:rsidRDefault="003F28E6" w:rsidP="003F28E6">
      <w:pPr>
        <w:pStyle w:val="Paragrafi"/>
        <w:rPr>
          <w:lang w:val="sq-AL"/>
        </w:rPr>
      </w:pPr>
      <w:r w:rsidRPr="00605188">
        <w:rPr>
          <w:lang w:val="sq-AL"/>
        </w:rPr>
        <w:t>- dërgimi jashtë shtetit i punonjësit;</w:t>
      </w:r>
    </w:p>
    <w:p w:rsidR="003F28E6" w:rsidRPr="00605188" w:rsidRDefault="003F28E6" w:rsidP="003F28E6">
      <w:pPr>
        <w:pStyle w:val="Paragrafi"/>
        <w:rPr>
          <w:lang w:val="sq-AL"/>
        </w:rPr>
      </w:pPr>
      <w:r w:rsidRPr="00605188">
        <w:rPr>
          <w:lang w:val="sq-AL"/>
        </w:rPr>
        <w:t>- masa të tjera, në varësi të çështjes.</w:t>
      </w:r>
    </w:p>
    <w:p w:rsidR="003F28E6" w:rsidRPr="00605188" w:rsidRDefault="003F28E6" w:rsidP="003F28E6">
      <w:pPr>
        <w:pStyle w:val="Paragrafi"/>
        <w:rPr>
          <w:lang w:val="sq-AL"/>
        </w:rPr>
      </w:pPr>
      <w:r w:rsidRPr="00605188">
        <w:rPr>
          <w:lang w:val="sq-AL"/>
        </w:rPr>
        <w:t>8.</w:t>
      </w:r>
      <w:r w:rsidRPr="00605188">
        <w:rPr>
          <w:lang w:val="sq-AL"/>
        </w:rPr>
        <w:tab/>
      </w:r>
      <w:r>
        <w:rPr>
          <w:lang w:val="sq-AL"/>
        </w:rPr>
        <w:t xml:space="preserve"> </w:t>
      </w:r>
      <w:r w:rsidRPr="00605188">
        <w:rPr>
          <w:lang w:val="sq-AL"/>
        </w:rPr>
        <w:t xml:space="preserve">Mbledhjet e komisionit janë të vlefshme kur janë të pranishëm jo më pak se katër anëtarë të tij. Vendimet janë të vlefshme kur miratohen të paktën nga katër anëtarë, të pranishëm në mbledhje. </w:t>
      </w:r>
    </w:p>
    <w:p w:rsidR="003F28E6" w:rsidRPr="00605188" w:rsidRDefault="003F28E6" w:rsidP="003F28E6">
      <w:pPr>
        <w:pStyle w:val="Paragrafi"/>
        <w:rPr>
          <w:lang w:val="sq-AL"/>
        </w:rPr>
      </w:pPr>
      <w:r w:rsidRPr="00605188">
        <w:rPr>
          <w:lang w:val="sq-AL"/>
        </w:rPr>
        <w:lastRenderedPageBreak/>
        <w:t>9. Në rastet kur nevojitet marrja e menjëhershme e masave të mbrojtjes së veçantë, kjo bëhet me urdhër të Komandantit të Policisë Ushtarake, deri në marrjen në shqyrtim nga komisioni i vlerësimit.</w:t>
      </w:r>
    </w:p>
    <w:p w:rsidR="003F28E6" w:rsidRPr="00605188" w:rsidRDefault="003F28E6" w:rsidP="003F28E6">
      <w:pPr>
        <w:pStyle w:val="Paragrafi"/>
        <w:rPr>
          <w:lang w:val="sq-AL"/>
        </w:rPr>
      </w:pPr>
      <w:r w:rsidRPr="00605188">
        <w:rPr>
          <w:lang w:val="sq-AL"/>
        </w:rPr>
        <w:t>10 Vendimi i komisionit të vlerësimit zbatohet nga Komandanti i Policisë Ushtarake dhe brenda 3 (tri) ditëve vihen në dijeni Shefi i Shtabit të Përgjithshëm të Forcave të Armatosura dhe ministri i Mbrojtjes.</w:t>
      </w:r>
    </w:p>
    <w:p w:rsidR="003F28E6" w:rsidRPr="00605188" w:rsidRDefault="003F28E6" w:rsidP="003F28E6">
      <w:pPr>
        <w:pStyle w:val="Paragrafi"/>
        <w:rPr>
          <w:lang w:val="sq-AL"/>
        </w:rPr>
      </w:pPr>
      <w:r w:rsidRPr="00605188">
        <w:rPr>
          <w:lang w:val="sq-AL"/>
        </w:rPr>
        <w:t xml:space="preserve">11. Kundër vendimit të komisionit të vlerësimit, i interesuari mund të bëjë ankim, brenda 5 (pesë) ditëve te Shefi i Shtabit të Përgjithshëm të Forcave të Armatosura, i cili vendos lënien në fuqi ose ndryshimin e vendimit. </w:t>
      </w:r>
    </w:p>
    <w:p w:rsidR="003F28E6" w:rsidRPr="00605188" w:rsidRDefault="003F28E6" w:rsidP="003F28E6">
      <w:pPr>
        <w:pStyle w:val="Paragrafi"/>
        <w:rPr>
          <w:lang w:val="sq-AL"/>
        </w:rPr>
      </w:pPr>
      <w:r w:rsidRPr="00605188">
        <w:rPr>
          <w:lang w:val="sq-AL"/>
        </w:rPr>
        <w:t>12. Shpenzimet për mbrojtjen e veçantë të punonjësit të kërcënuar përballohen nga buxheti për Policinë Ushtarake.</w:t>
      </w:r>
    </w:p>
    <w:p w:rsidR="003F28E6" w:rsidRDefault="003F28E6" w:rsidP="003F28E6">
      <w:pPr>
        <w:pStyle w:val="Paragrafi"/>
        <w:rPr>
          <w:lang w:val="sq-AL"/>
        </w:rPr>
      </w:pPr>
      <w:r w:rsidRPr="00605188">
        <w:rPr>
          <w:lang w:val="sq-AL"/>
        </w:rPr>
        <w:t>13. Ngarkohen Ministria e Mbrojtjes, Shtabi i Përgjithshëm i Forcave të Armatosura dhe Policia Ushtarake për zbatimin e këtij vendimi.</w:t>
      </w:r>
    </w:p>
    <w:p w:rsidR="003F28E6" w:rsidRPr="00605188" w:rsidRDefault="003F28E6" w:rsidP="003F28E6">
      <w:pPr>
        <w:pStyle w:val="Paragrafi"/>
        <w:rPr>
          <w:lang w:val="sq-AL"/>
        </w:rPr>
      </w:pPr>
      <w:r w:rsidRPr="00605188">
        <w:rPr>
          <w:lang w:val="sq-AL"/>
        </w:rPr>
        <w:t xml:space="preserve"> </w:t>
      </w:r>
    </w:p>
    <w:p w:rsidR="003F28E6" w:rsidRPr="00605188" w:rsidRDefault="003F28E6" w:rsidP="003F28E6">
      <w:pPr>
        <w:pStyle w:val="Paragrafi"/>
        <w:rPr>
          <w:lang w:val="sq-AL"/>
        </w:rPr>
      </w:pPr>
      <w:r w:rsidRPr="00605188">
        <w:rPr>
          <w:lang w:val="sq-AL"/>
        </w:rPr>
        <w:t xml:space="preserve">Ky vendim hyn në fuqi pas botimit në Fletoren </w:t>
      </w:r>
      <w:r>
        <w:rPr>
          <w:lang w:val="sq-AL"/>
        </w:rPr>
        <w:t>Zyrtare</w:t>
      </w:r>
      <w:r w:rsidRPr="00605188">
        <w:rPr>
          <w:lang w:val="sq-AL"/>
        </w:rPr>
        <w:t>.</w:t>
      </w:r>
    </w:p>
    <w:p w:rsidR="003F28E6" w:rsidRPr="00605188" w:rsidRDefault="003F28E6" w:rsidP="003F28E6">
      <w:pPr>
        <w:pStyle w:val="Hapesira7"/>
        <w:rPr>
          <w:lang w:val="sq-AL"/>
        </w:rPr>
      </w:pPr>
    </w:p>
    <w:p w:rsidR="003F28E6" w:rsidRPr="00605188" w:rsidRDefault="003F28E6" w:rsidP="003F28E6">
      <w:pPr>
        <w:pStyle w:val="Paragrafi"/>
        <w:jc w:val="right"/>
        <w:rPr>
          <w:lang w:val="sq-AL"/>
        </w:rPr>
      </w:pPr>
      <w:r w:rsidRPr="00605188">
        <w:rPr>
          <w:lang w:val="sq-AL"/>
        </w:rPr>
        <w:t>KRYEMINISTRI</w:t>
      </w:r>
    </w:p>
    <w:p w:rsidR="000F6EA9" w:rsidRPr="004424D2" w:rsidRDefault="003F28E6" w:rsidP="004424D2">
      <w:pPr>
        <w:jc w:val="right"/>
        <w:rPr>
          <w:rFonts w:ascii="Garamond" w:hAnsi="Garamond"/>
          <w:sz w:val="24"/>
          <w:szCs w:val="24"/>
        </w:rPr>
      </w:pPr>
      <w:r w:rsidRPr="004424D2">
        <w:rPr>
          <w:rFonts w:ascii="Garamond" w:hAnsi="Garamond"/>
          <w:b/>
          <w:sz w:val="24"/>
          <w:szCs w:val="24"/>
          <w:lang w:val="sq-AL"/>
        </w:rPr>
        <w:t>Edi Rama</w:t>
      </w:r>
    </w:p>
    <w:sectPr w:rsidR="000F6EA9" w:rsidRPr="004424D2">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28E6"/>
    <w:rsid w:val="000F6EA9"/>
    <w:rsid w:val="003F28E6"/>
    <w:rsid w:val="004424D2"/>
    <w:rsid w:val="00BA3E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28E6"/>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3F28E6"/>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3F28E6"/>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3F28E6"/>
    <w:rPr>
      <w:rFonts w:ascii="Garamond" w:eastAsia="MS Mincho" w:hAnsi="Garamond" w:cs="CG Times"/>
      <w:b/>
      <w:bCs/>
      <w:sz w:val="24"/>
    </w:rPr>
  </w:style>
  <w:style w:type="paragraph" w:customStyle="1" w:styleId="Paragrafi">
    <w:name w:val="Paragrafi"/>
    <w:link w:val="ParagrafiChar"/>
    <w:rsid w:val="003F28E6"/>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3F28E6"/>
    <w:rPr>
      <w:rFonts w:ascii="Garamond" w:eastAsia="MS Mincho" w:hAnsi="Garamond" w:cs="CG Times"/>
      <w:sz w:val="24"/>
      <w:lang w:val="en-US"/>
    </w:rPr>
  </w:style>
  <w:style w:type="paragraph" w:customStyle="1" w:styleId="Titulli">
    <w:name w:val="Titulli"/>
    <w:next w:val="Normal"/>
    <w:link w:val="TitulliChar"/>
    <w:rsid w:val="003F28E6"/>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3F28E6"/>
    <w:rPr>
      <w:rFonts w:ascii="Garamond" w:eastAsia="MS Mincho" w:hAnsi="Garamond" w:cs="CG Times"/>
      <w:b/>
      <w:bCs/>
      <w:caps/>
      <w:sz w:val="24"/>
    </w:rPr>
  </w:style>
  <w:style w:type="character" w:customStyle="1" w:styleId="AktiChar">
    <w:name w:val="Akti Char"/>
    <w:basedOn w:val="DefaultParagraphFont"/>
    <w:link w:val="Akti"/>
    <w:rsid w:val="003F28E6"/>
    <w:rPr>
      <w:rFonts w:ascii="Garamond" w:eastAsia="MS Mincho" w:hAnsi="Garamond" w:cs="CG Times"/>
      <w:b/>
      <w:bCs/>
      <w:caps/>
      <w:color w:val="000000"/>
      <w:sz w:val="24"/>
    </w:rPr>
  </w:style>
  <w:style w:type="paragraph" w:customStyle="1" w:styleId="Titull-Titull">
    <w:name w:val="Titull-Titull"/>
    <w:basedOn w:val="Paragrafi"/>
    <w:qFormat/>
    <w:rsid w:val="003F28E6"/>
    <w:pPr>
      <w:ind w:firstLine="0"/>
      <w:jc w:val="center"/>
    </w:pPr>
    <w:rPr>
      <w:caps/>
      <w:szCs w:val="24"/>
    </w:rPr>
  </w:style>
  <w:style w:type="paragraph" w:customStyle="1" w:styleId="Hapesira7">
    <w:name w:val="Hapesira 7"/>
    <w:basedOn w:val="Paragrafi"/>
    <w:qFormat/>
    <w:rsid w:val="003F28E6"/>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28E6"/>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3F28E6"/>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3F28E6"/>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3F28E6"/>
    <w:rPr>
      <w:rFonts w:ascii="Garamond" w:eastAsia="MS Mincho" w:hAnsi="Garamond" w:cs="CG Times"/>
      <w:b/>
      <w:bCs/>
      <w:sz w:val="24"/>
    </w:rPr>
  </w:style>
  <w:style w:type="paragraph" w:customStyle="1" w:styleId="Paragrafi">
    <w:name w:val="Paragrafi"/>
    <w:link w:val="ParagrafiChar"/>
    <w:rsid w:val="003F28E6"/>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3F28E6"/>
    <w:rPr>
      <w:rFonts w:ascii="Garamond" w:eastAsia="MS Mincho" w:hAnsi="Garamond" w:cs="CG Times"/>
      <w:sz w:val="24"/>
      <w:lang w:val="en-US"/>
    </w:rPr>
  </w:style>
  <w:style w:type="paragraph" w:customStyle="1" w:styleId="Titulli">
    <w:name w:val="Titulli"/>
    <w:next w:val="Normal"/>
    <w:link w:val="TitulliChar"/>
    <w:rsid w:val="003F28E6"/>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3F28E6"/>
    <w:rPr>
      <w:rFonts w:ascii="Garamond" w:eastAsia="MS Mincho" w:hAnsi="Garamond" w:cs="CG Times"/>
      <w:b/>
      <w:bCs/>
      <w:caps/>
      <w:sz w:val="24"/>
    </w:rPr>
  </w:style>
  <w:style w:type="character" w:customStyle="1" w:styleId="AktiChar">
    <w:name w:val="Akti Char"/>
    <w:basedOn w:val="DefaultParagraphFont"/>
    <w:link w:val="Akti"/>
    <w:rsid w:val="003F28E6"/>
    <w:rPr>
      <w:rFonts w:ascii="Garamond" w:eastAsia="MS Mincho" w:hAnsi="Garamond" w:cs="CG Times"/>
      <w:b/>
      <w:bCs/>
      <w:caps/>
      <w:color w:val="000000"/>
      <w:sz w:val="24"/>
    </w:rPr>
  </w:style>
  <w:style w:type="paragraph" w:customStyle="1" w:styleId="Titull-Titull">
    <w:name w:val="Titull-Titull"/>
    <w:basedOn w:val="Paragrafi"/>
    <w:qFormat/>
    <w:rsid w:val="003F28E6"/>
    <w:pPr>
      <w:ind w:firstLine="0"/>
      <w:jc w:val="center"/>
    </w:pPr>
    <w:rPr>
      <w:caps/>
      <w:szCs w:val="24"/>
    </w:rPr>
  </w:style>
  <w:style w:type="paragraph" w:customStyle="1" w:styleId="Hapesira7">
    <w:name w:val="Hapesira 7"/>
    <w:basedOn w:val="Paragrafi"/>
    <w:qFormat/>
    <w:rsid w:val="003F28E6"/>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551</Words>
  <Characters>3141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3685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Vjollca Pacrami</cp:lastModifiedBy>
  <cp:revision>3</cp:revision>
  <cp:lastPrinted>2019-01-31T09:38:00Z</cp:lastPrinted>
  <dcterms:created xsi:type="dcterms:W3CDTF">2016-01-21T14:14:00Z</dcterms:created>
  <dcterms:modified xsi:type="dcterms:W3CDTF">2019-01-31T09:38:00Z</dcterms:modified>
</cp:coreProperties>
</file>