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8AF" w:rsidRPr="00E81DDF" w:rsidRDefault="00DC28AF" w:rsidP="00DC28AF">
      <w:pPr>
        <w:pStyle w:val="Akti"/>
        <w:rPr>
          <w:spacing w:val="-4"/>
        </w:rPr>
      </w:pPr>
      <w:r w:rsidRPr="00E81DDF">
        <w:rPr>
          <w:spacing w:val="-4"/>
        </w:rPr>
        <w:t>VENDIM</w:t>
      </w:r>
    </w:p>
    <w:p w:rsidR="00DC28AF" w:rsidRPr="00E81DDF" w:rsidRDefault="00DC28AF" w:rsidP="00DC28AF">
      <w:pPr>
        <w:pStyle w:val="NumriData"/>
        <w:rPr>
          <w:spacing w:val="-4"/>
        </w:rPr>
      </w:pPr>
      <w:r w:rsidRPr="00E81DDF">
        <w:rPr>
          <w:spacing w:val="-4"/>
        </w:rPr>
        <w:t>Nr. 822, datë 7.10.2015</w:t>
      </w:r>
    </w:p>
    <w:p w:rsidR="00DC28AF" w:rsidRPr="00E81DDF" w:rsidRDefault="00DC28AF" w:rsidP="00DC28AF">
      <w:pPr>
        <w:pStyle w:val="Paragrafi"/>
        <w:rPr>
          <w:spacing w:val="-4"/>
          <w:sz w:val="14"/>
          <w:lang w:val="sq-AL"/>
        </w:rPr>
      </w:pPr>
    </w:p>
    <w:p w:rsidR="00DC28AF" w:rsidRPr="00E81DDF" w:rsidRDefault="00DC28AF" w:rsidP="00DC28AF">
      <w:pPr>
        <w:pStyle w:val="Titulli"/>
        <w:rPr>
          <w:spacing w:val="-4"/>
        </w:rPr>
      </w:pPr>
      <w:r w:rsidRPr="00E81DDF">
        <w:rPr>
          <w:spacing w:val="-4"/>
        </w:rPr>
        <w:t xml:space="preserve">PËR MIRATIMIN E RREGULLAVE DHE PROCEDURAVE TË NDËRTIMIT TË KAPACITETEVE TË REJA PRODHUESE TË ENERGJISË ELEKTRIKE, QË NUK JANË OBJEKT KONCESIONI </w:t>
      </w:r>
    </w:p>
    <w:p w:rsidR="00DC28AF" w:rsidRPr="00E81DDF" w:rsidRDefault="00DC28AF" w:rsidP="00DC28AF">
      <w:pPr>
        <w:pStyle w:val="Paragrafi"/>
        <w:rPr>
          <w:spacing w:val="-4"/>
          <w:sz w:val="14"/>
          <w:lang w:val="sq-AL"/>
        </w:rPr>
      </w:pPr>
    </w:p>
    <w:p w:rsidR="00DC28AF" w:rsidRPr="00E81DDF" w:rsidRDefault="00DC28AF" w:rsidP="00DC28AF">
      <w:pPr>
        <w:pStyle w:val="Paragrafi"/>
        <w:rPr>
          <w:spacing w:val="-4"/>
          <w:lang w:val="sq-AL"/>
        </w:rPr>
      </w:pPr>
      <w:r w:rsidRPr="00E81DDF">
        <w:rPr>
          <w:spacing w:val="-4"/>
          <w:lang w:val="sq-AL"/>
        </w:rPr>
        <w:t>Në mbështetje të nenit 100 të Kushtetutës dhe të pikës 2, të nenit 49, të ligjit nr. 43/2015, “Për sektorin e energjisë elektrike”, me propozimin e ministrit të Energjisë dhe Industrisë, Këshilli i Ministrave</w:t>
      </w:r>
    </w:p>
    <w:p w:rsidR="00DC28AF" w:rsidRPr="00CB3D72" w:rsidRDefault="00DC28AF" w:rsidP="00DC28AF">
      <w:pPr>
        <w:pStyle w:val="Paragrafi"/>
        <w:rPr>
          <w:spacing w:val="-4"/>
          <w:sz w:val="2"/>
          <w:lang w:val="sq-AL"/>
        </w:rPr>
      </w:pPr>
    </w:p>
    <w:p w:rsidR="00DC28AF" w:rsidRPr="00E81DDF" w:rsidRDefault="00DC28AF" w:rsidP="00DC28AF">
      <w:pPr>
        <w:pStyle w:val="Titull-Titull"/>
        <w:rPr>
          <w:spacing w:val="-4"/>
          <w:lang w:val="sq-AL"/>
        </w:rPr>
      </w:pPr>
      <w:r w:rsidRPr="00E81DDF">
        <w:rPr>
          <w:spacing w:val="-4"/>
          <w:lang w:val="sq-AL"/>
        </w:rPr>
        <w:t xml:space="preserve">VENDOSI: </w:t>
      </w:r>
    </w:p>
    <w:p w:rsidR="00DC28AF" w:rsidRPr="00E81DDF" w:rsidRDefault="00DC28AF" w:rsidP="00DC28AF">
      <w:pPr>
        <w:pStyle w:val="Paragrafi"/>
        <w:rPr>
          <w:spacing w:val="-4"/>
          <w:sz w:val="14"/>
          <w:lang w:val="sq-AL"/>
        </w:rPr>
      </w:pPr>
    </w:p>
    <w:p w:rsidR="00DC28AF" w:rsidRPr="00E81DDF" w:rsidRDefault="00DC28AF" w:rsidP="00DC28AF">
      <w:pPr>
        <w:pStyle w:val="Paragrafi"/>
        <w:rPr>
          <w:spacing w:val="-4"/>
          <w:lang w:val="sq-AL"/>
        </w:rPr>
      </w:pPr>
      <w:r w:rsidRPr="00E81DDF">
        <w:rPr>
          <w:spacing w:val="-4"/>
          <w:lang w:val="sq-AL"/>
        </w:rPr>
        <w:t xml:space="preserve">1. Miratimin e rregullave dhe procedurave të ndërtimit të kapaciteteve të reja prodhuese të energjisë elektrike, që nuk janë objekt koncesioni, sipas tekstit bashkëlidhur këtij vendimi. </w:t>
      </w:r>
    </w:p>
    <w:p w:rsidR="00DC28AF" w:rsidRPr="00E81DDF" w:rsidRDefault="00DC28AF" w:rsidP="00DC28AF">
      <w:pPr>
        <w:pStyle w:val="Paragrafi"/>
        <w:rPr>
          <w:spacing w:val="-4"/>
          <w:lang w:val="sq-AL"/>
        </w:rPr>
      </w:pPr>
      <w:r w:rsidRPr="00E81DDF">
        <w:rPr>
          <w:spacing w:val="-4"/>
          <w:lang w:val="sq-AL"/>
        </w:rPr>
        <w:t xml:space="preserve">2. </w:t>
      </w:r>
      <w:r w:rsidRPr="00E81DDF">
        <w:rPr>
          <w:spacing w:val="-4"/>
          <w:lang w:val="sq-AL"/>
        </w:rPr>
        <w:tab/>
        <w:t xml:space="preserve">Vendimi nr. 1701, datë 17.12.2008, i Këshillit të Ministrave, “Për miratimin e rregullores për procedurat e dhënies së autorizimeve për ndërtimin e objekteve të reja gjeneruese të energjisë, që nuk janë objekt koncesioni”, të ndryshuar, shfuqizohet. </w:t>
      </w:r>
    </w:p>
    <w:p w:rsidR="00DC28AF" w:rsidRPr="00E81DDF" w:rsidRDefault="00DC28AF" w:rsidP="00DC28AF">
      <w:pPr>
        <w:pStyle w:val="Paragrafi"/>
        <w:rPr>
          <w:spacing w:val="-4"/>
          <w:lang w:val="sq-AL"/>
        </w:rPr>
      </w:pPr>
      <w:r w:rsidRPr="00E81DDF">
        <w:rPr>
          <w:spacing w:val="-4"/>
          <w:lang w:val="sq-AL"/>
        </w:rPr>
        <w:t xml:space="preserve">3. </w:t>
      </w:r>
      <w:r w:rsidRPr="00E81DDF">
        <w:rPr>
          <w:spacing w:val="-4"/>
          <w:lang w:val="sq-AL"/>
        </w:rPr>
        <w:tab/>
        <w:t>Ngarkohet Ministria e Energjisë dhe Industrisë për zbatimin e këtij vendimi.</w:t>
      </w:r>
    </w:p>
    <w:p w:rsidR="00DC28AF" w:rsidRPr="00E81DDF" w:rsidRDefault="00DC28AF" w:rsidP="00DC28AF">
      <w:pPr>
        <w:pStyle w:val="Paragrafi"/>
        <w:rPr>
          <w:spacing w:val="-4"/>
          <w:lang w:val="sq-AL"/>
        </w:rPr>
      </w:pPr>
      <w:r w:rsidRPr="00E81DDF">
        <w:rPr>
          <w:spacing w:val="-4"/>
          <w:lang w:val="sq-AL"/>
        </w:rPr>
        <w:t>Ky vendim hyn në fuqi pas botimit në Fletoren Zyrtare.</w:t>
      </w:r>
    </w:p>
    <w:p w:rsidR="00DC28AF" w:rsidRPr="00E81DDF" w:rsidRDefault="00DC28AF" w:rsidP="00DC28AF">
      <w:pPr>
        <w:pStyle w:val="Paragrafi"/>
        <w:jc w:val="right"/>
        <w:rPr>
          <w:spacing w:val="-4"/>
          <w:lang w:val="sq-AL"/>
        </w:rPr>
      </w:pPr>
      <w:r w:rsidRPr="00E81DDF">
        <w:rPr>
          <w:spacing w:val="-4"/>
          <w:lang w:val="sq-AL"/>
        </w:rPr>
        <w:t>KRYEMINISTRI</w:t>
      </w:r>
    </w:p>
    <w:p w:rsidR="00DC28AF" w:rsidRPr="00E81DDF" w:rsidRDefault="00DC28AF" w:rsidP="00DC28AF">
      <w:pPr>
        <w:pStyle w:val="Paragrafi"/>
        <w:jc w:val="right"/>
        <w:rPr>
          <w:b/>
          <w:spacing w:val="-4"/>
          <w:lang w:val="sq-AL"/>
        </w:rPr>
      </w:pPr>
      <w:r w:rsidRPr="00E81DDF">
        <w:rPr>
          <w:b/>
          <w:spacing w:val="-4"/>
          <w:lang w:val="sq-AL"/>
        </w:rPr>
        <w:t>Edi Rama</w:t>
      </w:r>
    </w:p>
    <w:p w:rsidR="00DC28AF" w:rsidRPr="00E81DDF" w:rsidRDefault="00DC28AF" w:rsidP="00DC28AF">
      <w:pPr>
        <w:pStyle w:val="Paragrafi"/>
        <w:jc w:val="center"/>
        <w:rPr>
          <w:spacing w:val="-4"/>
          <w:sz w:val="14"/>
          <w:lang w:val="sq-AL"/>
        </w:rPr>
      </w:pPr>
    </w:p>
    <w:p w:rsidR="00DC28AF" w:rsidRPr="00E81DDF" w:rsidRDefault="00DC28AF" w:rsidP="00DC28AF">
      <w:pPr>
        <w:pStyle w:val="Paragrafi"/>
        <w:jc w:val="center"/>
        <w:rPr>
          <w:b/>
          <w:spacing w:val="-4"/>
          <w:lang w:val="sq-AL"/>
        </w:rPr>
      </w:pPr>
      <w:r w:rsidRPr="00E81DDF">
        <w:rPr>
          <w:b/>
          <w:spacing w:val="-4"/>
          <w:lang w:val="sq-AL"/>
        </w:rPr>
        <w:t>RREGULLAT DHE PROCEDURAT</w:t>
      </w:r>
    </w:p>
    <w:p w:rsidR="00DC28AF" w:rsidRPr="00E81DDF" w:rsidRDefault="00DC28AF" w:rsidP="00DC28AF">
      <w:pPr>
        <w:pStyle w:val="Paragrafi"/>
        <w:jc w:val="center"/>
        <w:rPr>
          <w:spacing w:val="-4"/>
          <w:lang w:val="sq-AL"/>
        </w:rPr>
      </w:pPr>
      <w:r w:rsidRPr="00E81DDF">
        <w:rPr>
          <w:spacing w:val="-4"/>
          <w:lang w:val="sq-AL"/>
        </w:rPr>
        <w:t>E NDËRTIMIT TË KAPACITETEVE TË REJA PRODHUESE TË ENERGJISË ELEKTRIKE, QË NUK JANË OBJEKT KONCESIONI</w:t>
      </w:r>
    </w:p>
    <w:p w:rsidR="00DC28AF" w:rsidRPr="00E81DDF" w:rsidRDefault="00DC28AF" w:rsidP="00DC28AF">
      <w:pPr>
        <w:pStyle w:val="Paragrafi"/>
        <w:jc w:val="center"/>
        <w:rPr>
          <w:spacing w:val="-4"/>
          <w:sz w:val="14"/>
          <w:lang w:val="sq-AL"/>
        </w:rPr>
      </w:pPr>
    </w:p>
    <w:p w:rsidR="00DC28AF" w:rsidRPr="00E81DDF" w:rsidRDefault="00DC28AF" w:rsidP="00DC28AF">
      <w:pPr>
        <w:pStyle w:val="Titull-Titull"/>
        <w:rPr>
          <w:spacing w:val="-4"/>
          <w:lang w:val="sq-AL"/>
        </w:rPr>
      </w:pPr>
      <w:r w:rsidRPr="00E81DDF">
        <w:rPr>
          <w:spacing w:val="-4"/>
          <w:lang w:val="sq-AL"/>
        </w:rPr>
        <w:t>KAPITULLI I</w:t>
      </w:r>
    </w:p>
    <w:p w:rsidR="00DC28AF" w:rsidRPr="00E81DDF" w:rsidRDefault="00DC28AF" w:rsidP="00DC28AF">
      <w:pPr>
        <w:pStyle w:val="Titull-Titull"/>
        <w:rPr>
          <w:spacing w:val="-4"/>
          <w:lang w:val="sq-AL"/>
        </w:rPr>
      </w:pPr>
      <w:r w:rsidRPr="00E81DDF">
        <w:rPr>
          <w:spacing w:val="-4"/>
          <w:lang w:val="sq-AL"/>
        </w:rPr>
        <w:t>DISPOZITA TË PËRGJITHSHME</w:t>
      </w:r>
    </w:p>
    <w:p w:rsidR="00DC28AF" w:rsidRPr="00E81DDF" w:rsidRDefault="00DC28AF" w:rsidP="00DC28AF">
      <w:pPr>
        <w:pStyle w:val="Paragrafi"/>
        <w:rPr>
          <w:spacing w:val="-4"/>
          <w:sz w:val="14"/>
          <w:lang w:val="sq-AL"/>
        </w:rPr>
      </w:pPr>
    </w:p>
    <w:p w:rsidR="00DC28AF" w:rsidRPr="00E81DDF" w:rsidRDefault="00DC28AF" w:rsidP="00DC28AF">
      <w:pPr>
        <w:pStyle w:val="NeniNr"/>
        <w:rPr>
          <w:spacing w:val="-4"/>
        </w:rPr>
      </w:pPr>
      <w:r w:rsidRPr="00E81DDF">
        <w:rPr>
          <w:spacing w:val="-4"/>
        </w:rPr>
        <w:t>Neni 1</w:t>
      </w:r>
    </w:p>
    <w:p w:rsidR="00DC28AF" w:rsidRPr="00E81DDF" w:rsidRDefault="00DC28AF" w:rsidP="00DC28AF">
      <w:pPr>
        <w:pStyle w:val="NeniTitull"/>
        <w:rPr>
          <w:spacing w:val="-4"/>
        </w:rPr>
      </w:pPr>
      <w:r w:rsidRPr="00E81DDF">
        <w:rPr>
          <w:spacing w:val="-4"/>
        </w:rPr>
        <w:t>Qëllimi</w:t>
      </w:r>
    </w:p>
    <w:p w:rsidR="00DC28AF" w:rsidRPr="00E81DDF" w:rsidRDefault="00DC28AF" w:rsidP="00DC28AF">
      <w:pPr>
        <w:pStyle w:val="Paragrafi"/>
        <w:rPr>
          <w:spacing w:val="-4"/>
          <w:sz w:val="14"/>
          <w:lang w:val="sq-AL"/>
        </w:rPr>
      </w:pPr>
    </w:p>
    <w:p w:rsidR="00DC28AF" w:rsidRPr="00E81DDF" w:rsidRDefault="00DC28AF" w:rsidP="00DC28AF">
      <w:pPr>
        <w:pStyle w:val="Paragrafi"/>
        <w:rPr>
          <w:spacing w:val="-4"/>
          <w:lang w:val="sq-AL"/>
        </w:rPr>
      </w:pPr>
      <w:r w:rsidRPr="00E81DDF">
        <w:rPr>
          <w:spacing w:val="-4"/>
          <w:lang w:val="sq-AL"/>
        </w:rPr>
        <w:t>1. Qëllimi i këtyre rregullave është të përcaktojnë procedurat dhe dokumentacionin e nevojshëm për aplikimin, vlerësimin dhe dhënien e së drejtës për ndërtimin e një burimi të ri gjenerues të energjisë elektrike, që nuk është objekt koncesioni.</w:t>
      </w:r>
    </w:p>
    <w:p w:rsidR="00DC28AF" w:rsidRPr="00E81DDF" w:rsidRDefault="00DC28AF" w:rsidP="00DC28AF">
      <w:pPr>
        <w:pStyle w:val="Paragrafi"/>
        <w:rPr>
          <w:spacing w:val="-4"/>
          <w:lang w:val="sq-AL"/>
        </w:rPr>
      </w:pPr>
      <w:r w:rsidRPr="00E81DDF">
        <w:rPr>
          <w:spacing w:val="-4"/>
          <w:lang w:val="sq-AL"/>
        </w:rPr>
        <w:t>2. Këto rregulla janë hartuar në përputhje me pikën 2, të nenit 49, të ligjit nr. 43/2015, “Për sektorin e energjisë elektrike”.</w:t>
      </w:r>
    </w:p>
    <w:p w:rsidR="00DC28AF" w:rsidRPr="00E81DDF" w:rsidRDefault="00DC28AF" w:rsidP="00DC28AF">
      <w:pPr>
        <w:pStyle w:val="NeniNr"/>
        <w:rPr>
          <w:spacing w:val="-4"/>
        </w:rPr>
      </w:pPr>
      <w:r w:rsidRPr="00E81DDF">
        <w:rPr>
          <w:spacing w:val="-4"/>
        </w:rPr>
        <w:t>Neni 2</w:t>
      </w:r>
    </w:p>
    <w:p w:rsidR="00DC28AF" w:rsidRPr="00E81DDF" w:rsidRDefault="00DC28AF" w:rsidP="00DC28AF">
      <w:pPr>
        <w:pStyle w:val="NeniTitull"/>
        <w:rPr>
          <w:spacing w:val="-4"/>
        </w:rPr>
      </w:pPr>
      <w:r w:rsidRPr="00E81DDF">
        <w:rPr>
          <w:spacing w:val="-4"/>
        </w:rPr>
        <w:t xml:space="preserve">Objekti </w:t>
      </w:r>
    </w:p>
    <w:p w:rsidR="00DC28AF" w:rsidRPr="00E81DDF" w:rsidRDefault="00DC28AF" w:rsidP="00DC28AF">
      <w:pPr>
        <w:pStyle w:val="Paragrafi"/>
        <w:rPr>
          <w:spacing w:val="-4"/>
          <w:sz w:val="14"/>
          <w:lang w:val="sq-AL"/>
        </w:rPr>
      </w:pPr>
    </w:p>
    <w:p w:rsidR="00DC28AF" w:rsidRPr="00E81DDF" w:rsidRDefault="00DC28AF" w:rsidP="00DC28AF">
      <w:pPr>
        <w:pStyle w:val="Paragrafi"/>
        <w:rPr>
          <w:spacing w:val="-4"/>
          <w:lang w:val="sq-AL"/>
        </w:rPr>
      </w:pPr>
      <w:r w:rsidRPr="00E81DDF">
        <w:rPr>
          <w:spacing w:val="-4"/>
          <w:lang w:val="sq-AL"/>
        </w:rPr>
        <w:t>1. Objekt i këtyre rregullave dhe procedurave janë burimet e reja gjeneruese të energjisë elektrike, ndërtimi i të cilave bëhet me financime private, dhe që lidhen me rrjetet e transmetimit dhe/ose të shpërndarjes.</w:t>
      </w:r>
    </w:p>
    <w:p w:rsidR="00DC28AF" w:rsidRPr="00E81DDF" w:rsidRDefault="00DC28AF" w:rsidP="00DC28AF">
      <w:pPr>
        <w:pStyle w:val="Paragrafi"/>
        <w:rPr>
          <w:spacing w:val="-4"/>
          <w:lang w:val="sq-AL"/>
        </w:rPr>
      </w:pPr>
      <w:r w:rsidRPr="00E81DDF">
        <w:rPr>
          <w:spacing w:val="-4"/>
          <w:lang w:val="sq-AL"/>
        </w:rPr>
        <w:t>2. Dispozitat e këtyre rregullave nuk zëvendësojnë ndonjë kompetencë të ndonjë autoriteti ose institucioni tjetër shtetëror ekzistues për të dhënë leje, pëlqimin ose çdo dokument tjetër që kërkohet për ndërtimin e burimeve të reja gjeneruese të energjisë elektrike, sipas legjislacionit në fuqi.</w:t>
      </w:r>
    </w:p>
    <w:p w:rsidR="00DC28AF" w:rsidRPr="00CB3D72" w:rsidRDefault="00DC28AF" w:rsidP="00DC28AF">
      <w:pPr>
        <w:pStyle w:val="Paragrafi"/>
        <w:rPr>
          <w:spacing w:val="-4"/>
          <w:sz w:val="2"/>
          <w:lang w:val="sq-AL"/>
        </w:rPr>
      </w:pPr>
    </w:p>
    <w:p w:rsidR="00DC28AF" w:rsidRPr="00E81DDF" w:rsidRDefault="00DC28AF" w:rsidP="00DC28AF">
      <w:pPr>
        <w:pStyle w:val="NeniNr"/>
        <w:rPr>
          <w:spacing w:val="-4"/>
        </w:rPr>
      </w:pPr>
      <w:r w:rsidRPr="00E81DDF">
        <w:rPr>
          <w:spacing w:val="-4"/>
        </w:rPr>
        <w:t>Neni 3</w:t>
      </w:r>
    </w:p>
    <w:p w:rsidR="00DC28AF" w:rsidRPr="00E81DDF" w:rsidRDefault="00DC28AF" w:rsidP="00DC28AF">
      <w:pPr>
        <w:pStyle w:val="NeniTitull"/>
        <w:rPr>
          <w:spacing w:val="-4"/>
        </w:rPr>
      </w:pPr>
      <w:r w:rsidRPr="00E81DDF">
        <w:rPr>
          <w:spacing w:val="-4"/>
        </w:rPr>
        <w:t>Përkufizime</w:t>
      </w:r>
    </w:p>
    <w:p w:rsidR="00DC28AF" w:rsidRPr="00E81DDF" w:rsidRDefault="00DC28AF" w:rsidP="00DC28AF">
      <w:pPr>
        <w:pStyle w:val="Paragrafi"/>
        <w:rPr>
          <w:spacing w:val="-4"/>
          <w:sz w:val="14"/>
          <w:lang w:val="sq-AL"/>
        </w:rPr>
      </w:pPr>
    </w:p>
    <w:p w:rsidR="00DC28AF" w:rsidRPr="00E81DDF" w:rsidRDefault="00DC28AF" w:rsidP="00DC28AF">
      <w:pPr>
        <w:pStyle w:val="Paragrafi"/>
        <w:rPr>
          <w:spacing w:val="-4"/>
          <w:lang w:val="sq-AL"/>
        </w:rPr>
      </w:pPr>
      <w:r w:rsidRPr="00E81DDF">
        <w:rPr>
          <w:spacing w:val="-4"/>
          <w:lang w:val="sq-AL"/>
        </w:rPr>
        <w:t>Termat e përdorur në këto rregulla kanë kuptimin, si më poshtë vijon:</w:t>
      </w:r>
    </w:p>
    <w:p w:rsidR="00DC28AF" w:rsidRPr="00E81DDF" w:rsidRDefault="00DC28AF" w:rsidP="00DC28AF">
      <w:pPr>
        <w:pStyle w:val="Paragrafi"/>
        <w:rPr>
          <w:spacing w:val="-4"/>
          <w:lang w:val="sq-AL"/>
        </w:rPr>
      </w:pPr>
      <w:r w:rsidRPr="00E81DDF">
        <w:rPr>
          <w:spacing w:val="-4"/>
          <w:lang w:val="sq-AL"/>
        </w:rPr>
        <w:t>“Aplikim”, çdo kërkesë e paraqitur nga një person, për ndërtimin e një burimi të ri gjenerues të energjisë elektrike, sipas formës së përcaktuar në këto rregulla;</w:t>
      </w:r>
    </w:p>
    <w:p w:rsidR="00DC28AF" w:rsidRPr="00E81DDF" w:rsidRDefault="00DC28AF" w:rsidP="00DC28AF">
      <w:pPr>
        <w:pStyle w:val="Paragrafi"/>
        <w:rPr>
          <w:spacing w:val="-4"/>
          <w:lang w:val="sq-AL"/>
        </w:rPr>
      </w:pPr>
      <w:r w:rsidRPr="00E81DDF">
        <w:rPr>
          <w:spacing w:val="-4"/>
          <w:lang w:val="sq-AL"/>
        </w:rPr>
        <w:t>“Aplikues”, çdo person që aplikon për një leje, sipas këtyre rregullave;</w:t>
      </w:r>
    </w:p>
    <w:p w:rsidR="00DC28AF" w:rsidRPr="00E81DDF" w:rsidRDefault="00DC28AF" w:rsidP="00DC28AF">
      <w:pPr>
        <w:pStyle w:val="Paragrafi"/>
        <w:rPr>
          <w:spacing w:val="-4"/>
          <w:lang w:val="sq-AL"/>
        </w:rPr>
      </w:pPr>
      <w:r w:rsidRPr="00E81DDF">
        <w:rPr>
          <w:spacing w:val="-4"/>
          <w:lang w:val="sq-AL"/>
        </w:rPr>
        <w:t>“Person”, një person fizik ose juridik;</w:t>
      </w:r>
    </w:p>
    <w:p w:rsidR="00155B71" w:rsidRDefault="00155B71" w:rsidP="00DC28AF">
      <w:pPr>
        <w:pStyle w:val="Paragrafi"/>
        <w:rPr>
          <w:spacing w:val="-4"/>
          <w:lang w:val="sq-AL"/>
        </w:rPr>
      </w:pPr>
    </w:p>
    <w:p w:rsidR="00DC28AF" w:rsidRPr="00E81DDF" w:rsidRDefault="00DC28AF" w:rsidP="00DC28AF">
      <w:pPr>
        <w:pStyle w:val="Paragrafi"/>
        <w:rPr>
          <w:spacing w:val="-4"/>
          <w:lang w:val="sq-AL"/>
        </w:rPr>
      </w:pPr>
      <w:bookmarkStart w:id="0" w:name="_GoBack"/>
      <w:bookmarkEnd w:id="0"/>
      <w:r w:rsidRPr="00E81DDF">
        <w:rPr>
          <w:spacing w:val="-4"/>
          <w:lang w:val="sq-AL"/>
        </w:rPr>
        <w:lastRenderedPageBreak/>
        <w:t>“Vetëprodhues”, një person që prodhon energji elektrike, i cili konsumon, kryesisht, për nevojat e veta, pjesën më të madhe të energjisë së prodhuar;</w:t>
      </w:r>
    </w:p>
    <w:p w:rsidR="00DC28AF" w:rsidRPr="00E81DDF" w:rsidRDefault="00DC28AF" w:rsidP="00DC28AF">
      <w:pPr>
        <w:pStyle w:val="Paragrafi"/>
        <w:rPr>
          <w:spacing w:val="-4"/>
          <w:lang w:val="sq-AL"/>
        </w:rPr>
      </w:pPr>
      <w:r w:rsidRPr="00E81DDF">
        <w:rPr>
          <w:spacing w:val="-4"/>
          <w:lang w:val="sq-AL"/>
        </w:rPr>
        <w:t>“Burim koogjenerues”, një burim gjenerues që prodhon nxehtësi dhe energji elektrike;</w:t>
      </w:r>
    </w:p>
    <w:p w:rsidR="00DC28AF" w:rsidRPr="00E81DDF" w:rsidRDefault="00DC28AF" w:rsidP="00DC28AF">
      <w:pPr>
        <w:pStyle w:val="Paragrafi"/>
        <w:rPr>
          <w:spacing w:val="-4"/>
          <w:lang w:val="sq-AL"/>
        </w:rPr>
      </w:pPr>
      <w:r w:rsidRPr="00E81DDF">
        <w:rPr>
          <w:spacing w:val="-4"/>
          <w:lang w:val="sq-AL"/>
        </w:rPr>
        <w:t>“Pika e lidhjes”, pika fizike e lidhjes, e përcaktuar nga Operatori i Sistemit të Transmetimit (OST) ose Operatori i Shpërndarjes së Energjisë Elektrike (OSHEE), në të cilën burimi gjenerues do të lidhet me rrjetin e transmetimit ose të shpërndarjes;</w:t>
      </w:r>
    </w:p>
    <w:p w:rsidR="00DC28AF" w:rsidRPr="00E81DDF" w:rsidRDefault="00DC28AF" w:rsidP="00DC28AF">
      <w:pPr>
        <w:pStyle w:val="Paragrafi"/>
        <w:rPr>
          <w:spacing w:val="-4"/>
          <w:lang w:val="sq-AL"/>
        </w:rPr>
      </w:pPr>
      <w:r w:rsidRPr="00E81DDF">
        <w:rPr>
          <w:spacing w:val="-4"/>
          <w:lang w:val="sq-AL"/>
        </w:rPr>
        <w:t>“OST”, Operatori i Sistemit të Transmetimit;</w:t>
      </w:r>
    </w:p>
    <w:p w:rsidR="00DC28AF" w:rsidRPr="00E81DDF" w:rsidRDefault="00DC28AF" w:rsidP="00DC28AF">
      <w:pPr>
        <w:pStyle w:val="Paragrafi"/>
        <w:rPr>
          <w:spacing w:val="-4"/>
          <w:lang w:val="sq-AL"/>
        </w:rPr>
      </w:pPr>
      <w:r w:rsidRPr="00E81DDF">
        <w:rPr>
          <w:spacing w:val="-4"/>
          <w:lang w:val="sq-AL"/>
        </w:rPr>
        <w:t>“OSHEE”, Operatori i Shpërndarjes së Energjisë Elektrike;</w:t>
      </w:r>
    </w:p>
    <w:p w:rsidR="00DC28AF" w:rsidRPr="00E81DDF" w:rsidRDefault="00DC28AF" w:rsidP="00DC28AF">
      <w:pPr>
        <w:pStyle w:val="Paragrafi"/>
        <w:rPr>
          <w:spacing w:val="-4"/>
          <w:lang w:val="sq-AL"/>
        </w:rPr>
      </w:pPr>
      <w:r w:rsidRPr="00E81DDF">
        <w:rPr>
          <w:spacing w:val="-4"/>
          <w:lang w:val="sq-AL"/>
        </w:rPr>
        <w:t>“Ministria”, ministria përgjegjëse për energjinë;</w:t>
      </w:r>
    </w:p>
    <w:p w:rsidR="00DC28AF" w:rsidRPr="00E81DDF" w:rsidRDefault="00DC28AF" w:rsidP="00DC28AF">
      <w:pPr>
        <w:pStyle w:val="Paragrafi"/>
        <w:rPr>
          <w:spacing w:val="-4"/>
          <w:lang w:val="sq-AL"/>
        </w:rPr>
      </w:pPr>
      <w:r w:rsidRPr="00E81DDF">
        <w:rPr>
          <w:spacing w:val="-4"/>
          <w:lang w:val="sq-AL"/>
        </w:rPr>
        <w:t>“Ministri”, ministri përgjegjës për energjinë;</w:t>
      </w:r>
    </w:p>
    <w:p w:rsidR="00DC28AF" w:rsidRPr="00E81DDF" w:rsidRDefault="00DC28AF" w:rsidP="00DC28AF">
      <w:pPr>
        <w:pStyle w:val="Paragrafi"/>
        <w:rPr>
          <w:spacing w:val="-4"/>
          <w:lang w:val="sq-AL"/>
        </w:rPr>
      </w:pPr>
      <w:r w:rsidRPr="00E81DDF">
        <w:rPr>
          <w:spacing w:val="-4"/>
          <w:lang w:val="sq-AL"/>
        </w:rPr>
        <w:t>“Studim parafisibiliteti”, një vlerësim paraprak, i përafërt, teknik, ekonomik, financiar dhe mjedisor i një projekti për ndërtimin e një kapaciteti të ri gjenerues të energjisë;</w:t>
      </w:r>
    </w:p>
    <w:p w:rsidR="00DC28AF" w:rsidRPr="00E81DDF" w:rsidRDefault="00DC28AF" w:rsidP="00DC28AF">
      <w:pPr>
        <w:pStyle w:val="Paragrafi"/>
        <w:rPr>
          <w:spacing w:val="-4"/>
          <w:lang w:val="sq-AL"/>
        </w:rPr>
      </w:pPr>
      <w:r w:rsidRPr="00E81DDF">
        <w:rPr>
          <w:spacing w:val="-4"/>
          <w:lang w:val="sq-AL"/>
        </w:rPr>
        <w:t>“Studim fisibiliteti”, një vlerësim i plotë teknik, ekonomik, financiar dhe mjedisor i një projekti për ndërtimin e një kapaciteti të ri gjenerues të energjisë;</w:t>
      </w:r>
    </w:p>
    <w:p w:rsidR="00DC28AF" w:rsidRPr="00E81DDF" w:rsidRDefault="00DC28AF" w:rsidP="00DC28AF">
      <w:pPr>
        <w:pStyle w:val="Paragrafi"/>
        <w:rPr>
          <w:spacing w:val="-4"/>
          <w:lang w:val="sq-AL"/>
        </w:rPr>
      </w:pPr>
      <w:r w:rsidRPr="00E81DDF">
        <w:rPr>
          <w:spacing w:val="-4"/>
          <w:lang w:val="sq-AL"/>
        </w:rPr>
        <w:t xml:space="preserve">“E drejta për të ndërtuar”, akti administrativ, i cili i jep mbajtësit të saj të drejtën për ndërtimin e kapaciteteve të reja prodhuese të energjisë elektrike, që nuk janë objekt koncesioni, sipas parashikimeve të pikës 2, të nenit 49, të ligjit nr. 43/2015, “Për sektorin e energjisë elektrike”. Ky akt miratohet nga Ministri, për objektet deri në 2 MW, ndërsa mbi 2 MW, nga Këshilli i Ministrave. </w:t>
      </w:r>
    </w:p>
    <w:p w:rsidR="00DC28AF" w:rsidRPr="00E81DDF" w:rsidRDefault="00DC28AF" w:rsidP="00DC28AF">
      <w:pPr>
        <w:pStyle w:val="Paragrafi"/>
        <w:rPr>
          <w:spacing w:val="-4"/>
          <w:lang w:val="sq-AL"/>
        </w:rPr>
      </w:pPr>
      <w:r w:rsidRPr="00E81DDF">
        <w:rPr>
          <w:spacing w:val="-4"/>
          <w:lang w:val="sq-AL"/>
        </w:rPr>
        <w:t>“Miratim paraprak”, miratimi i ndërmjetëm, i dhënë nga Ministri, për vazhdimin e procedurave për marrjen e të drejtës për të ndërtuar;</w:t>
      </w:r>
    </w:p>
    <w:p w:rsidR="00DC28AF" w:rsidRPr="00E81DDF" w:rsidRDefault="00DC28AF" w:rsidP="00DC28AF">
      <w:pPr>
        <w:pStyle w:val="Paragrafi"/>
        <w:rPr>
          <w:spacing w:val="-4"/>
          <w:lang w:val="sq-AL"/>
        </w:rPr>
      </w:pPr>
      <w:r w:rsidRPr="00E81DDF">
        <w:rPr>
          <w:spacing w:val="-4"/>
          <w:lang w:val="sq-AL"/>
        </w:rPr>
        <w:t>“Mbajtësi i miratimit”, personi që merr një të drejtë për ndërtimin e burimit të ri gjenerues të energjisë elektrike, sipas dispozitave të këtyre rregullave.</w:t>
      </w:r>
    </w:p>
    <w:p w:rsidR="00DC28AF" w:rsidRPr="00FF3014" w:rsidRDefault="00DC28AF" w:rsidP="00DC28AF">
      <w:pPr>
        <w:pStyle w:val="Paragrafi"/>
        <w:rPr>
          <w:spacing w:val="-4"/>
          <w:sz w:val="14"/>
          <w:lang w:val="sq-AL"/>
        </w:rPr>
      </w:pPr>
    </w:p>
    <w:p w:rsidR="00DC28AF" w:rsidRPr="00E81DDF" w:rsidRDefault="00DC28AF" w:rsidP="00DC28AF">
      <w:pPr>
        <w:pStyle w:val="NeniNr"/>
        <w:rPr>
          <w:spacing w:val="-4"/>
        </w:rPr>
      </w:pPr>
      <w:r w:rsidRPr="00E81DDF">
        <w:rPr>
          <w:spacing w:val="-4"/>
        </w:rPr>
        <w:t>KAPITULLI II</w:t>
      </w:r>
    </w:p>
    <w:p w:rsidR="00DC28AF" w:rsidRPr="00E81DDF" w:rsidRDefault="00DC28AF" w:rsidP="00DC28AF">
      <w:pPr>
        <w:pStyle w:val="NeniNr"/>
        <w:rPr>
          <w:spacing w:val="-4"/>
        </w:rPr>
      </w:pPr>
      <w:r w:rsidRPr="00E81DDF">
        <w:rPr>
          <w:spacing w:val="-4"/>
        </w:rPr>
        <w:t>NDËRTIMI I BURIMEVE TË REJA GJENERUESE MBI 2 MW</w:t>
      </w:r>
    </w:p>
    <w:p w:rsidR="00DC28AF" w:rsidRPr="00E81DDF" w:rsidRDefault="00DC28AF" w:rsidP="00DC28AF">
      <w:pPr>
        <w:pStyle w:val="Hapesira7"/>
        <w:rPr>
          <w:lang w:val="sq-AL"/>
        </w:rPr>
      </w:pPr>
    </w:p>
    <w:p w:rsidR="00DC28AF" w:rsidRPr="00E81DDF" w:rsidRDefault="00DC28AF" w:rsidP="00DC28AF">
      <w:pPr>
        <w:pStyle w:val="NeniNr"/>
        <w:rPr>
          <w:spacing w:val="-4"/>
        </w:rPr>
      </w:pPr>
      <w:r w:rsidRPr="00E81DDF">
        <w:rPr>
          <w:spacing w:val="-4"/>
        </w:rPr>
        <w:t>Neni 4</w:t>
      </w:r>
    </w:p>
    <w:p w:rsidR="00DC28AF" w:rsidRPr="00E81DDF" w:rsidRDefault="00DC28AF" w:rsidP="00DC28AF">
      <w:pPr>
        <w:pStyle w:val="NeniTitull"/>
        <w:rPr>
          <w:spacing w:val="-4"/>
        </w:rPr>
      </w:pPr>
      <w:r w:rsidRPr="00E81DDF">
        <w:rPr>
          <w:spacing w:val="-4"/>
        </w:rPr>
        <w:t>E drejta për të aplikuar</w:t>
      </w:r>
    </w:p>
    <w:p w:rsidR="00DC28AF" w:rsidRPr="00E81DDF" w:rsidRDefault="00DC28AF" w:rsidP="00DC28AF">
      <w:pPr>
        <w:pStyle w:val="Paragrafi"/>
        <w:rPr>
          <w:spacing w:val="-4"/>
          <w:lang w:val="sq-AL"/>
        </w:rPr>
      </w:pPr>
    </w:p>
    <w:p w:rsidR="00DC28AF" w:rsidRPr="00E81DDF" w:rsidRDefault="00DC28AF" w:rsidP="00DC28AF">
      <w:pPr>
        <w:pStyle w:val="Paragrafi"/>
        <w:rPr>
          <w:spacing w:val="-4"/>
          <w:lang w:val="sq-AL"/>
        </w:rPr>
      </w:pPr>
      <w:r w:rsidRPr="00E81DDF">
        <w:rPr>
          <w:spacing w:val="-4"/>
          <w:lang w:val="sq-AL"/>
        </w:rPr>
        <w:t>1. Çdo person që zhvillon veprimtari tregtare, sipas legjislacionit shqiptar, mund të aplikojë për marrjen e një miratimi për ndërtimin e burimeve të reja gjeneruese të energjisë elektrike, që nuk janë objekt koncesioni, mbi 2 MW.</w:t>
      </w:r>
    </w:p>
    <w:p w:rsidR="00DC28AF" w:rsidRPr="00E81DDF" w:rsidRDefault="00DC28AF" w:rsidP="00DC28AF">
      <w:pPr>
        <w:pStyle w:val="Paragrafi"/>
        <w:rPr>
          <w:spacing w:val="-4"/>
          <w:lang w:val="sq-AL"/>
        </w:rPr>
      </w:pPr>
      <w:r w:rsidRPr="00E81DDF">
        <w:rPr>
          <w:spacing w:val="-4"/>
          <w:lang w:val="sq-AL"/>
        </w:rPr>
        <w:t>2. Çdo person i huaj, që kërkon të aplikojë për marrjen e një miratimi për ndërtim objekti gjenerues, sipas këtyre rregullave, duhet të krijojë një filial ose zyrë përfaqësimi në Shqipëri, sipas dispozitave të ligjit nr. 9901, datë 14.4.2008, “Për tregtarët dhe shoqëritë tregtare”, dhe kërkesave të legjislacionit tatimor shqiptar.</w:t>
      </w:r>
    </w:p>
    <w:p w:rsidR="00DC28AF" w:rsidRPr="00E81DDF" w:rsidRDefault="00DC28AF" w:rsidP="00DC28AF">
      <w:pPr>
        <w:pStyle w:val="Paragrafi"/>
        <w:rPr>
          <w:spacing w:val="-4"/>
          <w:lang w:val="sq-AL"/>
        </w:rPr>
      </w:pPr>
      <w:r w:rsidRPr="00E81DDF">
        <w:rPr>
          <w:spacing w:val="-4"/>
          <w:lang w:val="sq-AL"/>
        </w:rPr>
        <w:t>3. Çdo aplikim, sipas këtyre rregullave, bëhet në Ministri.</w:t>
      </w:r>
    </w:p>
    <w:p w:rsidR="00DC28AF" w:rsidRPr="00E81DDF" w:rsidRDefault="00DC28AF" w:rsidP="00DC28AF">
      <w:pPr>
        <w:pStyle w:val="Hapesira7"/>
        <w:rPr>
          <w:lang w:val="sq-AL"/>
        </w:rPr>
      </w:pPr>
    </w:p>
    <w:p w:rsidR="00DC28AF" w:rsidRPr="00E81DDF" w:rsidRDefault="00DC28AF" w:rsidP="00DC28AF">
      <w:pPr>
        <w:pStyle w:val="NeniNr"/>
        <w:rPr>
          <w:spacing w:val="-4"/>
        </w:rPr>
      </w:pPr>
      <w:r w:rsidRPr="00E81DDF">
        <w:rPr>
          <w:spacing w:val="-4"/>
        </w:rPr>
        <w:t>Neni 5</w:t>
      </w:r>
    </w:p>
    <w:p w:rsidR="00DC28AF" w:rsidRPr="00E81DDF" w:rsidRDefault="00DC28AF" w:rsidP="00DC28AF">
      <w:pPr>
        <w:pStyle w:val="NeniTitull"/>
        <w:rPr>
          <w:spacing w:val="-4"/>
        </w:rPr>
      </w:pPr>
      <w:r w:rsidRPr="00E81DDF">
        <w:rPr>
          <w:spacing w:val="-4"/>
        </w:rPr>
        <w:t>Delegimi i autoritetit të aplikuesit</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1. Një aplikues mund të caktojë një person fizik ose juridik, si të deleguar përgjegjës, për të aplikuar për ndërtimin e burimeve të reja gjeneruese të energjisë elektrike, në përputhje me legjislacionin në fuqi dhe procedurat e këtyre rregullave.</w:t>
      </w:r>
    </w:p>
    <w:p w:rsidR="00DC28AF" w:rsidRPr="00E81DDF" w:rsidRDefault="00DC28AF" w:rsidP="00DC28AF">
      <w:pPr>
        <w:pStyle w:val="Paragrafi"/>
        <w:rPr>
          <w:spacing w:val="-4"/>
          <w:lang w:val="sq-AL"/>
        </w:rPr>
      </w:pPr>
      <w:r w:rsidRPr="00E81DDF">
        <w:rPr>
          <w:spacing w:val="-4"/>
          <w:lang w:val="sq-AL"/>
        </w:rPr>
        <w:t>2. I deleguari pajiset me prokurën e aplikuesit për përfaqësimin e tij në veprimet që kanë të bëjnë me aplikimin dhe marrjen e miratimit për ndërtim objekti gjenerues.</w:t>
      </w:r>
    </w:p>
    <w:p w:rsidR="00DC28AF" w:rsidRPr="00E81DDF" w:rsidRDefault="00DC28AF" w:rsidP="00DC28AF">
      <w:pPr>
        <w:pStyle w:val="Paragrafi"/>
        <w:rPr>
          <w:spacing w:val="-4"/>
          <w:lang w:val="sq-AL"/>
        </w:rPr>
      </w:pPr>
    </w:p>
    <w:p w:rsidR="00DC28AF" w:rsidRPr="00E81DDF" w:rsidRDefault="00DC28AF" w:rsidP="00DC28AF">
      <w:pPr>
        <w:pStyle w:val="NeniNr"/>
        <w:rPr>
          <w:spacing w:val="-4"/>
        </w:rPr>
      </w:pPr>
      <w:r w:rsidRPr="00E81DDF">
        <w:rPr>
          <w:spacing w:val="-4"/>
        </w:rPr>
        <w:t>Neni 6</w:t>
      </w:r>
    </w:p>
    <w:p w:rsidR="00DC28AF" w:rsidRPr="00E81DDF" w:rsidRDefault="00DC28AF" w:rsidP="00DC28AF">
      <w:pPr>
        <w:pStyle w:val="NeniTitull"/>
        <w:rPr>
          <w:spacing w:val="-4"/>
        </w:rPr>
      </w:pPr>
      <w:r w:rsidRPr="00E81DDF">
        <w:rPr>
          <w:spacing w:val="-4"/>
        </w:rPr>
        <w:t>Forma e aplikimit</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 xml:space="preserve">1. Çdo aplikim për ndërtim objekti gjenerues bëhet vetëm në formën e përcaktuar në aneksin 1, të këtyre rregullave, dhe shoqërohet me dokumentet e parashikuara në nenet 7, 8, 9 e 10, të këtyre rregullave. </w:t>
      </w:r>
    </w:p>
    <w:p w:rsidR="00155B71" w:rsidRDefault="00155B71" w:rsidP="00DC28AF">
      <w:pPr>
        <w:pStyle w:val="Paragrafi"/>
        <w:rPr>
          <w:spacing w:val="-4"/>
          <w:lang w:val="sq-AL"/>
        </w:rPr>
      </w:pPr>
    </w:p>
    <w:p w:rsidR="00DC28AF" w:rsidRPr="00E81DDF" w:rsidRDefault="00DC28AF" w:rsidP="00DC28AF">
      <w:pPr>
        <w:pStyle w:val="Paragrafi"/>
        <w:rPr>
          <w:spacing w:val="-4"/>
          <w:lang w:val="sq-AL"/>
        </w:rPr>
      </w:pPr>
      <w:r w:rsidRPr="00E81DDF">
        <w:rPr>
          <w:spacing w:val="-4"/>
          <w:lang w:val="sq-AL"/>
        </w:rPr>
        <w:t>2. Çdo aplikues duhet të bëjë pagesën për aplikim në momentin e paraqitjes së tij, në vlerën dhe numrin e llogarisë së Ministrisë, siç përcaktohet në aneksin 2, të këtyre rregullave.</w:t>
      </w:r>
    </w:p>
    <w:p w:rsidR="00DC28AF" w:rsidRPr="00E81DDF" w:rsidRDefault="00DC28AF" w:rsidP="00DC28AF">
      <w:pPr>
        <w:pStyle w:val="Paragrafi"/>
        <w:rPr>
          <w:spacing w:val="-4"/>
          <w:lang w:val="sq-AL"/>
        </w:rPr>
      </w:pPr>
      <w:r w:rsidRPr="00E81DDF">
        <w:rPr>
          <w:spacing w:val="-4"/>
          <w:lang w:val="sq-AL"/>
        </w:rPr>
        <w:t>3. Dokumentacioni i paraqitur nga aplikuesi duhet të jetë në gjuhën shqipe, origjinal ose fotokopje e noterizuar, dhe vërtetimet e deklaratat, nga organe të tjera, duhet të jenë lëshuar jo më parë se 3 muaj nga momenti i paraqitjes së aplikimit.</w:t>
      </w:r>
    </w:p>
    <w:p w:rsidR="00DC28AF" w:rsidRPr="00E81DDF" w:rsidRDefault="00DC28AF" w:rsidP="00DC28AF">
      <w:pPr>
        <w:pStyle w:val="Paragrafi"/>
        <w:rPr>
          <w:spacing w:val="-4"/>
          <w:lang w:val="sq-AL"/>
        </w:rPr>
      </w:pPr>
      <w:r w:rsidRPr="00E81DDF">
        <w:rPr>
          <w:spacing w:val="-4"/>
          <w:lang w:val="sq-AL"/>
        </w:rPr>
        <w:t xml:space="preserve">4. Çdo aplikim, përveç dokumentacionit origjinal apo kopje të noterizuar, paraqitet edhe në formë elektronike (CD). </w:t>
      </w:r>
    </w:p>
    <w:p w:rsidR="00DC28AF" w:rsidRPr="00E81DDF" w:rsidRDefault="00DC28AF" w:rsidP="00DC28AF">
      <w:pPr>
        <w:pStyle w:val="Hapesira7"/>
        <w:rPr>
          <w:lang w:val="sq-AL"/>
        </w:rPr>
      </w:pPr>
    </w:p>
    <w:p w:rsidR="00DC28AF" w:rsidRPr="00E81DDF" w:rsidRDefault="00DC28AF" w:rsidP="00DC28AF">
      <w:pPr>
        <w:pStyle w:val="NeniNr"/>
        <w:rPr>
          <w:spacing w:val="-4"/>
        </w:rPr>
      </w:pPr>
      <w:r w:rsidRPr="00E81DDF">
        <w:rPr>
          <w:spacing w:val="-4"/>
        </w:rPr>
        <w:t>Neni 7</w:t>
      </w:r>
    </w:p>
    <w:p w:rsidR="00DC28AF" w:rsidRPr="00E81DDF" w:rsidRDefault="00DC28AF" w:rsidP="00DC28AF">
      <w:pPr>
        <w:pStyle w:val="NeniTitull"/>
        <w:rPr>
          <w:spacing w:val="-4"/>
        </w:rPr>
      </w:pPr>
      <w:r w:rsidRPr="00E81DDF">
        <w:rPr>
          <w:spacing w:val="-4"/>
        </w:rPr>
        <w:t>Dokumentacioni shoqërues që kërkohet për një miratim</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Çdo aplikim për një miratim ndërtimi shoqërohet me dokumentet dhe/ose informa-cionin e mëposhtëm:</w:t>
      </w:r>
    </w:p>
    <w:p w:rsidR="00DC28AF" w:rsidRPr="00E81DDF" w:rsidRDefault="00DC28AF" w:rsidP="00DC28AF">
      <w:pPr>
        <w:pStyle w:val="Paragrafi"/>
        <w:rPr>
          <w:spacing w:val="-4"/>
          <w:lang w:val="sq-AL"/>
        </w:rPr>
      </w:pPr>
      <w:r w:rsidRPr="00E81DDF">
        <w:rPr>
          <w:spacing w:val="-4"/>
          <w:lang w:val="sq-AL"/>
        </w:rPr>
        <w:t>a) Emri i aplikuesit;</w:t>
      </w:r>
    </w:p>
    <w:p w:rsidR="00DC28AF" w:rsidRPr="00E81DDF" w:rsidRDefault="00DC28AF" w:rsidP="00DC28AF">
      <w:pPr>
        <w:pStyle w:val="Paragrafi"/>
        <w:rPr>
          <w:spacing w:val="-4"/>
          <w:lang w:val="sq-AL"/>
        </w:rPr>
      </w:pPr>
      <w:r w:rsidRPr="00E81DDF">
        <w:rPr>
          <w:spacing w:val="-4"/>
          <w:lang w:val="sq-AL"/>
        </w:rPr>
        <w:t>b) Adresa e selisë së aplikuesit;</w:t>
      </w:r>
    </w:p>
    <w:p w:rsidR="00DC28AF" w:rsidRPr="00E81DDF" w:rsidRDefault="00DC28AF" w:rsidP="00DC28AF">
      <w:pPr>
        <w:pStyle w:val="Paragrafi"/>
        <w:rPr>
          <w:spacing w:val="-4"/>
          <w:lang w:val="sq-AL"/>
        </w:rPr>
      </w:pPr>
      <w:r w:rsidRPr="00E81DDF">
        <w:rPr>
          <w:spacing w:val="-4"/>
          <w:lang w:val="sq-AL"/>
        </w:rPr>
        <w:t>c) Administratori i shoqërisë;</w:t>
      </w:r>
    </w:p>
    <w:p w:rsidR="00DC28AF" w:rsidRPr="00E81DDF" w:rsidRDefault="00DC28AF" w:rsidP="00DC28AF">
      <w:pPr>
        <w:pStyle w:val="Paragrafi"/>
        <w:rPr>
          <w:spacing w:val="-4"/>
          <w:lang w:val="sq-AL"/>
        </w:rPr>
      </w:pPr>
      <w:r w:rsidRPr="00E81DDF">
        <w:rPr>
          <w:spacing w:val="-4"/>
          <w:lang w:val="sq-AL"/>
        </w:rPr>
        <w:t>ç) Përfaqësuesi ose i deleguari përgjegjës (nëse ka);</w:t>
      </w:r>
    </w:p>
    <w:p w:rsidR="00DC28AF" w:rsidRPr="00E81DDF" w:rsidRDefault="00DC28AF" w:rsidP="00DC28AF">
      <w:pPr>
        <w:pStyle w:val="Paragrafi"/>
        <w:rPr>
          <w:spacing w:val="-4"/>
          <w:lang w:val="sq-AL"/>
        </w:rPr>
      </w:pPr>
      <w:r w:rsidRPr="00E81DDF">
        <w:rPr>
          <w:spacing w:val="-4"/>
          <w:lang w:val="sq-AL"/>
        </w:rPr>
        <w:t>d) Ekstrakti historik i Regjistrit Tregtar, për të dhënat e subjektit, nga QKR-ja;</w:t>
      </w:r>
    </w:p>
    <w:p w:rsidR="00DC28AF" w:rsidRPr="00E81DDF" w:rsidRDefault="00DC28AF" w:rsidP="00DC28AF">
      <w:pPr>
        <w:pStyle w:val="Paragrafi"/>
        <w:rPr>
          <w:spacing w:val="-4"/>
          <w:lang w:val="sq-AL"/>
        </w:rPr>
      </w:pPr>
      <w:r w:rsidRPr="00E81DDF">
        <w:rPr>
          <w:spacing w:val="-4"/>
          <w:lang w:val="sq-AL"/>
        </w:rPr>
        <w:t xml:space="preserve">dh) </w:t>
      </w:r>
      <w:r w:rsidRPr="00E81DDF">
        <w:rPr>
          <w:spacing w:val="-4"/>
          <w:lang w:val="sq-AL"/>
        </w:rPr>
        <w:tab/>
        <w:t>Struktura organizative e shoqërisë;</w:t>
      </w:r>
    </w:p>
    <w:p w:rsidR="00DC28AF" w:rsidRPr="00E81DDF" w:rsidRDefault="00DC28AF" w:rsidP="00DC28AF">
      <w:pPr>
        <w:pStyle w:val="Paragrafi"/>
        <w:rPr>
          <w:spacing w:val="-4"/>
          <w:lang w:val="sq-AL"/>
        </w:rPr>
      </w:pPr>
      <w:r w:rsidRPr="00E81DDF">
        <w:rPr>
          <w:spacing w:val="-4"/>
          <w:lang w:val="sq-AL"/>
        </w:rPr>
        <w:t>e)</w:t>
      </w:r>
      <w:r w:rsidRPr="00E81DDF">
        <w:rPr>
          <w:spacing w:val="-4"/>
          <w:lang w:val="sq-AL"/>
        </w:rPr>
        <w:tab/>
        <w:t xml:space="preserve"> Përshkrimi i kapaciteteve teknike, organi-zative dhe profesionale të shoqërisë;</w:t>
      </w:r>
    </w:p>
    <w:p w:rsidR="00DC28AF" w:rsidRPr="00E81DDF" w:rsidRDefault="00DC28AF" w:rsidP="00DC28AF">
      <w:pPr>
        <w:pStyle w:val="Paragrafi"/>
        <w:rPr>
          <w:spacing w:val="-4"/>
          <w:lang w:val="sq-AL"/>
        </w:rPr>
      </w:pPr>
      <w:r w:rsidRPr="00E81DDF">
        <w:rPr>
          <w:spacing w:val="-4"/>
          <w:lang w:val="sq-AL"/>
        </w:rPr>
        <w:t xml:space="preserve">ë) </w:t>
      </w:r>
      <w:r w:rsidRPr="00E81DDF">
        <w:rPr>
          <w:spacing w:val="-4"/>
          <w:lang w:val="sq-AL"/>
        </w:rPr>
        <w:tab/>
        <w:t>Informacion për ndonjë veprimtari të ngjashme në sektorin e energjisë elektrike;</w:t>
      </w:r>
    </w:p>
    <w:p w:rsidR="00DC28AF" w:rsidRPr="00E81DDF" w:rsidRDefault="00DC28AF" w:rsidP="00DC28AF">
      <w:pPr>
        <w:pStyle w:val="Paragrafi"/>
        <w:rPr>
          <w:spacing w:val="-4"/>
          <w:lang w:val="sq-AL"/>
        </w:rPr>
      </w:pPr>
      <w:r w:rsidRPr="00E81DDF">
        <w:rPr>
          <w:spacing w:val="-4"/>
          <w:lang w:val="sq-AL"/>
        </w:rPr>
        <w:t>f)</w:t>
      </w:r>
      <w:r w:rsidRPr="00E81DDF">
        <w:rPr>
          <w:spacing w:val="-4"/>
          <w:lang w:val="sq-AL"/>
        </w:rPr>
        <w:tab/>
        <w:t xml:space="preserve"> Numri i telefonit, faksit ose adresa e e-mail-it;</w:t>
      </w:r>
    </w:p>
    <w:p w:rsidR="00DC28AF" w:rsidRPr="00E81DDF" w:rsidRDefault="00DC28AF" w:rsidP="00DC28AF">
      <w:pPr>
        <w:pStyle w:val="Paragrafi"/>
        <w:rPr>
          <w:spacing w:val="-4"/>
          <w:lang w:val="sq-AL"/>
        </w:rPr>
      </w:pPr>
      <w:r w:rsidRPr="00E81DDF">
        <w:rPr>
          <w:spacing w:val="-4"/>
          <w:lang w:val="sq-AL"/>
        </w:rPr>
        <w:t>g)</w:t>
      </w:r>
      <w:r w:rsidRPr="00E81DDF">
        <w:rPr>
          <w:spacing w:val="-4"/>
          <w:lang w:val="sq-AL"/>
        </w:rPr>
        <w:tab/>
        <w:t xml:space="preserve"> Numri i identifikimit personal të zyrës së taksave (NUIS);</w:t>
      </w:r>
    </w:p>
    <w:p w:rsidR="00DC28AF" w:rsidRPr="00E81DDF" w:rsidRDefault="00DC28AF" w:rsidP="00DC28AF">
      <w:pPr>
        <w:pStyle w:val="Paragrafi"/>
        <w:rPr>
          <w:spacing w:val="-4"/>
          <w:lang w:val="sq-AL"/>
        </w:rPr>
      </w:pPr>
      <w:r w:rsidRPr="00E81DDF">
        <w:rPr>
          <w:spacing w:val="-4"/>
          <w:lang w:val="sq-AL"/>
        </w:rPr>
        <w:t xml:space="preserve">gj) </w:t>
      </w:r>
      <w:r w:rsidRPr="00E81DDF">
        <w:rPr>
          <w:spacing w:val="-4"/>
          <w:lang w:val="sq-AL"/>
        </w:rPr>
        <w:tab/>
        <w:t>Vërtetime për shlyerjen e detyrimeve tatimore, pagesën e sigurimeve shoqërore, pagesën e detyrimeve të energjisë elektrike dhe që shoqëria nuk është në proces falimentimi;</w:t>
      </w:r>
    </w:p>
    <w:p w:rsidR="00DC28AF" w:rsidRPr="00E81DDF" w:rsidRDefault="00DC28AF" w:rsidP="00DC28AF">
      <w:pPr>
        <w:pStyle w:val="Paragrafi"/>
        <w:rPr>
          <w:spacing w:val="-4"/>
          <w:lang w:val="sq-AL"/>
        </w:rPr>
      </w:pPr>
      <w:r w:rsidRPr="00E81DDF">
        <w:rPr>
          <w:spacing w:val="-4"/>
          <w:lang w:val="sq-AL"/>
        </w:rPr>
        <w:t>h)</w:t>
      </w:r>
      <w:r w:rsidRPr="00E81DDF">
        <w:rPr>
          <w:spacing w:val="-4"/>
          <w:lang w:val="sq-AL"/>
        </w:rPr>
        <w:tab/>
        <w:t xml:space="preserve"> Pasqyrat financiare, të audituara nga audituesit e licencuar, të tri viteve të fundit të veprimtarisë dhe të depozituara në organet tatimore ose, kur shoqëria ka më pak se tre vjet që është krijuar, për periudhën e ekzistencës së saj, si dhe çdo dokumentacion tjetër financiar që provon aftësitë financiare për të realizuar projektin e propozuar.</w:t>
      </w:r>
    </w:p>
    <w:p w:rsidR="00DC28AF" w:rsidRPr="00FF3014" w:rsidRDefault="00DC28AF" w:rsidP="00DC28AF">
      <w:pPr>
        <w:pStyle w:val="Hapesira7"/>
        <w:rPr>
          <w:sz w:val="4"/>
          <w:lang w:val="sq-AL"/>
        </w:rPr>
      </w:pPr>
    </w:p>
    <w:p w:rsidR="00DC28AF" w:rsidRPr="00E81DDF" w:rsidRDefault="00DC28AF" w:rsidP="00DC28AF">
      <w:pPr>
        <w:pStyle w:val="NeniNr"/>
        <w:rPr>
          <w:spacing w:val="-4"/>
        </w:rPr>
      </w:pPr>
      <w:r w:rsidRPr="00E81DDF">
        <w:rPr>
          <w:spacing w:val="-4"/>
        </w:rPr>
        <w:t>Neni 8</w:t>
      </w:r>
    </w:p>
    <w:p w:rsidR="00DC28AF" w:rsidRPr="00E81DDF" w:rsidRDefault="00DC28AF" w:rsidP="00DC28AF">
      <w:pPr>
        <w:pStyle w:val="NeniTitull"/>
        <w:rPr>
          <w:spacing w:val="-4"/>
        </w:rPr>
      </w:pPr>
      <w:r w:rsidRPr="00E81DDF">
        <w:rPr>
          <w:spacing w:val="-4"/>
        </w:rPr>
        <w:t>Të dhënat, informacioni i përgjithshëm për burimet gjenerues të energjisë dhe kriteret që duhet të plotësojë ndërtimi i tyre</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 xml:space="preserve">1. </w:t>
      </w:r>
      <w:r w:rsidRPr="00E81DDF">
        <w:rPr>
          <w:spacing w:val="-4"/>
          <w:lang w:val="sq-AL"/>
        </w:rPr>
        <w:tab/>
        <w:t>Një aplikues paraqet në ministri, përveç dokumenteve dhe informacionit të përcaktuar në nenin 7, të këtyre rregullave, të dhënat dhe informacionin e përgjithshëm, si më poshtë vijon:</w:t>
      </w:r>
    </w:p>
    <w:p w:rsidR="00DC28AF" w:rsidRPr="00E81DDF" w:rsidRDefault="00DC28AF" w:rsidP="00DC28AF">
      <w:pPr>
        <w:pStyle w:val="Paragrafi"/>
        <w:rPr>
          <w:spacing w:val="-4"/>
          <w:lang w:val="sq-AL"/>
        </w:rPr>
      </w:pPr>
      <w:r w:rsidRPr="00E81DDF">
        <w:rPr>
          <w:spacing w:val="-4"/>
          <w:lang w:val="sq-AL"/>
        </w:rPr>
        <w:t>- tipin e burimit gjenerues të energjisë;</w:t>
      </w:r>
    </w:p>
    <w:p w:rsidR="00DC28AF" w:rsidRPr="00E81DDF" w:rsidRDefault="00DC28AF" w:rsidP="00DC28AF">
      <w:pPr>
        <w:pStyle w:val="Paragrafi"/>
        <w:rPr>
          <w:spacing w:val="-4"/>
          <w:lang w:val="sq-AL"/>
        </w:rPr>
      </w:pPr>
      <w:r w:rsidRPr="00E81DDF">
        <w:rPr>
          <w:spacing w:val="-4"/>
          <w:lang w:val="sq-AL"/>
        </w:rPr>
        <w:t xml:space="preserve">- kapacitetin e instaluar në MW; </w:t>
      </w:r>
    </w:p>
    <w:p w:rsidR="00DC28AF" w:rsidRPr="00E81DDF" w:rsidRDefault="00DC28AF" w:rsidP="00DC28AF">
      <w:pPr>
        <w:pStyle w:val="Paragrafi"/>
        <w:rPr>
          <w:spacing w:val="-4"/>
          <w:lang w:val="sq-AL"/>
        </w:rPr>
      </w:pPr>
      <w:r w:rsidRPr="00E81DDF">
        <w:rPr>
          <w:spacing w:val="-4"/>
          <w:lang w:val="sq-AL"/>
        </w:rPr>
        <w:t xml:space="preserve">- numrin e njësive gjeneruese të burimit gjenerues të energjisë dhe kapacitetin e tyre në MW; </w:t>
      </w:r>
    </w:p>
    <w:p w:rsidR="00DC28AF" w:rsidRPr="00E81DDF" w:rsidRDefault="00DC28AF" w:rsidP="00DC28AF">
      <w:pPr>
        <w:pStyle w:val="Paragrafi"/>
        <w:rPr>
          <w:spacing w:val="-4"/>
          <w:lang w:val="sq-AL"/>
        </w:rPr>
      </w:pPr>
      <w:r w:rsidRPr="00E81DDF">
        <w:rPr>
          <w:spacing w:val="-4"/>
          <w:lang w:val="sq-AL"/>
        </w:rPr>
        <w:t>- prodhimin vjetor të energjisë elektrike, në MWh;</w:t>
      </w:r>
    </w:p>
    <w:p w:rsidR="00DC28AF" w:rsidRPr="00E81DDF" w:rsidRDefault="00DC28AF" w:rsidP="00DC28AF">
      <w:pPr>
        <w:pStyle w:val="Paragrafi"/>
        <w:rPr>
          <w:spacing w:val="-4"/>
          <w:lang w:val="sq-AL"/>
        </w:rPr>
      </w:pPr>
      <w:r w:rsidRPr="00E81DDF">
        <w:rPr>
          <w:spacing w:val="-4"/>
          <w:lang w:val="sq-AL"/>
        </w:rPr>
        <w:t>- afatin e pritshëm të vënies në punë;</w:t>
      </w:r>
    </w:p>
    <w:p w:rsidR="00DC28AF" w:rsidRPr="00E81DDF" w:rsidRDefault="00DC28AF" w:rsidP="00DC28AF">
      <w:pPr>
        <w:pStyle w:val="Paragrafi"/>
        <w:rPr>
          <w:spacing w:val="-4"/>
          <w:lang w:val="sq-AL"/>
        </w:rPr>
      </w:pPr>
      <w:r w:rsidRPr="00E81DDF">
        <w:rPr>
          <w:spacing w:val="-4"/>
          <w:lang w:val="sq-AL"/>
        </w:rPr>
        <w:t>- jetëgjatësinë e pritshme të burimit gjenerues të energjisë;</w:t>
      </w:r>
    </w:p>
    <w:p w:rsidR="00DC28AF" w:rsidRPr="00E81DDF" w:rsidRDefault="00DC28AF" w:rsidP="00DC28AF">
      <w:pPr>
        <w:pStyle w:val="Paragrafi"/>
        <w:rPr>
          <w:spacing w:val="-4"/>
          <w:lang w:val="sq-AL"/>
        </w:rPr>
      </w:pPr>
      <w:r w:rsidRPr="00E81DDF">
        <w:rPr>
          <w:spacing w:val="-4"/>
          <w:lang w:val="sq-AL"/>
        </w:rPr>
        <w:t>- numrin e orëve të punës, në vit;</w:t>
      </w:r>
    </w:p>
    <w:p w:rsidR="00DC28AF" w:rsidRPr="00E81DDF" w:rsidRDefault="00DC28AF" w:rsidP="00DC28AF">
      <w:pPr>
        <w:pStyle w:val="Paragrafi"/>
        <w:rPr>
          <w:spacing w:val="-4"/>
          <w:lang w:val="sq-AL"/>
        </w:rPr>
      </w:pPr>
      <w:r w:rsidRPr="00E81DDF">
        <w:rPr>
          <w:spacing w:val="-4"/>
          <w:lang w:val="sq-AL"/>
        </w:rPr>
        <w:t>- rendimentin e burimit gjenerues të energjisë;</w:t>
      </w:r>
    </w:p>
    <w:p w:rsidR="00DC28AF" w:rsidRPr="00E81DDF" w:rsidRDefault="00DC28AF" w:rsidP="00DC28AF">
      <w:pPr>
        <w:pStyle w:val="Paragrafi"/>
        <w:rPr>
          <w:spacing w:val="-4"/>
          <w:lang w:val="sq-AL"/>
        </w:rPr>
      </w:pPr>
      <w:r w:rsidRPr="00E81DDF">
        <w:rPr>
          <w:spacing w:val="-4"/>
          <w:lang w:val="sq-AL"/>
        </w:rPr>
        <w:t>- standardet teknike të pajisjeve të burimit gjenerues të energjisë;</w:t>
      </w:r>
    </w:p>
    <w:p w:rsidR="00DC28AF" w:rsidRPr="00E81DDF" w:rsidRDefault="00DC28AF" w:rsidP="00DC28AF">
      <w:pPr>
        <w:pStyle w:val="Paragrafi"/>
        <w:rPr>
          <w:spacing w:val="-4"/>
          <w:lang w:val="sq-AL"/>
        </w:rPr>
      </w:pPr>
      <w:r w:rsidRPr="00E81DDF">
        <w:rPr>
          <w:spacing w:val="-4"/>
          <w:lang w:val="sq-AL"/>
        </w:rPr>
        <w:t>- nivelin e tensionit në dalje të gjeneratorit;</w:t>
      </w:r>
    </w:p>
    <w:p w:rsidR="00DC28AF" w:rsidRPr="00E81DDF" w:rsidRDefault="00DC28AF" w:rsidP="00DC28AF">
      <w:pPr>
        <w:pStyle w:val="Paragrafi"/>
        <w:rPr>
          <w:spacing w:val="-4"/>
          <w:lang w:val="sq-AL"/>
        </w:rPr>
      </w:pPr>
      <w:r w:rsidRPr="00E81DDF">
        <w:rPr>
          <w:spacing w:val="-4"/>
          <w:lang w:val="sq-AL"/>
        </w:rPr>
        <w:t>- skemën kryesore elektrike të burimit gjenerues të energjisë dhe lidhjen e tij me rrjetin e transmetimit ose shpërndarjes;</w:t>
      </w:r>
    </w:p>
    <w:p w:rsidR="00DC28AF" w:rsidRPr="00E81DDF" w:rsidRDefault="00DC28AF" w:rsidP="00DC28AF">
      <w:pPr>
        <w:pStyle w:val="Paragrafi"/>
        <w:rPr>
          <w:spacing w:val="-4"/>
          <w:lang w:val="sq-AL"/>
        </w:rPr>
      </w:pPr>
      <w:r w:rsidRPr="00E81DDF">
        <w:rPr>
          <w:spacing w:val="-4"/>
          <w:lang w:val="sq-AL"/>
        </w:rPr>
        <w:t>- vlerën e parashikuar të investimit total;</w:t>
      </w:r>
    </w:p>
    <w:p w:rsidR="00DC28AF" w:rsidRPr="00E81DDF" w:rsidRDefault="00DC28AF" w:rsidP="00DC28AF">
      <w:pPr>
        <w:pStyle w:val="Paragrafi"/>
        <w:rPr>
          <w:spacing w:val="-4"/>
          <w:lang w:val="sq-AL"/>
        </w:rPr>
      </w:pPr>
      <w:r w:rsidRPr="00E81DDF">
        <w:rPr>
          <w:spacing w:val="-4"/>
          <w:lang w:val="sq-AL"/>
        </w:rPr>
        <w:t>-</w:t>
      </w:r>
      <w:r w:rsidRPr="00E81DDF">
        <w:rPr>
          <w:spacing w:val="-4"/>
          <w:lang w:val="sq-AL"/>
        </w:rPr>
        <w:tab/>
        <w:t>vendndodhjen e burimit gjenerues të energjisë dhe përshkrimin e infrastrukturës që mendohet të ndërtohet;</w:t>
      </w:r>
    </w:p>
    <w:p w:rsidR="00DC28AF" w:rsidRPr="00E81DDF" w:rsidRDefault="00DC28AF" w:rsidP="00DC28AF">
      <w:pPr>
        <w:pStyle w:val="Paragrafi"/>
        <w:rPr>
          <w:spacing w:val="-4"/>
          <w:lang w:val="sq-AL"/>
        </w:rPr>
      </w:pPr>
      <w:r w:rsidRPr="00E81DDF">
        <w:rPr>
          <w:spacing w:val="-4"/>
          <w:lang w:val="sq-AL"/>
        </w:rPr>
        <w:t xml:space="preserve">- strukturën e propozuar të kapitalit dhe burimet e parashikuara të financimit të ndërtimit të </w:t>
      </w:r>
      <w:r w:rsidRPr="00E81DDF">
        <w:rPr>
          <w:spacing w:val="-4"/>
          <w:lang w:val="sq-AL"/>
        </w:rPr>
        <w:lastRenderedPageBreak/>
        <w:t>burimit gjenerues të energjisë;</w:t>
      </w:r>
    </w:p>
    <w:p w:rsidR="00DC28AF" w:rsidRPr="00E81DDF" w:rsidRDefault="00DC28AF" w:rsidP="00DC28AF">
      <w:pPr>
        <w:pStyle w:val="Paragrafi"/>
        <w:rPr>
          <w:spacing w:val="-4"/>
          <w:lang w:val="sq-AL"/>
        </w:rPr>
      </w:pPr>
      <w:r w:rsidRPr="00E81DDF">
        <w:rPr>
          <w:spacing w:val="-4"/>
          <w:lang w:val="sq-AL"/>
        </w:rPr>
        <w:t>- programin e zbatimit të projektit;</w:t>
      </w:r>
    </w:p>
    <w:p w:rsidR="00DC28AF" w:rsidRPr="00E81DDF" w:rsidRDefault="00DC28AF" w:rsidP="00DC28AF">
      <w:pPr>
        <w:pStyle w:val="Paragrafi"/>
        <w:rPr>
          <w:spacing w:val="-4"/>
          <w:lang w:val="sq-AL"/>
        </w:rPr>
      </w:pPr>
      <w:r w:rsidRPr="00E81DDF">
        <w:rPr>
          <w:spacing w:val="-4"/>
          <w:lang w:val="sq-AL"/>
        </w:rPr>
        <w:t>- përshtatshmërinë e pajisjeve të burimit gjenerues të energjisë me sistemin elektro-energjetik;</w:t>
      </w:r>
    </w:p>
    <w:p w:rsidR="00DC28AF" w:rsidRPr="00E81DDF" w:rsidRDefault="00DC28AF" w:rsidP="00DC28AF">
      <w:pPr>
        <w:pStyle w:val="Paragrafi"/>
        <w:rPr>
          <w:spacing w:val="-4"/>
          <w:lang w:val="sq-AL"/>
        </w:rPr>
      </w:pPr>
      <w:r w:rsidRPr="00E81DDF">
        <w:rPr>
          <w:spacing w:val="-4"/>
          <w:lang w:val="sq-AL"/>
        </w:rPr>
        <w:t>- përllogaritjen e emetimeve të gazeve të efektit serë nga burimet gjeneruese dhe nëse ato janë në përputhje me normat evropiane mjedisore;</w:t>
      </w:r>
    </w:p>
    <w:p w:rsidR="00DC28AF" w:rsidRPr="00E81DDF" w:rsidRDefault="00DC28AF" w:rsidP="00DC28AF">
      <w:pPr>
        <w:pStyle w:val="Paragrafi"/>
        <w:rPr>
          <w:spacing w:val="-4"/>
          <w:lang w:val="sq-AL"/>
        </w:rPr>
      </w:pPr>
      <w:r w:rsidRPr="00E81DDF">
        <w:rPr>
          <w:spacing w:val="-4"/>
          <w:lang w:val="sq-AL"/>
        </w:rPr>
        <w:t>- një plan rehabilitimi mjedisor, me masa konkrete, që do të realizohet pasi të demontohet burimi gjenerues, në mënyrë që të sigurohet një mbrojtje e kujdesshme e mjedisit, shëndetit dhe sigurisë së njerëzve, përfshirë përmirësimin e mjedisit pas mbylljes së veprimtarisë;</w:t>
      </w:r>
    </w:p>
    <w:p w:rsidR="00DC28AF" w:rsidRPr="00E81DDF" w:rsidRDefault="00DC28AF" w:rsidP="00DC28AF">
      <w:pPr>
        <w:pStyle w:val="Paragrafi"/>
        <w:rPr>
          <w:spacing w:val="-4"/>
          <w:lang w:val="sq-AL"/>
        </w:rPr>
      </w:pPr>
      <w:r w:rsidRPr="00E81DDF">
        <w:rPr>
          <w:spacing w:val="-4"/>
          <w:lang w:val="sq-AL"/>
        </w:rPr>
        <w:t>- vlerësimin e ndikimit në mjedis të projektit të propozuar;</w:t>
      </w:r>
    </w:p>
    <w:p w:rsidR="00DC28AF" w:rsidRPr="00E81DDF" w:rsidRDefault="00DC28AF" w:rsidP="00DC28AF">
      <w:pPr>
        <w:pStyle w:val="Paragrafi"/>
        <w:rPr>
          <w:spacing w:val="-4"/>
          <w:lang w:val="sq-AL"/>
        </w:rPr>
      </w:pPr>
      <w:r w:rsidRPr="00E81DDF">
        <w:rPr>
          <w:spacing w:val="-4"/>
          <w:lang w:val="sq-AL"/>
        </w:rPr>
        <w:t>- karakteristika të veçanta, në lidhje me aftësitë teknike, ekonomike dhe financiare.</w:t>
      </w:r>
    </w:p>
    <w:p w:rsidR="00DC28AF" w:rsidRPr="00E81DDF" w:rsidRDefault="00DC28AF" w:rsidP="00DC28AF">
      <w:pPr>
        <w:pStyle w:val="Paragrafi"/>
        <w:rPr>
          <w:spacing w:val="-4"/>
          <w:lang w:val="sq-AL"/>
        </w:rPr>
      </w:pPr>
      <w:r w:rsidRPr="00E81DDF">
        <w:rPr>
          <w:spacing w:val="-4"/>
          <w:lang w:val="sq-AL"/>
        </w:rPr>
        <w:t>2. Kriteret, që duhet të plotësojë objekti që do të ndërtohet, janë:</w:t>
      </w:r>
    </w:p>
    <w:p w:rsidR="00DC28AF" w:rsidRPr="00E81DDF" w:rsidRDefault="00DC28AF" w:rsidP="00DC28AF">
      <w:pPr>
        <w:pStyle w:val="Paragrafi"/>
        <w:rPr>
          <w:spacing w:val="-4"/>
          <w:lang w:val="sq-AL"/>
        </w:rPr>
      </w:pPr>
      <w:r w:rsidRPr="00E81DDF">
        <w:rPr>
          <w:spacing w:val="-4"/>
          <w:lang w:val="sq-AL"/>
        </w:rPr>
        <w:t>- të garantojë se vënia në punë e këtij objekti nuk cenon sigurinë e sistemit tonë elektro</w:t>
      </w:r>
      <w:r>
        <w:rPr>
          <w:spacing w:val="-4"/>
          <w:lang w:val="sq-AL"/>
        </w:rPr>
        <w:t>-</w:t>
      </w:r>
      <w:r w:rsidRPr="00E81DDF">
        <w:rPr>
          <w:spacing w:val="-4"/>
          <w:lang w:val="sq-AL"/>
        </w:rPr>
        <w:t>energjetik;</w:t>
      </w:r>
    </w:p>
    <w:p w:rsidR="00DC28AF" w:rsidRPr="00E81DDF" w:rsidRDefault="00DC28AF" w:rsidP="00DC28AF">
      <w:pPr>
        <w:pStyle w:val="Paragrafi"/>
        <w:rPr>
          <w:spacing w:val="-4"/>
          <w:lang w:val="sq-AL"/>
        </w:rPr>
      </w:pPr>
      <w:r w:rsidRPr="00E81DDF">
        <w:rPr>
          <w:spacing w:val="-4"/>
          <w:lang w:val="sq-AL"/>
        </w:rPr>
        <w:t>-</w:t>
      </w:r>
      <w:r w:rsidRPr="00E81DDF">
        <w:rPr>
          <w:spacing w:val="-4"/>
          <w:lang w:val="sq-AL"/>
        </w:rPr>
        <w:tab/>
      </w:r>
      <w:r>
        <w:rPr>
          <w:spacing w:val="-4"/>
          <w:lang w:val="sq-AL"/>
        </w:rPr>
        <w:t xml:space="preserve"> </w:t>
      </w:r>
      <w:r w:rsidRPr="00E81DDF">
        <w:rPr>
          <w:spacing w:val="-4"/>
          <w:lang w:val="sq-AL"/>
        </w:rPr>
        <w:t>të sigurojë se ndërtimi dhe shfrytëzimi i këtij objekti nuk ndikon në shëndetin dhe në jetën e publikut;</w:t>
      </w:r>
    </w:p>
    <w:p w:rsidR="00DC28AF" w:rsidRPr="00E81DDF" w:rsidRDefault="00DC28AF" w:rsidP="00DC28AF">
      <w:pPr>
        <w:pStyle w:val="Paragrafi"/>
        <w:rPr>
          <w:spacing w:val="-4"/>
          <w:lang w:val="sq-AL"/>
        </w:rPr>
      </w:pPr>
      <w:r w:rsidRPr="00E81DDF">
        <w:rPr>
          <w:spacing w:val="-4"/>
          <w:lang w:val="sq-AL"/>
        </w:rPr>
        <w:t>-</w:t>
      </w:r>
      <w:r w:rsidRPr="00E81DDF">
        <w:rPr>
          <w:spacing w:val="-4"/>
          <w:lang w:val="sq-AL"/>
        </w:rPr>
        <w:tab/>
        <w:t>të sigurojë se ndërtimi dhe shfrytëzimi i këtij objekti jep kontribut në reduktimin e emetimeve të gazrave të efektit serë dhe nuk ka ndikime të rëndësishme negative në mjedis;</w:t>
      </w:r>
    </w:p>
    <w:p w:rsidR="00DC28AF" w:rsidRPr="00E81DDF" w:rsidRDefault="00DC28AF" w:rsidP="00DC28AF">
      <w:pPr>
        <w:pStyle w:val="Paragrafi"/>
        <w:rPr>
          <w:spacing w:val="-4"/>
          <w:lang w:val="sq-AL"/>
        </w:rPr>
      </w:pPr>
      <w:r w:rsidRPr="00E81DDF">
        <w:rPr>
          <w:spacing w:val="-4"/>
          <w:lang w:val="sq-AL"/>
        </w:rPr>
        <w:t>- të garantojë një përdorim racional të tokës dhe kthimin e saj në gjendjen fillestare, pas përfundimit të veprimtarisë prodhuese të objektit;</w:t>
      </w:r>
    </w:p>
    <w:p w:rsidR="00DC28AF" w:rsidRPr="00E81DDF" w:rsidRDefault="00DC28AF" w:rsidP="00DC28AF">
      <w:pPr>
        <w:pStyle w:val="Paragrafi"/>
        <w:rPr>
          <w:spacing w:val="-4"/>
          <w:lang w:val="sq-AL"/>
        </w:rPr>
      </w:pPr>
      <w:r w:rsidRPr="00E81DDF">
        <w:rPr>
          <w:spacing w:val="-4"/>
          <w:lang w:val="sq-AL"/>
        </w:rPr>
        <w:t>- të sigurojë efiçencë të energjisë;</w:t>
      </w:r>
    </w:p>
    <w:p w:rsidR="00DC28AF" w:rsidRPr="00E81DDF" w:rsidRDefault="00DC28AF" w:rsidP="00DC28AF">
      <w:pPr>
        <w:pStyle w:val="Paragrafi"/>
        <w:rPr>
          <w:spacing w:val="-4"/>
          <w:lang w:val="sq-AL"/>
        </w:rPr>
      </w:pPr>
      <w:r w:rsidRPr="00E81DDF">
        <w:rPr>
          <w:spacing w:val="-4"/>
          <w:lang w:val="sq-AL"/>
        </w:rPr>
        <w:t>- të përdorë teknikat më të mira, të dispo-nueshme, që sigurojnë mbrojtjen e mjedisit dhe minimizimin e ndotjes.</w:t>
      </w:r>
    </w:p>
    <w:p w:rsidR="00DC28AF" w:rsidRPr="00A66921" w:rsidRDefault="00DC28AF" w:rsidP="00DC28AF">
      <w:pPr>
        <w:pStyle w:val="Hapesira7"/>
        <w:rPr>
          <w:sz w:val="6"/>
          <w:lang w:val="sq-AL"/>
        </w:rPr>
      </w:pPr>
    </w:p>
    <w:p w:rsidR="00DC28AF" w:rsidRPr="00A66921" w:rsidRDefault="00DC28AF" w:rsidP="00DC28AF">
      <w:pPr>
        <w:pStyle w:val="NeniNr"/>
      </w:pPr>
      <w:r w:rsidRPr="00A66921">
        <w:t>Neni 9</w:t>
      </w:r>
    </w:p>
    <w:p w:rsidR="00DC28AF" w:rsidRPr="00A66921" w:rsidRDefault="00DC28AF" w:rsidP="00DC28AF">
      <w:pPr>
        <w:pStyle w:val="NeniTitull"/>
      </w:pPr>
      <w:r w:rsidRPr="00A66921">
        <w:t>Të dhënat, informacionet dhe kriteret specifike, sipas tipit të burimit gjenerues të energjisë elektrike</w:t>
      </w:r>
    </w:p>
    <w:p w:rsidR="00DC28AF" w:rsidRPr="00A66921" w:rsidRDefault="00DC28AF" w:rsidP="00DC28AF">
      <w:pPr>
        <w:pStyle w:val="Hapesira7"/>
        <w:rPr>
          <w:sz w:val="6"/>
          <w:lang w:val="sq-AL"/>
        </w:rPr>
      </w:pPr>
    </w:p>
    <w:p w:rsidR="00DC28AF" w:rsidRPr="00A66921" w:rsidRDefault="00DC28AF" w:rsidP="00DC28AF">
      <w:pPr>
        <w:pStyle w:val="Paragrafi"/>
        <w:rPr>
          <w:lang w:val="sq-AL"/>
        </w:rPr>
      </w:pPr>
      <w:r w:rsidRPr="00A66921">
        <w:rPr>
          <w:lang w:val="sq-AL"/>
        </w:rPr>
        <w:t>Një aplikues paraqet në ministri, në varësi të tipit të burimit gjenerues të propozuar, përveç sigurisë për plotësimin e kritereve të shprehura në pikën 2, të nenit 8, të këtyre rregullave, edhe të dhënat, informacionet dhe kriteret specifike të mëposhtme:</w:t>
      </w:r>
    </w:p>
    <w:p w:rsidR="00DC28AF" w:rsidRPr="00A66921" w:rsidRDefault="00DC28AF" w:rsidP="00DC28AF">
      <w:pPr>
        <w:pStyle w:val="Paragrafi"/>
        <w:rPr>
          <w:lang w:val="sq-AL"/>
        </w:rPr>
      </w:pPr>
      <w:r w:rsidRPr="00A66921">
        <w:rPr>
          <w:lang w:val="sq-AL"/>
        </w:rPr>
        <w:t>A. Për një termocentral (TEC):</w:t>
      </w:r>
    </w:p>
    <w:p w:rsidR="00DC28AF" w:rsidRPr="00A66921" w:rsidRDefault="00DC28AF" w:rsidP="00DC28AF">
      <w:pPr>
        <w:pStyle w:val="Paragrafi"/>
        <w:rPr>
          <w:lang w:val="sq-AL"/>
        </w:rPr>
      </w:pPr>
      <w:r w:rsidRPr="00A66921">
        <w:rPr>
          <w:lang w:val="sq-AL"/>
        </w:rPr>
        <w:t>- teknologjinë e përdorur në burimin gjenerues të energjisë (me cikël të thjeshtë, me cikël të kombinuar etj.) dhe parametrat teknikë të pajisjeve kryesore (kaldaja, turbina, motorë me djegie të brendshme, gjeneratorë, trans</w:t>
      </w:r>
      <w:r>
        <w:rPr>
          <w:lang w:val="sq-AL"/>
        </w:rPr>
        <w:t>-</w:t>
      </w:r>
      <w:r w:rsidRPr="00A66921">
        <w:rPr>
          <w:lang w:val="sq-AL"/>
        </w:rPr>
        <w:t>formatorë);</w:t>
      </w:r>
    </w:p>
    <w:p w:rsidR="00DC28AF" w:rsidRPr="00A66921" w:rsidRDefault="00DC28AF" w:rsidP="00DC28AF">
      <w:pPr>
        <w:pStyle w:val="Paragrafi"/>
        <w:rPr>
          <w:lang w:val="sq-AL"/>
        </w:rPr>
      </w:pPr>
      <w:r w:rsidRPr="00A66921">
        <w:rPr>
          <w:lang w:val="sq-AL"/>
        </w:rPr>
        <w:t>- llojin e lëndës djegëse që përdor;</w:t>
      </w:r>
    </w:p>
    <w:p w:rsidR="00DC28AF" w:rsidRPr="00A66921" w:rsidRDefault="00DC28AF" w:rsidP="00DC28AF">
      <w:pPr>
        <w:pStyle w:val="Paragrafi"/>
        <w:rPr>
          <w:lang w:val="sq-AL"/>
        </w:rPr>
      </w:pPr>
      <w:r w:rsidRPr="00A66921">
        <w:rPr>
          <w:lang w:val="sq-AL"/>
        </w:rPr>
        <w:t>- efiçencën termike, elektrike dhe totale të burimit gjenerues të energjisë;</w:t>
      </w:r>
    </w:p>
    <w:p w:rsidR="00DC28AF" w:rsidRPr="00A66921" w:rsidRDefault="00DC28AF" w:rsidP="00DC28AF">
      <w:pPr>
        <w:pStyle w:val="Paragrafi"/>
        <w:rPr>
          <w:lang w:val="sq-AL"/>
        </w:rPr>
      </w:pPr>
      <w:r w:rsidRPr="00A66921">
        <w:rPr>
          <w:lang w:val="sq-AL"/>
        </w:rPr>
        <w:t>- konsumin specifik të lëndës djegëse;</w:t>
      </w:r>
    </w:p>
    <w:p w:rsidR="00DC28AF" w:rsidRPr="00A66921" w:rsidRDefault="00DC28AF" w:rsidP="00DC28AF">
      <w:pPr>
        <w:pStyle w:val="Paragrafi"/>
        <w:rPr>
          <w:lang w:val="sq-AL"/>
        </w:rPr>
      </w:pPr>
      <w:r w:rsidRPr="00A66921">
        <w:rPr>
          <w:lang w:val="sq-AL"/>
        </w:rPr>
        <w:t>- fuqinë kalorifike të lëndës djegëse;</w:t>
      </w:r>
    </w:p>
    <w:p w:rsidR="00DC28AF" w:rsidRPr="00A66921" w:rsidRDefault="00DC28AF" w:rsidP="00DC28AF">
      <w:pPr>
        <w:pStyle w:val="Paragrafi"/>
        <w:rPr>
          <w:lang w:val="sq-AL"/>
        </w:rPr>
      </w:pPr>
      <w:r w:rsidRPr="00A66921">
        <w:rPr>
          <w:lang w:val="sq-AL"/>
        </w:rPr>
        <w:t>- burimet e furnizimit me lëndë djegëse;</w:t>
      </w:r>
    </w:p>
    <w:p w:rsidR="00DC28AF" w:rsidRPr="00E81DDF" w:rsidRDefault="00DC28AF" w:rsidP="00DC28AF">
      <w:pPr>
        <w:pStyle w:val="Paragrafi"/>
        <w:rPr>
          <w:spacing w:val="-4"/>
          <w:lang w:val="sq-AL"/>
        </w:rPr>
      </w:pPr>
      <w:r w:rsidRPr="00A66921">
        <w:rPr>
          <w:lang w:val="sq-AL"/>
        </w:rPr>
        <w:t xml:space="preserve">- respektimin e normave mjedisore për shkarkimet në ajër, ujë dhe tokë, si dhe për çdo komponent mjedisor, sipas legjislacioneve në fuqi </w:t>
      </w:r>
      <w:r w:rsidRPr="00E81DDF">
        <w:rPr>
          <w:spacing w:val="-4"/>
          <w:lang w:val="sq-AL"/>
        </w:rPr>
        <w:t>në fushën e mjedisit.</w:t>
      </w:r>
    </w:p>
    <w:p w:rsidR="00DC28AF" w:rsidRPr="00E81DDF" w:rsidRDefault="00DC28AF" w:rsidP="00DC28AF">
      <w:pPr>
        <w:pStyle w:val="Paragrafi"/>
        <w:rPr>
          <w:spacing w:val="-4"/>
          <w:lang w:val="sq-AL"/>
        </w:rPr>
      </w:pPr>
      <w:r w:rsidRPr="00E81DDF">
        <w:rPr>
          <w:spacing w:val="-4"/>
          <w:lang w:val="sq-AL"/>
        </w:rPr>
        <w:t>B. Për një burim gjenerues të prodhimit të kombinuar të energjisë elektrike dhe nxehtësisë (me koogjenerim):</w:t>
      </w:r>
    </w:p>
    <w:p w:rsidR="00DC28AF" w:rsidRPr="00E81DDF" w:rsidRDefault="00DC28AF" w:rsidP="00DC28AF">
      <w:pPr>
        <w:pStyle w:val="Paragrafi"/>
        <w:rPr>
          <w:spacing w:val="-4"/>
          <w:lang w:val="sq-AL"/>
        </w:rPr>
      </w:pPr>
      <w:r w:rsidRPr="00E81DDF">
        <w:rPr>
          <w:spacing w:val="-4"/>
          <w:lang w:val="sq-AL"/>
        </w:rPr>
        <w:t>- teknologjinë e përdorur në burimin gjenerues të energjisë;</w:t>
      </w:r>
    </w:p>
    <w:p w:rsidR="00DC28AF" w:rsidRPr="00E81DDF" w:rsidRDefault="00DC28AF" w:rsidP="00DC28AF">
      <w:pPr>
        <w:pStyle w:val="Paragrafi"/>
        <w:rPr>
          <w:spacing w:val="-4"/>
          <w:lang w:val="sq-AL"/>
        </w:rPr>
      </w:pPr>
      <w:r w:rsidRPr="00E81DDF">
        <w:rPr>
          <w:spacing w:val="-4"/>
          <w:lang w:val="sq-AL"/>
        </w:rPr>
        <w:t>- llojin e lëndës djegëse;</w:t>
      </w:r>
    </w:p>
    <w:p w:rsidR="00DC28AF" w:rsidRPr="00E81DDF" w:rsidRDefault="00DC28AF" w:rsidP="00DC28AF">
      <w:pPr>
        <w:pStyle w:val="Paragrafi"/>
        <w:rPr>
          <w:spacing w:val="-4"/>
          <w:lang w:val="sq-AL"/>
        </w:rPr>
      </w:pPr>
      <w:r w:rsidRPr="00E81DDF">
        <w:rPr>
          <w:spacing w:val="-4"/>
          <w:lang w:val="sq-AL"/>
        </w:rPr>
        <w:t>- efiçencën termike, elektrike dhe totale të burimit gjenerues të energjisë;</w:t>
      </w:r>
    </w:p>
    <w:p w:rsidR="00DC28AF" w:rsidRPr="00E81DDF" w:rsidRDefault="00DC28AF" w:rsidP="00DC28AF">
      <w:pPr>
        <w:pStyle w:val="Paragrafi"/>
        <w:rPr>
          <w:spacing w:val="-4"/>
          <w:lang w:val="sq-AL"/>
        </w:rPr>
      </w:pPr>
      <w:r w:rsidRPr="00E81DDF">
        <w:rPr>
          <w:spacing w:val="-4"/>
          <w:lang w:val="sq-AL"/>
        </w:rPr>
        <w:t>- konsumin specifik të lëndës djegëse;</w:t>
      </w:r>
    </w:p>
    <w:p w:rsidR="00DC28AF" w:rsidRPr="00E81DDF" w:rsidRDefault="00DC28AF" w:rsidP="00DC28AF">
      <w:pPr>
        <w:pStyle w:val="Paragrafi"/>
        <w:rPr>
          <w:spacing w:val="-4"/>
          <w:lang w:val="sq-AL"/>
        </w:rPr>
      </w:pPr>
      <w:r w:rsidRPr="00E81DDF">
        <w:rPr>
          <w:spacing w:val="-4"/>
          <w:lang w:val="sq-AL"/>
        </w:rPr>
        <w:t>- fuqinë kalorifike të lëndës djegëse;</w:t>
      </w:r>
    </w:p>
    <w:p w:rsidR="00DC28AF" w:rsidRPr="00E81DDF" w:rsidRDefault="00DC28AF" w:rsidP="00DC28AF">
      <w:pPr>
        <w:pStyle w:val="Paragrafi"/>
        <w:rPr>
          <w:spacing w:val="-4"/>
          <w:lang w:val="sq-AL"/>
        </w:rPr>
      </w:pPr>
      <w:r w:rsidRPr="00E81DDF">
        <w:rPr>
          <w:spacing w:val="-4"/>
          <w:lang w:val="sq-AL"/>
        </w:rPr>
        <w:t>- kapacitetin termik dhe elektrik të burimit gjenerues të energjisë;</w:t>
      </w:r>
    </w:p>
    <w:p w:rsidR="00DC28AF" w:rsidRPr="00E81DDF" w:rsidRDefault="00DC28AF" w:rsidP="00DC28AF">
      <w:pPr>
        <w:pStyle w:val="Paragrafi"/>
        <w:rPr>
          <w:spacing w:val="-4"/>
          <w:lang w:val="sq-AL"/>
        </w:rPr>
      </w:pPr>
      <w:r w:rsidRPr="00E81DDF">
        <w:rPr>
          <w:spacing w:val="-4"/>
          <w:lang w:val="sq-AL"/>
        </w:rPr>
        <w:t>- destinacionin e nxehtësisë së prodhuar;</w:t>
      </w:r>
    </w:p>
    <w:p w:rsidR="00DC28AF" w:rsidRPr="00E81DDF" w:rsidRDefault="00DC28AF" w:rsidP="00DC28AF">
      <w:pPr>
        <w:pStyle w:val="Paragrafi"/>
        <w:rPr>
          <w:spacing w:val="-4"/>
          <w:lang w:val="sq-AL"/>
        </w:rPr>
      </w:pPr>
      <w:r w:rsidRPr="00E81DDF">
        <w:rPr>
          <w:spacing w:val="-4"/>
          <w:lang w:val="sq-AL"/>
        </w:rPr>
        <w:t>- kapacitetin termik të kaldajës mbështetëse, nëse ka;</w:t>
      </w:r>
    </w:p>
    <w:p w:rsidR="00DC28AF" w:rsidRPr="00E81DDF" w:rsidRDefault="00DC28AF" w:rsidP="00DC28AF">
      <w:pPr>
        <w:pStyle w:val="Paragrafi"/>
        <w:rPr>
          <w:spacing w:val="-4"/>
          <w:lang w:val="sq-AL"/>
        </w:rPr>
      </w:pPr>
      <w:r w:rsidRPr="00E81DDF">
        <w:rPr>
          <w:spacing w:val="-4"/>
          <w:lang w:val="sq-AL"/>
        </w:rPr>
        <w:t>- respektimin e normave mjedisore për shkarkimet në ajër, ujë dhe tokë, si dhe për çdo komponent mjedisor, sipas legjislacioneve në fuqi në fushën e mjedisit.</w:t>
      </w:r>
    </w:p>
    <w:p w:rsidR="00DC28AF" w:rsidRPr="00E81DDF" w:rsidRDefault="00DC28AF" w:rsidP="00DC28AF">
      <w:pPr>
        <w:pStyle w:val="Paragrafi"/>
        <w:rPr>
          <w:spacing w:val="-4"/>
          <w:lang w:val="sq-AL"/>
        </w:rPr>
      </w:pPr>
      <w:r w:rsidRPr="00E81DDF">
        <w:rPr>
          <w:spacing w:val="-4"/>
          <w:lang w:val="sq-AL"/>
        </w:rPr>
        <w:t>C. Për një gjenerues me erë:</w:t>
      </w:r>
    </w:p>
    <w:p w:rsidR="00DC28AF" w:rsidRPr="00E81DDF" w:rsidRDefault="00DC28AF" w:rsidP="00DC28AF">
      <w:pPr>
        <w:pStyle w:val="Paragrafi"/>
        <w:rPr>
          <w:spacing w:val="-4"/>
          <w:lang w:val="sq-AL"/>
        </w:rPr>
      </w:pPr>
      <w:r w:rsidRPr="00E81DDF">
        <w:rPr>
          <w:spacing w:val="-4"/>
          <w:lang w:val="sq-AL"/>
        </w:rPr>
        <w:lastRenderedPageBreak/>
        <w:t>- të dhëna për potencialin e erës në zonën e propozuar;</w:t>
      </w:r>
    </w:p>
    <w:p w:rsidR="00DC28AF" w:rsidRPr="00E81DDF" w:rsidRDefault="00DC28AF" w:rsidP="00DC28AF">
      <w:pPr>
        <w:pStyle w:val="Paragrafi"/>
        <w:rPr>
          <w:spacing w:val="-4"/>
          <w:lang w:val="sq-AL"/>
        </w:rPr>
      </w:pPr>
      <w:r w:rsidRPr="00E81DDF">
        <w:rPr>
          <w:spacing w:val="-4"/>
          <w:lang w:val="sq-AL"/>
        </w:rPr>
        <w:t>- shpejtësinë minimale dhe maksimale të shfrytëzueshme të erës;</w:t>
      </w:r>
    </w:p>
    <w:p w:rsidR="00DC28AF" w:rsidRPr="00E81DDF" w:rsidRDefault="00DC28AF" w:rsidP="00DC28AF">
      <w:pPr>
        <w:pStyle w:val="Paragrafi"/>
        <w:rPr>
          <w:spacing w:val="-4"/>
          <w:lang w:val="sq-AL"/>
        </w:rPr>
      </w:pPr>
      <w:r w:rsidRPr="00E81DDF">
        <w:rPr>
          <w:spacing w:val="-4"/>
          <w:lang w:val="sq-AL"/>
        </w:rPr>
        <w:t>- shpejtësinë mesatare vjetore të erës;</w:t>
      </w:r>
    </w:p>
    <w:p w:rsidR="00DC28AF" w:rsidRPr="00E81DDF" w:rsidRDefault="00DC28AF" w:rsidP="00DC28AF">
      <w:pPr>
        <w:pStyle w:val="Paragrafi"/>
        <w:rPr>
          <w:spacing w:val="-4"/>
          <w:lang w:val="sq-AL"/>
        </w:rPr>
      </w:pPr>
      <w:r w:rsidRPr="00E81DDF">
        <w:rPr>
          <w:spacing w:val="-4"/>
          <w:lang w:val="sq-AL"/>
        </w:rPr>
        <w:t>- tipin dhe lartësinë e kullës eolike;</w:t>
      </w:r>
    </w:p>
    <w:p w:rsidR="00DC28AF" w:rsidRPr="00E81DDF" w:rsidRDefault="00DC28AF" w:rsidP="00DC28AF">
      <w:pPr>
        <w:pStyle w:val="Paragrafi"/>
        <w:rPr>
          <w:spacing w:val="-4"/>
          <w:lang w:val="sq-AL"/>
        </w:rPr>
      </w:pPr>
      <w:r w:rsidRPr="00E81DDF">
        <w:rPr>
          <w:spacing w:val="-4"/>
          <w:lang w:val="sq-AL"/>
        </w:rPr>
        <w:t>- diametrin e rotorit të gjeneruesit;</w:t>
      </w:r>
    </w:p>
    <w:p w:rsidR="00DC28AF" w:rsidRPr="00E81DDF" w:rsidRDefault="00DC28AF" w:rsidP="00DC28AF">
      <w:pPr>
        <w:pStyle w:val="Paragrafi"/>
        <w:rPr>
          <w:spacing w:val="-4"/>
          <w:lang w:val="sq-AL"/>
        </w:rPr>
      </w:pPr>
      <w:r w:rsidRPr="00E81DDF">
        <w:rPr>
          <w:spacing w:val="-4"/>
          <w:lang w:val="sq-AL"/>
        </w:rPr>
        <w:t>- numrin e kullave, nëse do të jetë një park eolik;</w:t>
      </w:r>
    </w:p>
    <w:p w:rsidR="00DC28AF" w:rsidRPr="00E81DDF" w:rsidRDefault="00DC28AF" w:rsidP="00DC28AF">
      <w:pPr>
        <w:pStyle w:val="Paragrafi"/>
        <w:rPr>
          <w:spacing w:val="-4"/>
          <w:lang w:val="sq-AL"/>
        </w:rPr>
      </w:pPr>
      <w:r w:rsidRPr="00E81DDF">
        <w:rPr>
          <w:spacing w:val="-4"/>
          <w:lang w:val="sq-AL"/>
        </w:rPr>
        <w:t>- respektimin e normave mjedisore akustike dhe vizuale;</w:t>
      </w:r>
    </w:p>
    <w:p w:rsidR="00DC28AF" w:rsidRPr="00E81DDF" w:rsidRDefault="00DC28AF" w:rsidP="00DC28AF">
      <w:pPr>
        <w:pStyle w:val="Paragrafi"/>
        <w:rPr>
          <w:spacing w:val="-4"/>
          <w:lang w:val="sq-AL"/>
        </w:rPr>
      </w:pPr>
      <w:r w:rsidRPr="00E81DDF">
        <w:rPr>
          <w:spacing w:val="-4"/>
          <w:lang w:val="sq-AL"/>
        </w:rPr>
        <w:t>- respektimin e normave mjedisore për shkarkimet në ajër, ujë dhe tokë, si dhe për çdo komponent mjedisor, sipas legjislacioneve në fuqi në fushën e mjedisit.</w:t>
      </w:r>
    </w:p>
    <w:p w:rsidR="00DC28AF" w:rsidRPr="00E81DDF" w:rsidRDefault="00DC28AF" w:rsidP="00DC28AF">
      <w:pPr>
        <w:pStyle w:val="Paragrafi"/>
        <w:rPr>
          <w:spacing w:val="-4"/>
          <w:lang w:val="sq-AL"/>
        </w:rPr>
      </w:pPr>
      <w:r w:rsidRPr="00E81DDF">
        <w:rPr>
          <w:spacing w:val="-4"/>
          <w:lang w:val="sq-AL"/>
        </w:rPr>
        <w:t>Ç. Për një sistem fotovoltaik:</w:t>
      </w:r>
    </w:p>
    <w:p w:rsidR="00DC28AF" w:rsidRPr="00E81DDF" w:rsidRDefault="00DC28AF" w:rsidP="00DC28AF">
      <w:pPr>
        <w:pStyle w:val="Paragrafi"/>
        <w:rPr>
          <w:spacing w:val="-4"/>
          <w:lang w:val="sq-AL"/>
        </w:rPr>
      </w:pPr>
      <w:r w:rsidRPr="00E81DDF">
        <w:rPr>
          <w:spacing w:val="-4"/>
          <w:lang w:val="sq-AL"/>
        </w:rPr>
        <w:t xml:space="preserve">- </w:t>
      </w:r>
      <w:r w:rsidRPr="00E81DDF">
        <w:rPr>
          <w:spacing w:val="-4"/>
          <w:lang w:val="sq-AL"/>
        </w:rPr>
        <w:tab/>
        <w:t>karakteristikat teknike të sistemit fotovoltaik;</w:t>
      </w:r>
    </w:p>
    <w:p w:rsidR="00DC28AF" w:rsidRPr="00E81DDF" w:rsidRDefault="00DC28AF" w:rsidP="00DC28AF">
      <w:pPr>
        <w:pStyle w:val="Paragrafi"/>
        <w:rPr>
          <w:spacing w:val="-4"/>
          <w:lang w:val="sq-AL"/>
        </w:rPr>
      </w:pPr>
      <w:r w:rsidRPr="00E81DDF">
        <w:rPr>
          <w:spacing w:val="-4"/>
          <w:lang w:val="sq-AL"/>
        </w:rPr>
        <w:t>-</w:t>
      </w:r>
      <w:r w:rsidRPr="00E81DDF">
        <w:rPr>
          <w:spacing w:val="-4"/>
          <w:lang w:val="sq-AL"/>
        </w:rPr>
        <w:tab/>
        <w:t>rrezatimin diellor mesatar vjetor, të vendit ku do të ndërtohet sistemi, [kJ/m</w:t>
      </w:r>
      <w:r w:rsidRPr="00E81DDF">
        <w:rPr>
          <w:spacing w:val="-4"/>
          <w:vertAlign w:val="superscript"/>
          <w:lang w:val="sq-AL"/>
        </w:rPr>
        <w:t>2</w:t>
      </w:r>
      <w:r w:rsidRPr="00E81DDF">
        <w:rPr>
          <w:spacing w:val="-4"/>
          <w:lang w:val="sq-AL"/>
        </w:rPr>
        <w:t xml:space="preserve"> në vit];</w:t>
      </w:r>
    </w:p>
    <w:p w:rsidR="00DC28AF" w:rsidRPr="00E81DDF" w:rsidRDefault="00DC28AF" w:rsidP="00DC28AF">
      <w:pPr>
        <w:pStyle w:val="Paragrafi"/>
        <w:rPr>
          <w:spacing w:val="-4"/>
          <w:lang w:val="sq-AL"/>
        </w:rPr>
      </w:pPr>
      <w:r w:rsidRPr="00E81DDF">
        <w:rPr>
          <w:spacing w:val="-4"/>
          <w:lang w:val="sq-AL"/>
        </w:rPr>
        <w:t xml:space="preserve">- këndin optimal të përthyerjes, të panelit diellor; </w:t>
      </w:r>
    </w:p>
    <w:p w:rsidR="00DC28AF" w:rsidRPr="00E81DDF" w:rsidRDefault="00DC28AF" w:rsidP="00DC28AF">
      <w:pPr>
        <w:pStyle w:val="Paragrafi"/>
        <w:rPr>
          <w:spacing w:val="-4"/>
          <w:lang w:val="sq-AL"/>
        </w:rPr>
      </w:pPr>
      <w:r w:rsidRPr="00E81DDF">
        <w:rPr>
          <w:spacing w:val="-4"/>
          <w:lang w:val="sq-AL"/>
        </w:rPr>
        <w:t>- sipërfaqen, në metra katrorë, të panelit të instaluar;</w:t>
      </w:r>
    </w:p>
    <w:p w:rsidR="00DC28AF" w:rsidRPr="00E81DDF" w:rsidRDefault="00DC28AF" w:rsidP="00DC28AF">
      <w:pPr>
        <w:pStyle w:val="Paragrafi"/>
        <w:rPr>
          <w:spacing w:val="-4"/>
          <w:lang w:val="sq-AL"/>
        </w:rPr>
      </w:pPr>
      <w:r w:rsidRPr="00E81DDF">
        <w:rPr>
          <w:spacing w:val="-4"/>
          <w:lang w:val="sq-AL"/>
        </w:rPr>
        <w:t>- respektimin e normave mjedisore për shkarkimet në ajër, ujë dhe tokë, si dhe për çdo komponent mjedisor, sipas legjislacioneve në fuqi në fushën e mjedisit.</w:t>
      </w:r>
    </w:p>
    <w:p w:rsidR="00DC28AF" w:rsidRPr="00E81DDF" w:rsidRDefault="00DC28AF" w:rsidP="00DC28AF">
      <w:pPr>
        <w:pStyle w:val="Paragrafi"/>
        <w:rPr>
          <w:spacing w:val="-4"/>
          <w:lang w:val="sq-AL"/>
        </w:rPr>
      </w:pPr>
      <w:r w:rsidRPr="00E81DDF">
        <w:rPr>
          <w:spacing w:val="-4"/>
          <w:lang w:val="sq-AL"/>
        </w:rPr>
        <w:t>D. Për një burim gjenerues me biomasë:</w:t>
      </w:r>
    </w:p>
    <w:p w:rsidR="00DC28AF" w:rsidRPr="00E81DDF" w:rsidRDefault="00DC28AF" w:rsidP="00DC28AF">
      <w:pPr>
        <w:pStyle w:val="Paragrafi"/>
        <w:rPr>
          <w:spacing w:val="-4"/>
          <w:lang w:val="sq-AL"/>
        </w:rPr>
      </w:pPr>
      <w:r w:rsidRPr="00E81DDF">
        <w:rPr>
          <w:spacing w:val="-4"/>
          <w:lang w:val="sq-AL"/>
        </w:rPr>
        <w:t>- teknologjinë e përdorur në burimin gjenerues të energjisë elektrike:</w:t>
      </w:r>
    </w:p>
    <w:p w:rsidR="00DC28AF" w:rsidRPr="00E81DDF" w:rsidRDefault="00DC28AF" w:rsidP="00DC28AF">
      <w:pPr>
        <w:pStyle w:val="Paragrafi"/>
        <w:rPr>
          <w:spacing w:val="-4"/>
          <w:lang w:val="sq-AL"/>
        </w:rPr>
      </w:pPr>
      <w:r w:rsidRPr="00E81DDF">
        <w:rPr>
          <w:spacing w:val="-4"/>
          <w:lang w:val="sq-AL"/>
        </w:rPr>
        <w:t>- llojin e biomasës;</w:t>
      </w:r>
    </w:p>
    <w:p w:rsidR="00DC28AF" w:rsidRPr="00E81DDF" w:rsidRDefault="00DC28AF" w:rsidP="00DC28AF">
      <w:pPr>
        <w:pStyle w:val="Paragrafi"/>
        <w:rPr>
          <w:spacing w:val="-4"/>
          <w:lang w:val="sq-AL"/>
        </w:rPr>
      </w:pPr>
      <w:r w:rsidRPr="00E81DDF">
        <w:rPr>
          <w:spacing w:val="-4"/>
          <w:lang w:val="sq-AL"/>
        </w:rPr>
        <w:t>- konsumin specifik të lëndës djegëse biomasë;</w:t>
      </w:r>
    </w:p>
    <w:p w:rsidR="00DC28AF" w:rsidRPr="00E81DDF" w:rsidRDefault="00DC28AF" w:rsidP="00DC28AF">
      <w:pPr>
        <w:pStyle w:val="Paragrafi"/>
        <w:rPr>
          <w:spacing w:val="-4"/>
          <w:lang w:val="sq-AL"/>
        </w:rPr>
      </w:pPr>
      <w:r w:rsidRPr="00E81DDF">
        <w:rPr>
          <w:spacing w:val="-4"/>
          <w:lang w:val="sq-AL"/>
        </w:rPr>
        <w:t>- fuqinë kalorifike të lëndës djegëse;</w:t>
      </w:r>
    </w:p>
    <w:p w:rsidR="00DC28AF" w:rsidRPr="00E81DDF" w:rsidRDefault="00DC28AF" w:rsidP="00DC28AF">
      <w:pPr>
        <w:pStyle w:val="Paragrafi"/>
        <w:rPr>
          <w:spacing w:val="-4"/>
          <w:lang w:val="sq-AL"/>
        </w:rPr>
      </w:pPr>
      <w:r w:rsidRPr="00E81DDF">
        <w:rPr>
          <w:spacing w:val="-4"/>
          <w:lang w:val="sq-AL"/>
        </w:rPr>
        <w:t>- mënyrën e sigurimit dhe furnizimit me biomasë;</w:t>
      </w:r>
    </w:p>
    <w:p w:rsidR="00DC28AF" w:rsidRPr="00E81DDF" w:rsidRDefault="00DC28AF" w:rsidP="00DC28AF">
      <w:pPr>
        <w:pStyle w:val="Paragrafi"/>
        <w:rPr>
          <w:spacing w:val="-4"/>
          <w:lang w:val="sq-AL"/>
        </w:rPr>
      </w:pPr>
      <w:r w:rsidRPr="00E81DDF">
        <w:rPr>
          <w:spacing w:val="-4"/>
          <w:lang w:val="sq-AL"/>
        </w:rPr>
        <w:t>- respektimin e normave mjedisore për shkarkimet në ajër, ujë dhe tokë, si dhe për çdo komponent mjedisor, sipas legjislacioneve në fuqi në fushën e mjedisit.</w:t>
      </w:r>
    </w:p>
    <w:p w:rsidR="00DC28AF" w:rsidRPr="00E81DDF" w:rsidRDefault="00DC28AF" w:rsidP="00DC28AF">
      <w:pPr>
        <w:pStyle w:val="Paragrafi"/>
        <w:rPr>
          <w:spacing w:val="-4"/>
          <w:lang w:val="sq-AL"/>
        </w:rPr>
      </w:pPr>
      <w:r w:rsidRPr="00E81DDF">
        <w:rPr>
          <w:spacing w:val="-4"/>
          <w:lang w:val="sq-AL"/>
        </w:rPr>
        <w:t>DH. Për një vetëprodhues mbi 1 MW:</w:t>
      </w:r>
    </w:p>
    <w:p w:rsidR="00DC28AF" w:rsidRPr="00E81DDF" w:rsidRDefault="00DC28AF" w:rsidP="00DC28AF">
      <w:pPr>
        <w:pStyle w:val="Paragrafi"/>
        <w:rPr>
          <w:spacing w:val="-4"/>
          <w:lang w:val="sq-AL"/>
        </w:rPr>
      </w:pPr>
      <w:r w:rsidRPr="00E81DDF">
        <w:rPr>
          <w:spacing w:val="-4"/>
          <w:lang w:val="sq-AL"/>
        </w:rPr>
        <w:t>- teknologjinë e përdorur në burimin gjenerues të energjisë;</w:t>
      </w:r>
    </w:p>
    <w:p w:rsidR="00DC28AF" w:rsidRPr="00E81DDF" w:rsidRDefault="00DC28AF" w:rsidP="00DC28AF">
      <w:pPr>
        <w:pStyle w:val="Paragrafi"/>
        <w:rPr>
          <w:spacing w:val="-4"/>
          <w:lang w:val="sq-AL"/>
        </w:rPr>
      </w:pPr>
      <w:r w:rsidRPr="00E81DDF">
        <w:rPr>
          <w:spacing w:val="-4"/>
          <w:lang w:val="sq-AL"/>
        </w:rPr>
        <w:t>- llojin e lëndës djegëse;</w:t>
      </w:r>
    </w:p>
    <w:p w:rsidR="00DC28AF" w:rsidRPr="00E81DDF" w:rsidRDefault="00DC28AF" w:rsidP="00DC28AF">
      <w:pPr>
        <w:pStyle w:val="Paragrafi"/>
        <w:rPr>
          <w:spacing w:val="-4"/>
          <w:lang w:val="sq-AL"/>
        </w:rPr>
      </w:pPr>
      <w:r w:rsidRPr="00E81DDF">
        <w:rPr>
          <w:spacing w:val="-4"/>
          <w:lang w:val="sq-AL"/>
        </w:rPr>
        <w:t>- konsumin specifik të lëndës djegëse;</w:t>
      </w:r>
    </w:p>
    <w:p w:rsidR="00DC28AF" w:rsidRPr="00E81DDF" w:rsidRDefault="00DC28AF" w:rsidP="00DC28AF">
      <w:pPr>
        <w:pStyle w:val="Paragrafi"/>
        <w:rPr>
          <w:spacing w:val="-4"/>
          <w:lang w:val="sq-AL"/>
        </w:rPr>
      </w:pPr>
      <w:r w:rsidRPr="00E81DDF">
        <w:rPr>
          <w:spacing w:val="-4"/>
          <w:lang w:val="sq-AL"/>
        </w:rPr>
        <w:t>- fuqinë kalorifike të lëndës djegëse;</w:t>
      </w:r>
    </w:p>
    <w:p w:rsidR="00DC28AF" w:rsidRPr="00E81DDF" w:rsidRDefault="00DC28AF" w:rsidP="00DC28AF">
      <w:pPr>
        <w:pStyle w:val="Paragrafi"/>
        <w:rPr>
          <w:spacing w:val="-4"/>
          <w:lang w:val="sq-AL"/>
        </w:rPr>
      </w:pPr>
      <w:r w:rsidRPr="00E81DDF">
        <w:rPr>
          <w:spacing w:val="-4"/>
          <w:lang w:val="sq-AL"/>
        </w:rPr>
        <w:t>- sasinë e pritshme të energjisë elektrike, që do të konsumohet për nevojat e tij vetjake;</w:t>
      </w:r>
    </w:p>
    <w:p w:rsidR="00DC28AF" w:rsidRPr="00E81DDF" w:rsidRDefault="00DC28AF" w:rsidP="00DC28AF">
      <w:pPr>
        <w:pStyle w:val="Paragrafi"/>
        <w:rPr>
          <w:spacing w:val="-4"/>
          <w:lang w:val="sq-AL"/>
        </w:rPr>
      </w:pPr>
      <w:r w:rsidRPr="00E81DDF">
        <w:rPr>
          <w:spacing w:val="-4"/>
          <w:lang w:val="sq-AL"/>
        </w:rPr>
        <w:t>- sasinë e pritshme të energjisë elektrike, që do të absorbohet ose injektohet në rrjetin kombëtar;</w:t>
      </w:r>
    </w:p>
    <w:p w:rsidR="00DC28AF" w:rsidRPr="00E81DDF" w:rsidRDefault="00DC28AF" w:rsidP="00DC28AF">
      <w:pPr>
        <w:pStyle w:val="Paragrafi"/>
        <w:rPr>
          <w:spacing w:val="-4"/>
          <w:lang w:val="sq-AL"/>
        </w:rPr>
      </w:pPr>
      <w:r w:rsidRPr="00E81DDF">
        <w:rPr>
          <w:spacing w:val="-4"/>
          <w:lang w:val="sq-AL"/>
        </w:rPr>
        <w:t>- respektimin e normave mjedisore për shkarkimet në ajër, ujë dhe tokë, si dhe për çdo komponent mjedisor, sipas legjislacioneve në fuqi në fushën e mjedisit.</w:t>
      </w:r>
    </w:p>
    <w:p w:rsidR="00DC28AF" w:rsidRPr="00E81DDF" w:rsidRDefault="00DC28AF" w:rsidP="00DC28AF">
      <w:pPr>
        <w:pStyle w:val="Hapesira7"/>
        <w:rPr>
          <w:lang w:val="sq-AL"/>
        </w:rPr>
      </w:pPr>
    </w:p>
    <w:p w:rsidR="00DC28AF" w:rsidRPr="00E81DDF" w:rsidRDefault="00DC28AF" w:rsidP="00DC28AF">
      <w:pPr>
        <w:pStyle w:val="NeniNr"/>
        <w:rPr>
          <w:spacing w:val="-4"/>
        </w:rPr>
      </w:pPr>
      <w:r w:rsidRPr="00E81DDF">
        <w:rPr>
          <w:spacing w:val="-4"/>
        </w:rPr>
        <w:t>Neni 10</w:t>
      </w:r>
    </w:p>
    <w:p w:rsidR="00DC28AF" w:rsidRPr="00E81DDF" w:rsidRDefault="00DC28AF" w:rsidP="00DC28AF">
      <w:pPr>
        <w:pStyle w:val="NeniTitull"/>
        <w:rPr>
          <w:spacing w:val="-4"/>
        </w:rPr>
      </w:pPr>
      <w:r w:rsidRPr="00E81DDF">
        <w:rPr>
          <w:spacing w:val="-4"/>
        </w:rPr>
        <w:t>Studimi i parafisibilitetit</w:t>
      </w:r>
    </w:p>
    <w:p w:rsidR="00DC28AF" w:rsidRPr="00E81DDF" w:rsidRDefault="00DC28AF" w:rsidP="00DC28AF">
      <w:pPr>
        <w:pStyle w:val="Hapesira7"/>
      </w:pPr>
    </w:p>
    <w:p w:rsidR="00DC28AF" w:rsidRPr="00E81DDF" w:rsidRDefault="00DC28AF" w:rsidP="00DC28AF">
      <w:pPr>
        <w:pStyle w:val="Paragrafi"/>
        <w:rPr>
          <w:spacing w:val="-4"/>
          <w:lang w:val="sq-AL"/>
        </w:rPr>
      </w:pPr>
      <w:r w:rsidRPr="00E81DDF">
        <w:rPr>
          <w:spacing w:val="-4"/>
          <w:lang w:val="sq-AL"/>
        </w:rPr>
        <w:t>1. Aplikuesi, në përputhje me pikën 8, të këtij vendimi, paraqet një studim parafisibiliteti, që jep besueshmëri të mjaftueshme teknike, ekonomike dhe financiare të projektit të propozuar, si dhe ndikimin e tij mjedisor dhe social.</w:t>
      </w:r>
    </w:p>
    <w:p w:rsidR="00DC28AF" w:rsidRPr="00E81DDF" w:rsidRDefault="00DC28AF" w:rsidP="00DC28AF">
      <w:pPr>
        <w:pStyle w:val="Paragrafi"/>
        <w:rPr>
          <w:spacing w:val="-4"/>
          <w:lang w:val="sq-AL"/>
        </w:rPr>
      </w:pPr>
      <w:r w:rsidRPr="00E81DDF">
        <w:rPr>
          <w:spacing w:val="-4"/>
          <w:lang w:val="sq-AL"/>
        </w:rPr>
        <w:t>2. Studimi i parafisibilitetit, i paraqitur sipas pikës 1, të këtij neni, përfshin:</w:t>
      </w:r>
    </w:p>
    <w:p w:rsidR="00DC28AF" w:rsidRPr="00E81DDF" w:rsidRDefault="00DC28AF" w:rsidP="00DC28AF">
      <w:pPr>
        <w:pStyle w:val="Paragrafi"/>
        <w:rPr>
          <w:spacing w:val="-4"/>
          <w:lang w:val="sq-AL"/>
        </w:rPr>
      </w:pPr>
      <w:r>
        <w:rPr>
          <w:spacing w:val="-4"/>
          <w:lang w:val="sq-AL"/>
        </w:rPr>
        <w:t xml:space="preserve">a) </w:t>
      </w:r>
      <w:r w:rsidRPr="00E81DDF">
        <w:rPr>
          <w:spacing w:val="-4"/>
          <w:lang w:val="sq-AL"/>
        </w:rPr>
        <w:t>Në terma teknikë, studimi duhet të japë informacion lidhur me besueshmërinë teknike të projektit të propozuar dhe duhet të shoqërohet me paraqitjen e përgjithshme skematike të burimit gjenerues të energjisë; një diagram elektrik të agregateve dhe bllokut të transformimit, ku të evidentohen qartë pika e lidhjes me sistemin dhe pika e matjes; opinionin paraprak të OST-së ose OSHEE-së mbi lidhjen e tij me sistemin e transmetimit ose shpërndarjes së energjisë elektrike; shtrirjen gjeografike të vendit ku do të ngrihet apo zhvillohet veprim-taria, duke dhënë referencat ekzakte (numër parcele, numër regjistri kadastre) dhe të paraqitura në hartë, me shkallë 1:25 000; një hartë topografike, ku të paraqitet gjurma e linjës që lidh burimin gjenerues me sistemin e transmetimit ose shpërndarjes, në shkallë 1:25 000.</w:t>
      </w:r>
    </w:p>
    <w:p w:rsidR="00DC28AF" w:rsidRPr="00E81DDF" w:rsidRDefault="00DC28AF" w:rsidP="00DC28AF">
      <w:pPr>
        <w:pStyle w:val="Paragrafi"/>
        <w:rPr>
          <w:spacing w:val="-4"/>
          <w:lang w:val="sq-AL"/>
        </w:rPr>
      </w:pPr>
      <w:r w:rsidRPr="00E81DDF">
        <w:rPr>
          <w:spacing w:val="-4"/>
          <w:lang w:val="sq-AL"/>
        </w:rPr>
        <w:t xml:space="preserve">b) Në terma ekonomikë, studimi duhet të paraqesë një plan biznesi, që demonstron besueshmërinë ekonomike të projektit të propozuar. Plani i biznesit duhet të përcaktojë, minimalisht, </w:t>
      </w:r>
      <w:r w:rsidRPr="00E81DDF">
        <w:rPr>
          <w:spacing w:val="-4"/>
          <w:lang w:val="sq-AL"/>
        </w:rPr>
        <w:lastRenderedPageBreak/>
        <w:t>shpenzimet dhe të ardhurat e pritshme si dhe kohëzgjatjen e periudhës së ndërtimit, në muaj. Kostot duhet të ndahen në kategoritë përkatëse: kostot financiare, kostot e ndërtimit (përfshirë kostot lidhur me fuqinë punëtore, makineritë dhe lidhjen me rrjetin), kostot e operimit dhe të mirëmbajtjes.</w:t>
      </w:r>
    </w:p>
    <w:p w:rsidR="00DC28AF" w:rsidRPr="00E81DDF" w:rsidRDefault="00DC28AF" w:rsidP="00DC28AF">
      <w:pPr>
        <w:pStyle w:val="Paragrafi"/>
        <w:rPr>
          <w:spacing w:val="-4"/>
          <w:lang w:val="sq-AL"/>
        </w:rPr>
      </w:pPr>
      <w:r w:rsidRPr="00E81DDF">
        <w:rPr>
          <w:spacing w:val="-4"/>
          <w:lang w:val="sq-AL"/>
        </w:rPr>
        <w:t>c) Në terma financiarë, studimi duhet të paraqesë një plan financiar që demonstron besueshmërinë financiare të projektit të propozuar. Plani financiar duhet të përcaktojë, në mënyrë të qartë dhe transparente, se si synon aplikuesi të financojë projektin e propozuar. Ai duhet të përcaktojë, minimalisht, sasinë e alokuar të kapitalit të vet, ndaj burimeve financiare të jashtme të kërkuara, burimet konkrete të financimit nga jashtë dhe një program të detajuar financimi. Aplikuesi duhet të paraqesë dokumente, në formën e një letre interesi, marrëveshje paraprake kreditimi ose çdo dokument tjetër, që vërtetojnë mbështetjen financiare të projektit nga institucionet financiare ose bankat vendase apo të huaja, ku shprehen qartë vlerat monetare për financimin dhe struktura e financimit (financim i vetë aplikuesit, kredi bankare, donacione apo financime të tjera).</w:t>
      </w:r>
    </w:p>
    <w:p w:rsidR="00DC28AF" w:rsidRPr="00E81DDF" w:rsidRDefault="00DC28AF" w:rsidP="00DC28AF">
      <w:pPr>
        <w:pStyle w:val="Paragrafi"/>
        <w:rPr>
          <w:spacing w:val="-4"/>
          <w:lang w:val="sq-AL"/>
        </w:rPr>
      </w:pPr>
      <w:r w:rsidRPr="00E81DDF">
        <w:rPr>
          <w:spacing w:val="-4"/>
          <w:lang w:val="sq-AL"/>
        </w:rPr>
        <w:t xml:space="preserve">ç) Në terma të impaktit mjedisor dhe social, studimi duhet të japë një informacion të detajuar dhe të besueshëm lidhur me ndikimin mjedisor dhe social të projektit të propozuar. Aplikuesi duhet të sigurojë informacion lidhur me ndikimin pozitiv ose negativ të projektit mbi përdorimin e tokës, biodiversitetin dhe peizazhin, efektet lidhur me ndërtimin e burimit gjenerues të energjisë, emetimin e gazrave në atmosferë, tokë ose ujë, ndotjen akustike, si dhe çdo ndikim social të projektit, si p.sh. ato për punësimin lokal, përmirësimin e infrastrukturës ose çdo ndikim tjetër të rëndësishëm mjedisor ose social. Studimi mbi vlerësimin e ndikimit në mjedis duhet të bazohet në legjislacionin në fuqi. </w:t>
      </w:r>
    </w:p>
    <w:p w:rsidR="00DC28AF" w:rsidRPr="00FF3014" w:rsidRDefault="00DC28AF" w:rsidP="00DC28AF">
      <w:pPr>
        <w:pStyle w:val="Hapesira7"/>
        <w:rPr>
          <w:sz w:val="18"/>
          <w:lang w:val="sq-AL"/>
        </w:rPr>
      </w:pPr>
    </w:p>
    <w:p w:rsidR="00DC28AF" w:rsidRPr="00E81DDF" w:rsidRDefault="00DC28AF" w:rsidP="00DC28AF">
      <w:pPr>
        <w:pStyle w:val="NeniNr"/>
        <w:rPr>
          <w:spacing w:val="-4"/>
        </w:rPr>
      </w:pPr>
      <w:r w:rsidRPr="00E81DDF">
        <w:rPr>
          <w:spacing w:val="-4"/>
        </w:rPr>
        <w:t>Neni 11</w:t>
      </w:r>
    </w:p>
    <w:p w:rsidR="00DC28AF" w:rsidRPr="00E81DDF" w:rsidRDefault="00DC28AF" w:rsidP="00DC28AF">
      <w:pPr>
        <w:pStyle w:val="NeniTitull"/>
        <w:rPr>
          <w:spacing w:val="-4"/>
        </w:rPr>
      </w:pPr>
      <w:r w:rsidRPr="00E81DDF">
        <w:rPr>
          <w:spacing w:val="-4"/>
        </w:rPr>
        <w:t>Aplikimi nga një bashkim shoqërish</w:t>
      </w:r>
    </w:p>
    <w:p w:rsidR="00DC28AF" w:rsidRPr="00FF3014" w:rsidRDefault="00DC28AF" w:rsidP="00DC28AF">
      <w:pPr>
        <w:pStyle w:val="Hapesira7"/>
        <w:rPr>
          <w:sz w:val="18"/>
          <w:lang w:val="sq-AL"/>
        </w:rPr>
      </w:pPr>
    </w:p>
    <w:p w:rsidR="00DC28AF" w:rsidRPr="00E81DDF" w:rsidRDefault="00DC28AF" w:rsidP="00DC28AF">
      <w:pPr>
        <w:pStyle w:val="Paragrafi"/>
        <w:rPr>
          <w:spacing w:val="-4"/>
          <w:lang w:val="sq-AL"/>
        </w:rPr>
      </w:pPr>
      <w:r w:rsidRPr="00E81DDF">
        <w:rPr>
          <w:spacing w:val="-4"/>
          <w:lang w:val="sq-AL"/>
        </w:rPr>
        <w:t>1. Aplikimi për ndërtimin e burimeve të reja gjeneruese të energjisë mund të bëhet edhe nga më shumë se një person, në formën e një bashkimi shoqërish.</w:t>
      </w:r>
    </w:p>
    <w:p w:rsidR="00DC28AF" w:rsidRPr="00E81DDF" w:rsidRDefault="00DC28AF" w:rsidP="00DC28AF">
      <w:pPr>
        <w:pStyle w:val="Paragrafi"/>
        <w:rPr>
          <w:spacing w:val="-4"/>
          <w:lang w:val="sq-AL"/>
        </w:rPr>
      </w:pPr>
      <w:r w:rsidRPr="00E81DDF">
        <w:rPr>
          <w:spacing w:val="-4"/>
          <w:lang w:val="sq-AL"/>
        </w:rPr>
        <w:t xml:space="preserve">2. </w:t>
      </w:r>
      <w:r w:rsidRPr="00E81DDF">
        <w:rPr>
          <w:spacing w:val="-4"/>
          <w:lang w:val="sq-AL"/>
        </w:rPr>
        <w:tab/>
        <w:t>Në rast se një aplikim është paraqitur nga një bashkim shoqërish, anëtarët e këtij bashkimi caktojnë një partner udhëheqës, i cili është i autorizuar, nëpërmjet një prokure, të nënshkruar nga të gjithë anëtarët e bashkimit, për të vepruar në emër të tyre, për qëllimin e aplikimit.</w:t>
      </w:r>
    </w:p>
    <w:p w:rsidR="00DC28AF" w:rsidRPr="00E81DDF" w:rsidRDefault="00DC28AF" w:rsidP="00DC28AF">
      <w:pPr>
        <w:pStyle w:val="Paragrafi"/>
        <w:rPr>
          <w:spacing w:val="-4"/>
          <w:lang w:val="sq-AL"/>
        </w:rPr>
      </w:pPr>
      <w:r w:rsidRPr="00E81DDF">
        <w:rPr>
          <w:spacing w:val="-4"/>
          <w:lang w:val="sq-AL"/>
        </w:rPr>
        <w:t xml:space="preserve">3. </w:t>
      </w:r>
      <w:r w:rsidRPr="00E81DDF">
        <w:rPr>
          <w:spacing w:val="-4"/>
          <w:lang w:val="sq-AL"/>
        </w:rPr>
        <w:tab/>
        <w:t>Dokumentet e përcaktuara në nenin 7, të këtyre rregullave, duhet të paraqiten për të gjithë anëtarët e bashkimit të shoqërisë.</w:t>
      </w:r>
    </w:p>
    <w:p w:rsidR="00DC28AF" w:rsidRPr="00E81DDF" w:rsidRDefault="00DC28AF" w:rsidP="00DC28AF">
      <w:pPr>
        <w:pStyle w:val="Paragrafi"/>
        <w:rPr>
          <w:spacing w:val="-4"/>
          <w:lang w:val="sq-AL"/>
        </w:rPr>
      </w:pPr>
      <w:r w:rsidRPr="00E81DDF">
        <w:rPr>
          <w:spacing w:val="-4"/>
          <w:lang w:val="sq-AL"/>
        </w:rPr>
        <w:t xml:space="preserve">Plotësimi i kritereve financiare dhe atyre teknike do të kërkohet në raport të pjesëmarrjes së shoqërive në bashkimin e shoqërive. </w:t>
      </w:r>
    </w:p>
    <w:p w:rsidR="00DC28AF" w:rsidRPr="00E81DDF" w:rsidRDefault="00DC28AF" w:rsidP="00DC28AF">
      <w:pPr>
        <w:pStyle w:val="Paragrafi"/>
        <w:rPr>
          <w:spacing w:val="-4"/>
          <w:lang w:val="sq-AL"/>
        </w:rPr>
      </w:pPr>
      <w:r w:rsidRPr="00E81DDF">
        <w:rPr>
          <w:spacing w:val="-4"/>
          <w:lang w:val="sq-AL"/>
        </w:rPr>
        <w:t xml:space="preserve">4. </w:t>
      </w:r>
      <w:r w:rsidRPr="00E81DDF">
        <w:rPr>
          <w:spacing w:val="-4"/>
          <w:lang w:val="sq-AL"/>
        </w:rPr>
        <w:tab/>
        <w:t>Ministria kërkon, në këtë rast, dokumen</w:t>
      </w:r>
      <w:r>
        <w:rPr>
          <w:spacing w:val="-4"/>
          <w:lang w:val="sq-AL"/>
        </w:rPr>
        <w:t>-</w:t>
      </w:r>
      <w:r w:rsidRPr="00E81DDF">
        <w:rPr>
          <w:spacing w:val="-4"/>
          <w:lang w:val="sq-AL"/>
        </w:rPr>
        <w:t>tacionin e nevojshëm për përgjegjësinë solidare të bashkimit të përkohshëm të shoqërive, për realizimin e projektit.</w:t>
      </w:r>
    </w:p>
    <w:p w:rsidR="00DC28AF" w:rsidRPr="00E81DDF" w:rsidRDefault="00DC28AF" w:rsidP="00DC28AF">
      <w:pPr>
        <w:pStyle w:val="Hapesira7"/>
        <w:rPr>
          <w:lang w:val="sq-AL"/>
        </w:rPr>
      </w:pPr>
    </w:p>
    <w:p w:rsidR="00DC28AF" w:rsidRPr="00E81DDF" w:rsidRDefault="00DC28AF" w:rsidP="00DC28AF">
      <w:pPr>
        <w:pStyle w:val="NeniNr"/>
        <w:rPr>
          <w:spacing w:val="-4"/>
        </w:rPr>
      </w:pPr>
      <w:r w:rsidRPr="00E81DDF">
        <w:rPr>
          <w:spacing w:val="-4"/>
        </w:rPr>
        <w:t>Neni 12</w:t>
      </w:r>
    </w:p>
    <w:p w:rsidR="00DC28AF" w:rsidRPr="00E81DDF" w:rsidRDefault="00DC28AF" w:rsidP="00DC28AF">
      <w:pPr>
        <w:pStyle w:val="NeniTitull"/>
        <w:rPr>
          <w:spacing w:val="-4"/>
        </w:rPr>
      </w:pPr>
      <w:r w:rsidRPr="00E81DDF">
        <w:rPr>
          <w:spacing w:val="-4"/>
        </w:rPr>
        <w:t>Shqyrtimi i dokumenteve të aplikuesit</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1. Ministria shqyrton nëse dokumentet e depozituara nga aplikuesi janë në përputhje me kërkesat e këtyre rregullave.</w:t>
      </w:r>
    </w:p>
    <w:p w:rsidR="00DC28AF" w:rsidRPr="00E81DDF" w:rsidRDefault="00DC28AF" w:rsidP="00DC28AF">
      <w:pPr>
        <w:pStyle w:val="Paragrafi"/>
        <w:rPr>
          <w:spacing w:val="-4"/>
          <w:lang w:val="sq-AL"/>
        </w:rPr>
      </w:pPr>
      <w:r w:rsidRPr="00E81DDF">
        <w:rPr>
          <w:spacing w:val="-4"/>
          <w:lang w:val="sq-AL"/>
        </w:rPr>
        <w:t>2. Ministria mund të verifikojë besueshmërinë dhe saktësinë e të dhënave të dokumenteve.</w:t>
      </w:r>
    </w:p>
    <w:p w:rsidR="00DC28AF" w:rsidRPr="00E81DDF" w:rsidRDefault="00DC28AF" w:rsidP="00DC28AF">
      <w:pPr>
        <w:pStyle w:val="Paragrafi"/>
        <w:rPr>
          <w:spacing w:val="-4"/>
          <w:lang w:val="sq-AL"/>
        </w:rPr>
      </w:pPr>
      <w:r w:rsidRPr="00E81DDF">
        <w:rPr>
          <w:spacing w:val="-4"/>
          <w:lang w:val="sq-AL"/>
        </w:rPr>
        <w:t>3. Ministria i komunikon aplikuesit ose të deleguarit përgjegjës të tij, brenda 20 ditëve kalendarike, nga data e paraqitjes së aplikimit, pranimin e tij, nëse dokumentet dhe informacioni i paraqitur nga aplikuesi janë të plota dhe në përputhje me kërkesat e neneve 7, 8, 9 e 10, të këtyre rregullave.</w:t>
      </w:r>
    </w:p>
    <w:p w:rsidR="00DC28AF" w:rsidRPr="00E81DDF" w:rsidRDefault="00DC28AF" w:rsidP="00DC28AF">
      <w:pPr>
        <w:pStyle w:val="Hapesira7"/>
        <w:rPr>
          <w:lang w:val="sq-AL"/>
        </w:rPr>
      </w:pPr>
    </w:p>
    <w:p w:rsidR="00DC28AF" w:rsidRPr="00E81DDF" w:rsidRDefault="00DC28AF" w:rsidP="00DC28AF">
      <w:pPr>
        <w:pStyle w:val="NeniNr"/>
        <w:rPr>
          <w:spacing w:val="-4"/>
        </w:rPr>
      </w:pPr>
      <w:r w:rsidRPr="00E81DDF">
        <w:rPr>
          <w:spacing w:val="-4"/>
        </w:rPr>
        <w:t>Neni 13</w:t>
      </w:r>
    </w:p>
    <w:p w:rsidR="00DC28AF" w:rsidRPr="00E81DDF" w:rsidRDefault="00DC28AF" w:rsidP="00DC28AF">
      <w:pPr>
        <w:pStyle w:val="NeniTitull"/>
        <w:rPr>
          <w:spacing w:val="-4"/>
        </w:rPr>
      </w:pPr>
      <w:r w:rsidRPr="00E81DDF">
        <w:rPr>
          <w:spacing w:val="-4"/>
        </w:rPr>
        <w:t>Paraqitja e dokumentacionit të munguar</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1. Në rastet kur në aplikim mungon ndonjë nga dokumentet ose informacionet e parashikuara në nenet 7, 8, 9 e 10, të këtyre rregullave, Ministria i kërkon aplikuesit të paraqesë dokumentacionin e munguar, brenda 10 ditëve kalendarike nga dita e njoftimit për plotësimin e tij.</w:t>
      </w:r>
    </w:p>
    <w:p w:rsidR="00DC28AF" w:rsidRPr="00E81DDF" w:rsidRDefault="00DC28AF" w:rsidP="00DC28AF">
      <w:pPr>
        <w:pStyle w:val="Paragrafi"/>
        <w:rPr>
          <w:spacing w:val="-4"/>
          <w:lang w:val="sq-AL"/>
        </w:rPr>
      </w:pPr>
      <w:r w:rsidRPr="00E81DDF">
        <w:rPr>
          <w:spacing w:val="-4"/>
          <w:lang w:val="sq-AL"/>
        </w:rPr>
        <w:t xml:space="preserve">2. </w:t>
      </w:r>
      <w:r w:rsidRPr="00E81DDF">
        <w:rPr>
          <w:spacing w:val="-4"/>
          <w:lang w:val="sq-AL"/>
        </w:rPr>
        <w:tab/>
        <w:t>Nëse aplikuesi nuk paraqet dokumentacionin e munguar brenda periudhës së specifikuar në pikën 1, të këtij neni, Ministria refuzon aplikimin dhe kthen mbrapsht dokumentacionin.</w:t>
      </w:r>
    </w:p>
    <w:p w:rsidR="00DC28AF" w:rsidRDefault="00DC28AF" w:rsidP="00DC28AF">
      <w:pPr>
        <w:pStyle w:val="Paragrafi"/>
        <w:rPr>
          <w:spacing w:val="-4"/>
          <w:lang w:val="sq-AL"/>
        </w:rPr>
      </w:pPr>
    </w:p>
    <w:p w:rsidR="00DC28AF" w:rsidRDefault="00DC28AF" w:rsidP="00DC28AF">
      <w:pPr>
        <w:pStyle w:val="Paragrafi"/>
        <w:rPr>
          <w:spacing w:val="-4"/>
          <w:lang w:val="sq-AL"/>
        </w:rPr>
      </w:pPr>
    </w:p>
    <w:p w:rsidR="00DC28AF" w:rsidRPr="00E81DDF" w:rsidRDefault="00DC28AF" w:rsidP="00DC28AF">
      <w:pPr>
        <w:pStyle w:val="Paragrafi"/>
        <w:rPr>
          <w:spacing w:val="-4"/>
          <w:lang w:val="sq-AL"/>
        </w:rPr>
      </w:pPr>
    </w:p>
    <w:p w:rsidR="00DC28AF" w:rsidRPr="00E81DDF" w:rsidRDefault="00DC28AF" w:rsidP="00DC28AF">
      <w:pPr>
        <w:pStyle w:val="NeniNr"/>
        <w:rPr>
          <w:spacing w:val="-4"/>
        </w:rPr>
      </w:pPr>
      <w:r w:rsidRPr="00E81DDF">
        <w:rPr>
          <w:spacing w:val="-4"/>
        </w:rPr>
        <w:t>Neni 14</w:t>
      </w:r>
    </w:p>
    <w:p w:rsidR="00DC28AF" w:rsidRPr="00E81DDF" w:rsidRDefault="00DC28AF" w:rsidP="00DC28AF">
      <w:pPr>
        <w:pStyle w:val="NeniTitull"/>
        <w:rPr>
          <w:spacing w:val="-4"/>
        </w:rPr>
      </w:pPr>
      <w:r w:rsidRPr="00E81DDF">
        <w:rPr>
          <w:spacing w:val="-4"/>
        </w:rPr>
        <w:t>Mbivendosja e vendndodhjeve të aplikimeve</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 xml:space="preserve">1. </w:t>
      </w:r>
      <w:r w:rsidRPr="00E81DDF">
        <w:rPr>
          <w:spacing w:val="-4"/>
          <w:lang w:val="sq-AL"/>
        </w:rPr>
        <w:tab/>
        <w:t>Në rast se për të njëjtën vendndodhje paraqiten dy ose me shumë aplikime, Ministria merr në shqyrtim aplikimin e paraqitur të parin në kohë.</w:t>
      </w:r>
    </w:p>
    <w:p w:rsidR="00DC28AF" w:rsidRPr="00E81DDF" w:rsidRDefault="00DC28AF" w:rsidP="00DC28AF">
      <w:pPr>
        <w:pStyle w:val="Paragrafi"/>
        <w:rPr>
          <w:spacing w:val="-4"/>
          <w:lang w:val="sq-AL"/>
        </w:rPr>
      </w:pPr>
      <w:r w:rsidRPr="00E81DDF">
        <w:rPr>
          <w:spacing w:val="-4"/>
          <w:lang w:val="sq-AL"/>
        </w:rPr>
        <w:t xml:space="preserve">2. </w:t>
      </w:r>
      <w:r w:rsidRPr="00E81DDF">
        <w:rPr>
          <w:spacing w:val="-4"/>
          <w:lang w:val="sq-AL"/>
        </w:rPr>
        <w:tab/>
        <w:t>Ministri njofton aplikuesit e tjerë për refuzimin e aplikimeve të tyre.</w:t>
      </w:r>
    </w:p>
    <w:p w:rsidR="00DC28AF" w:rsidRPr="00E81DDF" w:rsidRDefault="00DC28AF" w:rsidP="00DC28AF">
      <w:pPr>
        <w:pStyle w:val="Hapesira7"/>
        <w:rPr>
          <w:lang w:val="sq-AL"/>
        </w:rPr>
      </w:pPr>
    </w:p>
    <w:p w:rsidR="00DC28AF" w:rsidRPr="00E81DDF" w:rsidRDefault="00DC28AF" w:rsidP="00DC28AF">
      <w:pPr>
        <w:pStyle w:val="NeniNr"/>
        <w:rPr>
          <w:spacing w:val="-4"/>
        </w:rPr>
      </w:pPr>
      <w:r w:rsidRPr="00E81DDF">
        <w:rPr>
          <w:spacing w:val="-4"/>
        </w:rPr>
        <w:t>Neni 15</w:t>
      </w:r>
    </w:p>
    <w:p w:rsidR="00DC28AF" w:rsidRPr="00E81DDF" w:rsidRDefault="00DC28AF" w:rsidP="00DC28AF">
      <w:pPr>
        <w:pStyle w:val="NeniTitull"/>
        <w:rPr>
          <w:spacing w:val="-4"/>
        </w:rPr>
      </w:pPr>
      <w:r w:rsidRPr="00E81DDF">
        <w:rPr>
          <w:spacing w:val="-4"/>
        </w:rPr>
        <w:t>Publikimi i aplikimit</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 xml:space="preserve">1. Kur aplikimi pranohet, Ministria publikon tri ditë me radhë, në faqen e </w:t>
      </w:r>
      <w:r w:rsidRPr="00E81DDF">
        <w:rPr>
          <w:i/>
          <w:spacing w:val="-4"/>
          <w:lang w:val="sq-AL"/>
        </w:rPr>
        <w:t>website</w:t>
      </w:r>
      <w:r w:rsidRPr="00E81DDF">
        <w:rPr>
          <w:spacing w:val="-4"/>
          <w:lang w:val="sq-AL"/>
        </w:rPr>
        <w:t xml:space="preserve">-it të ministrisë, një njoftim me përmbajtjen e mëposhtme: </w:t>
      </w:r>
    </w:p>
    <w:p w:rsidR="00DC28AF" w:rsidRPr="00E81DDF" w:rsidRDefault="00DC28AF" w:rsidP="00DC28AF">
      <w:pPr>
        <w:pStyle w:val="Paragrafi"/>
        <w:rPr>
          <w:spacing w:val="-4"/>
          <w:lang w:val="sq-AL"/>
        </w:rPr>
      </w:pPr>
      <w:r w:rsidRPr="00E81DDF">
        <w:rPr>
          <w:spacing w:val="-4"/>
          <w:lang w:val="sq-AL"/>
        </w:rPr>
        <w:t>- një prezantim të shkurtër të aplikuesit;</w:t>
      </w:r>
    </w:p>
    <w:p w:rsidR="00DC28AF" w:rsidRPr="00E81DDF" w:rsidRDefault="00DC28AF" w:rsidP="00DC28AF">
      <w:pPr>
        <w:pStyle w:val="Paragrafi"/>
        <w:rPr>
          <w:spacing w:val="-4"/>
          <w:lang w:val="sq-AL"/>
        </w:rPr>
      </w:pPr>
      <w:r w:rsidRPr="00E81DDF">
        <w:rPr>
          <w:spacing w:val="-4"/>
          <w:lang w:val="sq-AL"/>
        </w:rPr>
        <w:t>- një përshkrim të shkurtër të projektit të propozuar;</w:t>
      </w:r>
    </w:p>
    <w:p w:rsidR="00DC28AF" w:rsidRPr="00E81DDF" w:rsidRDefault="00DC28AF" w:rsidP="00DC28AF">
      <w:pPr>
        <w:pStyle w:val="Paragrafi"/>
        <w:rPr>
          <w:spacing w:val="-4"/>
          <w:lang w:val="sq-AL"/>
        </w:rPr>
      </w:pPr>
      <w:r w:rsidRPr="00E81DDF">
        <w:rPr>
          <w:spacing w:val="-4"/>
          <w:lang w:val="sq-AL"/>
        </w:rPr>
        <w:t>- informacionin se ku mund të gjendet nga publiku aplikimi i detajuar;</w:t>
      </w:r>
    </w:p>
    <w:p w:rsidR="00DC28AF" w:rsidRPr="00E81DDF" w:rsidRDefault="00DC28AF" w:rsidP="00DC28AF">
      <w:pPr>
        <w:pStyle w:val="Paragrafi"/>
        <w:rPr>
          <w:spacing w:val="-4"/>
          <w:lang w:val="sq-AL"/>
        </w:rPr>
      </w:pPr>
      <w:r w:rsidRPr="00E81DDF">
        <w:rPr>
          <w:spacing w:val="-4"/>
          <w:lang w:val="sq-AL"/>
        </w:rPr>
        <w:t>- adresën e Ministrisë, ku mund të dërgohen objeksionet ose komentet lidhur me aplikimin;</w:t>
      </w:r>
    </w:p>
    <w:p w:rsidR="00DC28AF" w:rsidRPr="00E81DDF" w:rsidRDefault="00DC28AF" w:rsidP="00DC28AF">
      <w:pPr>
        <w:pStyle w:val="Paragrafi"/>
        <w:rPr>
          <w:spacing w:val="-4"/>
          <w:lang w:val="sq-AL"/>
        </w:rPr>
      </w:pPr>
      <w:r w:rsidRPr="00E81DDF">
        <w:rPr>
          <w:spacing w:val="-4"/>
          <w:lang w:val="sq-AL"/>
        </w:rPr>
        <w:t xml:space="preserve">- afatin për dërgimin e objeksioneve ose komenteve në ministri. </w:t>
      </w:r>
    </w:p>
    <w:p w:rsidR="00DC28AF" w:rsidRPr="00E81DDF" w:rsidRDefault="00DC28AF" w:rsidP="00DC28AF">
      <w:pPr>
        <w:pStyle w:val="Paragrafi"/>
        <w:rPr>
          <w:spacing w:val="-4"/>
          <w:lang w:val="sq-AL"/>
        </w:rPr>
      </w:pPr>
      <w:r w:rsidRPr="00E81DDF">
        <w:rPr>
          <w:spacing w:val="-4"/>
          <w:lang w:val="sq-AL"/>
        </w:rPr>
        <w:t xml:space="preserve">2. Ministria siguron që aplikimi dhe të gjitha dokumentet shoqëruese, si dhe çdo informacion tjetër, të jenë të disponueshme për konsultim publik, në mjediset e saj. </w:t>
      </w:r>
    </w:p>
    <w:p w:rsidR="00DC28AF" w:rsidRPr="00E81DDF" w:rsidRDefault="00DC28AF" w:rsidP="00DC28AF">
      <w:pPr>
        <w:pStyle w:val="Paragrafi"/>
        <w:rPr>
          <w:spacing w:val="-4"/>
          <w:lang w:val="sq-AL"/>
        </w:rPr>
      </w:pPr>
      <w:r w:rsidRPr="00E81DDF">
        <w:rPr>
          <w:spacing w:val="-4"/>
          <w:lang w:val="sq-AL"/>
        </w:rPr>
        <w:t>3. Ministria, duke marrë në konsideratë kërkesën e aplikuesit, mund të vendosë se cilat dokumente ose të dhëna të veçanta do të mbahen konfidenciale dhe mund të ndalojë njohjen e tyre nga publiku.</w:t>
      </w:r>
    </w:p>
    <w:p w:rsidR="00DC28AF" w:rsidRPr="00E81DDF" w:rsidRDefault="00DC28AF" w:rsidP="00DC28AF">
      <w:pPr>
        <w:pStyle w:val="NeniNr"/>
        <w:rPr>
          <w:spacing w:val="-4"/>
        </w:rPr>
      </w:pPr>
      <w:r w:rsidRPr="00E81DDF">
        <w:rPr>
          <w:spacing w:val="-4"/>
        </w:rPr>
        <w:t>Neni 16</w:t>
      </w:r>
    </w:p>
    <w:p w:rsidR="00DC28AF" w:rsidRPr="00E81DDF" w:rsidRDefault="00DC28AF" w:rsidP="00DC28AF">
      <w:pPr>
        <w:pStyle w:val="NeniTitull"/>
        <w:rPr>
          <w:spacing w:val="-4"/>
        </w:rPr>
      </w:pPr>
      <w:r w:rsidRPr="00E81DDF">
        <w:rPr>
          <w:spacing w:val="-4"/>
        </w:rPr>
        <w:t>Objeksionet</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 xml:space="preserve">1. Çdo person, që ka një interes ligjor, mund të paraqesë, brenda 15 ditëve nga data e publikimit, sipas pikës 1, të nenit 15, të këtyre rregullave, në Ministri, objeksionet e tij lidhur me një aplikim të bërë. </w:t>
      </w:r>
    </w:p>
    <w:p w:rsidR="00DC28AF" w:rsidRPr="00E81DDF" w:rsidRDefault="00DC28AF" w:rsidP="00DC28AF">
      <w:pPr>
        <w:pStyle w:val="Paragrafi"/>
        <w:rPr>
          <w:spacing w:val="-4"/>
          <w:lang w:val="sq-AL"/>
        </w:rPr>
      </w:pPr>
      <w:r w:rsidRPr="00E81DDF">
        <w:rPr>
          <w:spacing w:val="-4"/>
          <w:lang w:val="sq-AL"/>
        </w:rPr>
        <w:t>2. Ministria informon aplikuesin për objeksionet që mund të ketë marrë, lidhur me aplikimin e tij, dhe kërkon sqarime nga aplikuesi për objeksionet e bëra, brenda 15 ditëve kalendarike.</w:t>
      </w:r>
    </w:p>
    <w:p w:rsidR="00DC28AF" w:rsidRPr="00E81DDF" w:rsidRDefault="00DC28AF" w:rsidP="00DC28AF">
      <w:pPr>
        <w:pStyle w:val="Paragrafi"/>
        <w:rPr>
          <w:spacing w:val="-4"/>
          <w:lang w:val="sq-AL"/>
        </w:rPr>
      </w:pPr>
      <w:r w:rsidRPr="00E81DDF">
        <w:rPr>
          <w:spacing w:val="-4"/>
          <w:lang w:val="sq-AL"/>
        </w:rPr>
        <w:t>3. Ministria nuk merr në konsideratë asnjë objeksion, nëse është bërë më vonë se afati i përcaktuar në pikën 1, të këtij neni.</w:t>
      </w:r>
    </w:p>
    <w:p w:rsidR="00DC28AF" w:rsidRPr="00E81DDF" w:rsidRDefault="00DC28AF" w:rsidP="00DC28AF">
      <w:pPr>
        <w:pStyle w:val="Paragrafi"/>
        <w:rPr>
          <w:spacing w:val="-4"/>
          <w:lang w:val="sq-AL"/>
        </w:rPr>
      </w:pPr>
    </w:p>
    <w:p w:rsidR="00DC28AF" w:rsidRPr="00E81DDF" w:rsidRDefault="00DC28AF" w:rsidP="00DC28AF">
      <w:pPr>
        <w:pStyle w:val="NeniNr"/>
        <w:rPr>
          <w:spacing w:val="-4"/>
        </w:rPr>
      </w:pPr>
      <w:r w:rsidRPr="00E81DDF">
        <w:rPr>
          <w:spacing w:val="-4"/>
        </w:rPr>
        <w:t>Neni 17</w:t>
      </w:r>
    </w:p>
    <w:p w:rsidR="00DC28AF" w:rsidRPr="00E81DDF" w:rsidRDefault="00DC28AF" w:rsidP="00DC28AF">
      <w:pPr>
        <w:pStyle w:val="NeniTitull"/>
        <w:rPr>
          <w:spacing w:val="-4"/>
        </w:rPr>
      </w:pPr>
      <w:r w:rsidRPr="00E81DDF">
        <w:rPr>
          <w:spacing w:val="-4"/>
        </w:rPr>
        <w:t>Komisioni i vlerësimit të aplikimit</w:t>
      </w:r>
    </w:p>
    <w:p w:rsidR="00DC28AF" w:rsidRPr="00E81DDF" w:rsidRDefault="00DC28AF" w:rsidP="00DC28AF">
      <w:pPr>
        <w:pStyle w:val="Hapesira7"/>
      </w:pPr>
    </w:p>
    <w:p w:rsidR="00DC28AF" w:rsidRPr="00E81DDF" w:rsidRDefault="00DC28AF" w:rsidP="00DC28AF">
      <w:pPr>
        <w:pStyle w:val="Paragrafi"/>
        <w:rPr>
          <w:spacing w:val="-4"/>
          <w:lang w:val="sq-AL"/>
        </w:rPr>
      </w:pPr>
      <w:r w:rsidRPr="00E81DDF">
        <w:rPr>
          <w:spacing w:val="-4"/>
          <w:lang w:val="sq-AL"/>
        </w:rPr>
        <w:t>1. Aplikimi merret në shqyrtim dhe fillon të vlerësohet vetëm pas kalimit të afatit të përcaktuar në nenin 16, të këtyre rregullave, për paraqitjen e objeksioneve.</w:t>
      </w:r>
    </w:p>
    <w:p w:rsidR="00DC28AF" w:rsidRPr="00E81DDF" w:rsidRDefault="00DC28AF" w:rsidP="00DC28AF">
      <w:pPr>
        <w:pStyle w:val="Paragrafi"/>
        <w:rPr>
          <w:spacing w:val="-4"/>
          <w:lang w:val="sq-AL"/>
        </w:rPr>
      </w:pPr>
      <w:r w:rsidRPr="00E81DDF">
        <w:rPr>
          <w:spacing w:val="-4"/>
          <w:lang w:val="sq-AL"/>
        </w:rPr>
        <w:t>2. Ministri, për vlerësimin e një projekti të propozuar, krijon një komision vlerësimi me specialistë për ekspertizën e nevojshme teknike, ekonomike dhe juridike, të përbërë prej 7 anëtarësh. Kryetar i komisionit caktohet njëri prej drejtuesve të lartë të ministrisë.</w:t>
      </w:r>
    </w:p>
    <w:p w:rsidR="00DC28AF" w:rsidRPr="00E81DDF" w:rsidRDefault="00DC28AF" w:rsidP="00DC28AF">
      <w:pPr>
        <w:pStyle w:val="Paragrafi"/>
        <w:rPr>
          <w:spacing w:val="-4"/>
          <w:lang w:val="sq-AL"/>
        </w:rPr>
      </w:pPr>
      <w:r w:rsidRPr="00E81DDF">
        <w:rPr>
          <w:spacing w:val="-4"/>
          <w:lang w:val="sq-AL"/>
        </w:rPr>
        <w:t>3. Nëse, për vlerësimin e një propozimi, kërkohet ekspertizë e veçantë, mund të caktohen anëtarë të komisionit të vlerësimit të aplikimit edhe specialistë nga institucione të tjera.</w:t>
      </w:r>
    </w:p>
    <w:p w:rsidR="00DC28AF" w:rsidRPr="00E81DDF" w:rsidRDefault="00DC28AF" w:rsidP="00DC28AF">
      <w:pPr>
        <w:pStyle w:val="Paragrafi"/>
        <w:rPr>
          <w:spacing w:val="-4"/>
          <w:lang w:val="sq-AL"/>
        </w:rPr>
      </w:pPr>
      <w:r w:rsidRPr="00E81DDF">
        <w:rPr>
          <w:spacing w:val="-4"/>
          <w:lang w:val="sq-AL"/>
        </w:rPr>
        <w:t xml:space="preserve">4. Komisioni, në procesin e vlerësimit të një aplikimi, nëse e konsideron të nevojshme, mund të kërkojë ekspertizë dhe konsulectë të huaj, shpenzimet e të cilave do të përballohen nga aplikuesi. </w:t>
      </w:r>
    </w:p>
    <w:p w:rsidR="00DC28AF" w:rsidRPr="00E81DDF" w:rsidRDefault="00DC28AF" w:rsidP="00DC28AF">
      <w:pPr>
        <w:pStyle w:val="Paragrafi"/>
        <w:rPr>
          <w:spacing w:val="-4"/>
          <w:lang w:val="sq-AL"/>
        </w:rPr>
      </w:pPr>
      <w:r w:rsidRPr="00E81DDF">
        <w:rPr>
          <w:spacing w:val="-4"/>
          <w:lang w:val="sq-AL"/>
        </w:rPr>
        <w:t>5. Ministri nxjerr një urdhër për krijimin dhe funksionimin e komisionit të vlerësimit të aplikimit.</w:t>
      </w:r>
    </w:p>
    <w:p w:rsidR="00DC28AF" w:rsidRPr="00E81DDF" w:rsidRDefault="00DC28AF" w:rsidP="00DC28AF">
      <w:pPr>
        <w:pStyle w:val="Hapesira7"/>
        <w:rPr>
          <w:lang w:val="sq-AL"/>
        </w:rPr>
      </w:pPr>
    </w:p>
    <w:p w:rsidR="00DC28AF" w:rsidRPr="00E81DDF" w:rsidRDefault="00DC28AF" w:rsidP="00DC28AF">
      <w:pPr>
        <w:pStyle w:val="NeniNr"/>
        <w:rPr>
          <w:spacing w:val="-4"/>
        </w:rPr>
      </w:pPr>
      <w:r w:rsidRPr="00E81DDF">
        <w:rPr>
          <w:spacing w:val="-4"/>
        </w:rPr>
        <w:t>Neni 18</w:t>
      </w:r>
    </w:p>
    <w:p w:rsidR="00DC28AF" w:rsidRPr="00E81DDF" w:rsidRDefault="00DC28AF" w:rsidP="00DC28AF">
      <w:pPr>
        <w:pStyle w:val="NeniTitull"/>
        <w:rPr>
          <w:spacing w:val="-4"/>
        </w:rPr>
      </w:pPr>
      <w:r w:rsidRPr="00E81DDF">
        <w:rPr>
          <w:spacing w:val="-4"/>
        </w:rPr>
        <w:t>Vlerësimi i aplikimit</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Komisioni i vlerësimit të aplikimit merr në shqyrtim aplikimin, lidhur me:</w:t>
      </w:r>
    </w:p>
    <w:p w:rsidR="00DC28AF" w:rsidRPr="00E81DDF" w:rsidRDefault="00DC28AF" w:rsidP="00DC28AF">
      <w:pPr>
        <w:pStyle w:val="Paragrafi"/>
        <w:rPr>
          <w:spacing w:val="-4"/>
          <w:lang w:val="sq-AL"/>
        </w:rPr>
      </w:pPr>
      <w:r w:rsidRPr="00E81DDF">
        <w:rPr>
          <w:spacing w:val="-4"/>
          <w:lang w:val="sq-AL"/>
        </w:rPr>
        <w:t xml:space="preserve">a) </w:t>
      </w:r>
      <w:r w:rsidRPr="00E81DDF">
        <w:rPr>
          <w:spacing w:val="-4"/>
          <w:lang w:val="sq-AL"/>
        </w:rPr>
        <w:tab/>
        <w:t>aftësitë teknike, ekonomike dhe financiare të aplikuesit;</w:t>
      </w:r>
    </w:p>
    <w:p w:rsidR="00DC28AF" w:rsidRPr="00E81DDF" w:rsidRDefault="00DC28AF" w:rsidP="00DC28AF">
      <w:pPr>
        <w:pStyle w:val="Paragrafi"/>
        <w:rPr>
          <w:spacing w:val="-4"/>
          <w:lang w:val="sq-AL"/>
        </w:rPr>
      </w:pPr>
      <w:r w:rsidRPr="00E81DDF">
        <w:rPr>
          <w:spacing w:val="-4"/>
          <w:lang w:val="sq-AL"/>
        </w:rPr>
        <w:lastRenderedPageBreak/>
        <w:t xml:space="preserve">b) </w:t>
      </w:r>
      <w:r w:rsidRPr="00E81DDF">
        <w:rPr>
          <w:spacing w:val="-4"/>
          <w:lang w:val="sq-AL"/>
        </w:rPr>
        <w:tab/>
        <w:t>sigurimin e stafit të aftë dhe kompetent;</w:t>
      </w:r>
    </w:p>
    <w:p w:rsidR="00DC28AF" w:rsidRPr="00E81DDF" w:rsidRDefault="00DC28AF" w:rsidP="00DC28AF">
      <w:pPr>
        <w:pStyle w:val="Paragrafi"/>
        <w:rPr>
          <w:spacing w:val="-4"/>
          <w:lang w:val="sq-AL"/>
        </w:rPr>
      </w:pPr>
      <w:r w:rsidRPr="00E81DDF">
        <w:rPr>
          <w:spacing w:val="-4"/>
          <w:lang w:val="sq-AL"/>
        </w:rPr>
        <w:t xml:space="preserve">c) </w:t>
      </w:r>
      <w:r w:rsidRPr="00E81DDF">
        <w:rPr>
          <w:spacing w:val="-4"/>
          <w:lang w:val="sq-AL"/>
        </w:rPr>
        <w:tab/>
        <w:t>strategjinë kombëtare të energjisë, të miratuar nga Këshilli i Ministrave, ose ndonjë dokument tjetër të politikave energjetike për ndërtimin e burimeve të reja gjeneruese të energjisë;</w:t>
      </w:r>
    </w:p>
    <w:p w:rsidR="00DC28AF" w:rsidRPr="00E81DDF" w:rsidRDefault="00DC28AF" w:rsidP="00DC28AF">
      <w:pPr>
        <w:pStyle w:val="Paragrafi"/>
        <w:rPr>
          <w:spacing w:val="-4"/>
          <w:lang w:val="sq-AL"/>
        </w:rPr>
      </w:pPr>
      <w:r w:rsidRPr="00E81DDF">
        <w:rPr>
          <w:spacing w:val="-4"/>
          <w:lang w:val="sq-AL"/>
        </w:rPr>
        <w:t xml:space="preserve">ç) </w:t>
      </w:r>
      <w:r w:rsidRPr="00E81DDF">
        <w:rPr>
          <w:spacing w:val="-4"/>
          <w:lang w:val="sq-AL"/>
        </w:rPr>
        <w:tab/>
        <w:t>rendimentin e burimit gjenerues të energjisë;</w:t>
      </w:r>
    </w:p>
    <w:p w:rsidR="00DC28AF" w:rsidRPr="00E81DDF" w:rsidRDefault="00DC28AF" w:rsidP="00DC28AF">
      <w:pPr>
        <w:pStyle w:val="Paragrafi"/>
        <w:rPr>
          <w:spacing w:val="-4"/>
          <w:lang w:val="sq-AL"/>
        </w:rPr>
      </w:pPr>
      <w:r w:rsidRPr="00E81DDF">
        <w:rPr>
          <w:spacing w:val="-4"/>
          <w:lang w:val="sq-AL"/>
        </w:rPr>
        <w:t xml:space="preserve">d) </w:t>
      </w:r>
      <w:r w:rsidRPr="00E81DDF">
        <w:rPr>
          <w:spacing w:val="-4"/>
          <w:lang w:val="sq-AL"/>
        </w:rPr>
        <w:tab/>
        <w:t>plotësimin e kushteve dhe standardeve mjedisore, sipas legjislacionit në fuqi;</w:t>
      </w:r>
    </w:p>
    <w:p w:rsidR="00DC28AF" w:rsidRPr="00E81DDF" w:rsidRDefault="00DC28AF" w:rsidP="00DC28AF">
      <w:pPr>
        <w:pStyle w:val="Paragrafi"/>
        <w:rPr>
          <w:spacing w:val="-4"/>
          <w:lang w:val="sq-AL"/>
        </w:rPr>
      </w:pPr>
      <w:r w:rsidRPr="00E81DDF">
        <w:rPr>
          <w:spacing w:val="-4"/>
          <w:lang w:val="sq-AL"/>
        </w:rPr>
        <w:t>dh) vendndodhjen gjeografike të burimit gjenerues të energjisë, përkundrejt sistemit të përgjithshëm kombëtar të prodhimit dhe furnizimit me energji;</w:t>
      </w:r>
    </w:p>
    <w:p w:rsidR="00DC28AF" w:rsidRPr="00E81DDF" w:rsidRDefault="00DC28AF" w:rsidP="00DC28AF">
      <w:pPr>
        <w:pStyle w:val="Paragrafi"/>
        <w:rPr>
          <w:spacing w:val="-4"/>
          <w:lang w:val="sq-AL"/>
        </w:rPr>
      </w:pPr>
      <w:r w:rsidRPr="00E81DDF">
        <w:rPr>
          <w:spacing w:val="-4"/>
          <w:lang w:val="sq-AL"/>
        </w:rPr>
        <w:t xml:space="preserve">e) </w:t>
      </w:r>
      <w:r w:rsidRPr="00E81DDF">
        <w:rPr>
          <w:spacing w:val="-4"/>
          <w:lang w:val="sq-AL"/>
        </w:rPr>
        <w:tab/>
        <w:t>interferimin e burimit të ri gjenerues me shfrytëzimin e burimeve gjeneruese ekzistuese ose të atyre burimeve gjeneruese që janë autorizuar ose që janë në procesin e ndërtimit;</w:t>
      </w:r>
    </w:p>
    <w:p w:rsidR="00DC28AF" w:rsidRPr="00E81DDF" w:rsidRDefault="00DC28AF" w:rsidP="00DC28AF">
      <w:pPr>
        <w:pStyle w:val="Paragrafi"/>
        <w:rPr>
          <w:spacing w:val="-4"/>
          <w:lang w:val="sq-AL"/>
        </w:rPr>
      </w:pPr>
      <w:r w:rsidRPr="00E81DDF">
        <w:rPr>
          <w:spacing w:val="-4"/>
          <w:lang w:val="sq-AL"/>
        </w:rPr>
        <w:t xml:space="preserve">ë) </w:t>
      </w:r>
      <w:r w:rsidRPr="00E81DDF">
        <w:rPr>
          <w:spacing w:val="-4"/>
          <w:lang w:val="sq-AL"/>
        </w:rPr>
        <w:tab/>
        <w:t>nëse karakteristikat e burimit të ri gjenerues të energjisë sigurojnë koordinim të përshtatshëm me sistemin elektroenergjetik;</w:t>
      </w:r>
    </w:p>
    <w:p w:rsidR="00DC28AF" w:rsidRPr="00E81DDF" w:rsidRDefault="00DC28AF" w:rsidP="00DC28AF">
      <w:pPr>
        <w:pStyle w:val="Paragrafi"/>
        <w:rPr>
          <w:spacing w:val="-4"/>
          <w:lang w:val="sq-AL"/>
        </w:rPr>
      </w:pPr>
      <w:r w:rsidRPr="00E81DDF">
        <w:rPr>
          <w:spacing w:val="-4"/>
          <w:lang w:val="sq-AL"/>
        </w:rPr>
        <w:t xml:space="preserve">f) </w:t>
      </w:r>
      <w:r w:rsidRPr="00E81DDF">
        <w:rPr>
          <w:spacing w:val="-4"/>
          <w:lang w:val="sq-AL"/>
        </w:rPr>
        <w:tab/>
        <w:t>zgjidhjen teknike të lidhjes së burimit gjenerues të energjisë me rrjetet e transmetimit ose shpërndarjes;</w:t>
      </w:r>
    </w:p>
    <w:p w:rsidR="00DC28AF" w:rsidRPr="00E81DDF" w:rsidRDefault="00DC28AF" w:rsidP="00DC28AF">
      <w:pPr>
        <w:pStyle w:val="Paragrafi"/>
        <w:rPr>
          <w:spacing w:val="-4"/>
          <w:lang w:val="sq-AL"/>
        </w:rPr>
      </w:pPr>
      <w:r w:rsidRPr="00E81DDF">
        <w:rPr>
          <w:spacing w:val="-4"/>
          <w:lang w:val="sq-AL"/>
        </w:rPr>
        <w:t>g)</w:t>
      </w:r>
      <w:r w:rsidRPr="00E81DDF">
        <w:rPr>
          <w:spacing w:val="-4"/>
          <w:lang w:val="sq-AL"/>
        </w:rPr>
        <w:tab/>
        <w:t xml:space="preserve"> objeksionet e paraqitura lidhur me aplikimin, sipas nenit 16, të këtyre rregullave;</w:t>
      </w:r>
    </w:p>
    <w:p w:rsidR="00DC28AF" w:rsidRPr="00E81DDF" w:rsidRDefault="00DC28AF" w:rsidP="00DC28AF">
      <w:pPr>
        <w:pStyle w:val="Paragrafi"/>
        <w:rPr>
          <w:spacing w:val="-4"/>
          <w:lang w:val="sq-AL"/>
        </w:rPr>
      </w:pPr>
      <w:r w:rsidRPr="00E81DDF">
        <w:rPr>
          <w:spacing w:val="-4"/>
          <w:lang w:val="sq-AL"/>
        </w:rPr>
        <w:t>gj)</w:t>
      </w:r>
      <w:r w:rsidRPr="00E81DDF">
        <w:rPr>
          <w:spacing w:val="-4"/>
          <w:lang w:val="sq-AL"/>
        </w:rPr>
        <w:tab/>
        <w:t xml:space="preserve"> sasinë e energjisë elektrike, (por jo më të vogël se 2% të sasisë vjetore të prodhimit ose konvertimin e saj në vlerë), që do të jepet falas, në formë </w:t>
      </w:r>
      <w:r w:rsidRPr="00E81DDF">
        <w:rPr>
          <w:i/>
          <w:spacing w:val="-4"/>
          <w:lang w:val="sq-AL"/>
        </w:rPr>
        <w:t>royalty</w:t>
      </w:r>
      <w:r w:rsidRPr="00E81DDF">
        <w:rPr>
          <w:spacing w:val="-4"/>
          <w:lang w:val="sq-AL"/>
        </w:rPr>
        <w:t>, ministrisë. Në rast konvertimi në vlerë monetare, këto të ardhura derdhen tërësisht në buxhetin e shtetit.</w:t>
      </w:r>
    </w:p>
    <w:p w:rsidR="00DC28AF" w:rsidRPr="00E81DDF" w:rsidRDefault="00DC28AF" w:rsidP="00DC28AF">
      <w:pPr>
        <w:pStyle w:val="Hapesira7"/>
        <w:rPr>
          <w:lang w:val="sq-AL"/>
        </w:rPr>
      </w:pPr>
    </w:p>
    <w:p w:rsidR="00DC28AF" w:rsidRPr="00E81DDF" w:rsidRDefault="00DC28AF" w:rsidP="00DC28AF">
      <w:pPr>
        <w:pStyle w:val="NeniNr"/>
        <w:rPr>
          <w:spacing w:val="-4"/>
        </w:rPr>
      </w:pPr>
      <w:r w:rsidRPr="00E81DDF">
        <w:rPr>
          <w:spacing w:val="-4"/>
        </w:rPr>
        <w:t>Neni 19</w:t>
      </w:r>
    </w:p>
    <w:p w:rsidR="00DC28AF" w:rsidRPr="00E81DDF" w:rsidRDefault="00DC28AF" w:rsidP="00DC28AF">
      <w:pPr>
        <w:pStyle w:val="NeniTitull"/>
        <w:rPr>
          <w:spacing w:val="-4"/>
        </w:rPr>
      </w:pPr>
      <w:r w:rsidRPr="00E81DDF">
        <w:rPr>
          <w:spacing w:val="-4"/>
        </w:rPr>
        <w:t>Miratimi paraprak për vazhdimin e procedurave</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 xml:space="preserve">1. </w:t>
      </w:r>
      <w:r w:rsidRPr="00E81DDF">
        <w:rPr>
          <w:spacing w:val="-4"/>
          <w:lang w:val="sq-AL"/>
        </w:rPr>
        <w:tab/>
        <w:t>Komisioni i vlerësimit të aplikimit i paraqet ministrit, brenda 45 ditëve nga marrja e aplikimit, sipas pikës 1, të nenit 17, të këtyre rregullave, një raport lidhur me miratimin ose refuzimin e aplikimit.</w:t>
      </w:r>
    </w:p>
    <w:p w:rsidR="00DC28AF" w:rsidRPr="00E81DDF" w:rsidRDefault="00DC28AF" w:rsidP="00DC28AF">
      <w:pPr>
        <w:pStyle w:val="Paragrafi"/>
        <w:rPr>
          <w:spacing w:val="-4"/>
          <w:lang w:val="sq-AL"/>
        </w:rPr>
      </w:pPr>
      <w:r w:rsidRPr="00E81DDF">
        <w:rPr>
          <w:spacing w:val="-4"/>
          <w:lang w:val="sq-AL"/>
        </w:rPr>
        <w:t xml:space="preserve">2. </w:t>
      </w:r>
      <w:r w:rsidRPr="00E81DDF">
        <w:rPr>
          <w:spacing w:val="-4"/>
          <w:lang w:val="sq-AL"/>
        </w:rPr>
        <w:tab/>
        <w:t>Ministri, në rast të një raporti pozitiv të komisionit të vlerësimit të aplikimit, i lëshon aplikuesit një miratim paraprak për vazhdimin e procedurave për marrjen e të drejtës së ndërtimit.</w:t>
      </w:r>
    </w:p>
    <w:p w:rsidR="00DC28AF" w:rsidRPr="00E81DDF" w:rsidRDefault="00DC28AF" w:rsidP="00DC28AF">
      <w:pPr>
        <w:pStyle w:val="Paragrafi"/>
        <w:rPr>
          <w:spacing w:val="-4"/>
          <w:lang w:val="sq-AL"/>
        </w:rPr>
      </w:pPr>
      <w:r w:rsidRPr="00E81DDF">
        <w:rPr>
          <w:spacing w:val="-4"/>
          <w:lang w:val="sq-AL"/>
        </w:rPr>
        <w:t>3. Miratimi paraprak për vazhdimin e procedurave përmban:</w:t>
      </w:r>
    </w:p>
    <w:p w:rsidR="00DC28AF" w:rsidRPr="00E81DDF" w:rsidRDefault="00DC28AF" w:rsidP="00DC28AF">
      <w:pPr>
        <w:pStyle w:val="Paragrafi"/>
        <w:rPr>
          <w:spacing w:val="-4"/>
          <w:lang w:val="sq-AL"/>
        </w:rPr>
      </w:pPr>
      <w:r w:rsidRPr="00E81DDF">
        <w:rPr>
          <w:spacing w:val="-4"/>
          <w:lang w:val="sq-AL"/>
        </w:rPr>
        <w:t>a) emrin e aplikuesit;</w:t>
      </w:r>
    </w:p>
    <w:p w:rsidR="00DC28AF" w:rsidRPr="00E81DDF" w:rsidRDefault="00DC28AF" w:rsidP="00DC28AF">
      <w:pPr>
        <w:pStyle w:val="Paragrafi"/>
        <w:rPr>
          <w:spacing w:val="-4"/>
          <w:lang w:val="sq-AL"/>
        </w:rPr>
      </w:pPr>
      <w:r w:rsidRPr="00E81DDF">
        <w:rPr>
          <w:spacing w:val="-4"/>
          <w:lang w:val="sq-AL"/>
        </w:rPr>
        <w:t>b) të drejtën ekskluzive të aplikuesit për të bërë matje ose studime të tjera, lidhur me investimet për ndërtimin e burimit gjenerues të energjisë;</w:t>
      </w:r>
    </w:p>
    <w:p w:rsidR="00DC28AF" w:rsidRPr="00E81DDF" w:rsidRDefault="00DC28AF" w:rsidP="00DC28AF">
      <w:pPr>
        <w:pStyle w:val="Paragrafi"/>
        <w:rPr>
          <w:spacing w:val="-4"/>
          <w:lang w:val="sq-AL"/>
        </w:rPr>
      </w:pPr>
      <w:r w:rsidRPr="00E81DDF">
        <w:rPr>
          <w:spacing w:val="-4"/>
          <w:lang w:val="sq-AL"/>
        </w:rPr>
        <w:t>c) periudhën kohore brenda së cilës aplikuesi duhet të përfundojë matjet ose studimet e tjera, lidhur me investimin, sipas shkronjës “b”, të kësaj pike, si dhe dokumentacionin e përcaktuar në nenin 20.</w:t>
      </w:r>
    </w:p>
    <w:p w:rsidR="00DC28AF" w:rsidRPr="00E81DDF" w:rsidRDefault="00DC28AF" w:rsidP="00DC28AF">
      <w:pPr>
        <w:pStyle w:val="Paragrafi"/>
        <w:rPr>
          <w:spacing w:val="-4"/>
          <w:lang w:val="sq-AL"/>
        </w:rPr>
      </w:pPr>
      <w:r w:rsidRPr="00E81DDF">
        <w:rPr>
          <w:spacing w:val="-4"/>
          <w:lang w:val="sq-AL"/>
        </w:rPr>
        <w:t>4. Ministri, në rast të një vendimi negativ, njofton aplikuesit për refuzimin e aplikimit, duke dhënë argumentimin përkatës për arsyet e këtij vendimi.</w:t>
      </w:r>
    </w:p>
    <w:p w:rsidR="00DC28AF" w:rsidRPr="00E81DDF" w:rsidRDefault="00DC28AF" w:rsidP="00DC28AF">
      <w:pPr>
        <w:pStyle w:val="Paragrafi"/>
        <w:rPr>
          <w:spacing w:val="-4"/>
          <w:lang w:val="sq-AL"/>
        </w:rPr>
      </w:pPr>
      <w:r w:rsidRPr="00E81DDF">
        <w:rPr>
          <w:spacing w:val="-4"/>
          <w:lang w:val="sq-AL"/>
        </w:rPr>
        <w:t>5. Aplikuesi, të cilit i është refuzuar aplikimi, ka të drejtë të ankohet në Gjykatën Administrative, sipas legjislacionit në fuqi.</w:t>
      </w:r>
    </w:p>
    <w:p w:rsidR="00DC28AF" w:rsidRPr="00E81DDF" w:rsidRDefault="00DC28AF" w:rsidP="00DC28AF">
      <w:pPr>
        <w:pStyle w:val="Hapesira7"/>
        <w:rPr>
          <w:lang w:val="sq-AL"/>
        </w:rPr>
      </w:pPr>
    </w:p>
    <w:p w:rsidR="00DC28AF" w:rsidRPr="00E81DDF" w:rsidRDefault="00DC28AF" w:rsidP="00DC28AF">
      <w:pPr>
        <w:pStyle w:val="NeniNr"/>
        <w:rPr>
          <w:spacing w:val="-4"/>
        </w:rPr>
      </w:pPr>
      <w:r w:rsidRPr="00E81DDF">
        <w:rPr>
          <w:spacing w:val="-4"/>
        </w:rPr>
        <w:t>Neni 20</w:t>
      </w:r>
    </w:p>
    <w:p w:rsidR="00DC28AF" w:rsidRPr="00E81DDF" w:rsidRDefault="00DC28AF" w:rsidP="00DC28AF">
      <w:pPr>
        <w:pStyle w:val="NeniTitull"/>
        <w:rPr>
          <w:spacing w:val="-4"/>
        </w:rPr>
      </w:pPr>
      <w:r w:rsidRPr="00E81DDF">
        <w:rPr>
          <w:spacing w:val="-4"/>
        </w:rPr>
        <w:t>Paraqitja e dokumenteve të tjera</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Aplikuesi, i pajisur me miratimin paraprak, sipas pikës 2, të nenit 19, të këtyre rregullave, i paraqet Ministrisë, brenda periudhës kohore të përcaktuar në miratimin paraprak, me qëllim marrjen e miratimit përfundimtar, sipas shkronjës “c”, të pikës 3, të nenit 19, të këtyre rregullave, dokumentet e mëposhtme:</w:t>
      </w:r>
    </w:p>
    <w:p w:rsidR="00DC28AF" w:rsidRPr="00E81DDF" w:rsidRDefault="00DC28AF" w:rsidP="00DC28AF">
      <w:pPr>
        <w:pStyle w:val="Paragrafi"/>
        <w:rPr>
          <w:spacing w:val="-4"/>
          <w:lang w:val="sq-AL"/>
        </w:rPr>
      </w:pPr>
      <w:r w:rsidRPr="00E81DDF">
        <w:rPr>
          <w:spacing w:val="-4"/>
          <w:lang w:val="sq-AL"/>
        </w:rPr>
        <w:t>a) studimin e plotë të fisibilitetit teknik, ekonomik, financiar, mjedisor e social, bazuar në të dhëna dhe matje reale, të kryera në zonat e zbatimit të projektit;</w:t>
      </w:r>
    </w:p>
    <w:p w:rsidR="00DC28AF" w:rsidRPr="00E81DDF" w:rsidRDefault="00DC28AF" w:rsidP="00DC28AF">
      <w:pPr>
        <w:pStyle w:val="Paragrafi"/>
        <w:rPr>
          <w:spacing w:val="-4"/>
          <w:lang w:val="sq-AL"/>
        </w:rPr>
      </w:pPr>
      <w:r w:rsidRPr="00E81DDF">
        <w:rPr>
          <w:spacing w:val="-4"/>
          <w:lang w:val="sq-AL"/>
        </w:rPr>
        <w:t xml:space="preserve">b) </w:t>
      </w:r>
      <w:r w:rsidRPr="00E81DDF">
        <w:rPr>
          <w:spacing w:val="-4"/>
          <w:lang w:val="sq-AL"/>
        </w:rPr>
        <w:tab/>
        <w:t>planin e biznesit të projektit;</w:t>
      </w:r>
    </w:p>
    <w:p w:rsidR="00DC28AF" w:rsidRPr="00E81DDF" w:rsidRDefault="00DC28AF" w:rsidP="00DC28AF">
      <w:pPr>
        <w:pStyle w:val="Paragrafi"/>
        <w:rPr>
          <w:spacing w:val="-4"/>
          <w:lang w:val="sq-AL"/>
        </w:rPr>
      </w:pPr>
      <w:r w:rsidRPr="00E81DDF">
        <w:rPr>
          <w:spacing w:val="-4"/>
          <w:lang w:val="sq-AL"/>
        </w:rPr>
        <w:t xml:space="preserve">c) </w:t>
      </w:r>
      <w:r w:rsidRPr="00E81DDF">
        <w:rPr>
          <w:spacing w:val="-4"/>
          <w:lang w:val="sq-AL"/>
        </w:rPr>
        <w:tab/>
        <w:t>grafikun e zbatimit të projektit;</w:t>
      </w:r>
    </w:p>
    <w:p w:rsidR="00DC28AF" w:rsidRPr="00E81DDF" w:rsidRDefault="00DC28AF" w:rsidP="00DC28AF">
      <w:pPr>
        <w:pStyle w:val="Paragrafi"/>
        <w:rPr>
          <w:spacing w:val="-4"/>
          <w:lang w:val="sq-AL"/>
        </w:rPr>
      </w:pPr>
      <w:r w:rsidRPr="00E81DDF">
        <w:rPr>
          <w:spacing w:val="-4"/>
          <w:lang w:val="sq-AL"/>
        </w:rPr>
        <w:t>ç) miratimin e OST-së ose OSSH-së për pikën e lidhjes me rrjetin e transmetimit ose të shpërndarjes, sipas kërkesave të kodit të transmetimit ose shpërndarjes;</w:t>
      </w:r>
    </w:p>
    <w:p w:rsidR="00DC28AF" w:rsidRPr="00E81DDF" w:rsidRDefault="00DC28AF" w:rsidP="00DC28AF">
      <w:pPr>
        <w:pStyle w:val="Paragrafi"/>
        <w:rPr>
          <w:spacing w:val="-4"/>
          <w:lang w:val="sq-AL"/>
        </w:rPr>
      </w:pPr>
      <w:r w:rsidRPr="00E81DDF">
        <w:rPr>
          <w:spacing w:val="-4"/>
          <w:lang w:val="sq-AL"/>
        </w:rPr>
        <w:t>d)</w:t>
      </w:r>
      <w:r w:rsidRPr="00E81DDF">
        <w:rPr>
          <w:spacing w:val="-4"/>
          <w:lang w:val="sq-AL"/>
        </w:rPr>
        <w:tab/>
        <w:t xml:space="preserve"> lejet, licencat dhe autorizimet paraprake mjedisore, nga institucionet përgjegjëse kombëtare;</w:t>
      </w:r>
    </w:p>
    <w:p w:rsidR="00DC28AF" w:rsidRPr="00E81DDF" w:rsidRDefault="00DC28AF" w:rsidP="00DC28AF">
      <w:pPr>
        <w:pStyle w:val="Paragrafi"/>
        <w:rPr>
          <w:spacing w:val="-4"/>
          <w:lang w:val="sq-AL"/>
        </w:rPr>
      </w:pPr>
      <w:r w:rsidRPr="00E81DDF">
        <w:rPr>
          <w:spacing w:val="-4"/>
          <w:lang w:val="sq-AL"/>
        </w:rPr>
        <w:t xml:space="preserve">dh) dokumentacionin ligjor, në përputhje me dispozitat e Kodit Civil, që provon marrëdhënien </w:t>
      </w:r>
      <w:r w:rsidRPr="00E81DDF">
        <w:rPr>
          <w:spacing w:val="-4"/>
          <w:lang w:val="sq-AL"/>
        </w:rPr>
        <w:lastRenderedPageBreak/>
        <w:t>afatgjatë mbi truallin që do të përdoret për ndërtimin e burimit gjenerues.</w:t>
      </w:r>
    </w:p>
    <w:p w:rsidR="00DC28AF" w:rsidRPr="00A66921" w:rsidRDefault="00DC28AF" w:rsidP="00DC28AF">
      <w:pPr>
        <w:pStyle w:val="Hapesira7"/>
        <w:rPr>
          <w:sz w:val="8"/>
          <w:lang w:val="sq-AL"/>
        </w:rPr>
      </w:pPr>
    </w:p>
    <w:p w:rsidR="00DC28AF" w:rsidRPr="00E81DDF" w:rsidRDefault="00DC28AF" w:rsidP="00DC28AF">
      <w:pPr>
        <w:pStyle w:val="NeniNr"/>
      </w:pPr>
      <w:r w:rsidRPr="00E81DDF">
        <w:t>Neni 21</w:t>
      </w:r>
    </w:p>
    <w:p w:rsidR="00DC28AF" w:rsidRPr="00E81DDF" w:rsidRDefault="00DC28AF" w:rsidP="00DC28AF">
      <w:pPr>
        <w:pStyle w:val="NeniTitull"/>
      </w:pPr>
      <w:r w:rsidRPr="00E81DDF">
        <w:t>Dhënia e miratimit për ndërtim</w:t>
      </w:r>
    </w:p>
    <w:p w:rsidR="00DC28AF" w:rsidRPr="00A66921" w:rsidRDefault="00DC28AF" w:rsidP="00DC28AF">
      <w:pPr>
        <w:pStyle w:val="Hapesira7"/>
        <w:rPr>
          <w:sz w:val="10"/>
          <w:lang w:val="sq-AL"/>
        </w:rPr>
      </w:pPr>
    </w:p>
    <w:p w:rsidR="00DC28AF" w:rsidRPr="00E81DDF" w:rsidRDefault="00DC28AF" w:rsidP="00DC28AF">
      <w:pPr>
        <w:pStyle w:val="Paragrafi"/>
        <w:rPr>
          <w:spacing w:val="-4"/>
          <w:lang w:val="sq-AL"/>
        </w:rPr>
      </w:pPr>
      <w:r w:rsidRPr="00E81DDF">
        <w:rPr>
          <w:spacing w:val="-4"/>
          <w:lang w:val="sq-AL"/>
        </w:rPr>
        <w:t>1. Komisioni shqyrton, brenda 20 ditëve kalendarike, nga dita e paraqitjes, plotësinë dhe saktësinë e të gjitha dokumenteve të paraqitura nga aplikuesi, sipas nenit 20, të këtyre rregullave.</w:t>
      </w:r>
    </w:p>
    <w:p w:rsidR="00DC28AF" w:rsidRPr="00E81DDF" w:rsidRDefault="00DC28AF" w:rsidP="00DC28AF">
      <w:pPr>
        <w:pStyle w:val="Paragrafi"/>
        <w:rPr>
          <w:spacing w:val="-4"/>
          <w:lang w:val="sq-AL"/>
        </w:rPr>
      </w:pPr>
      <w:r w:rsidRPr="00E81DDF">
        <w:rPr>
          <w:spacing w:val="-4"/>
          <w:lang w:val="sq-AL"/>
        </w:rPr>
        <w:t>2. Ministri, nëse arrin në përfundimin se të gjitha dokumentet e paraqitura nga aplikuesi, sipas nenit 20, të këtyre rregullave, janë të plota dhe të sakta, i dërgon Këshillit të Ministrave propozimin për miratimin e ndërtimit të kapaciteteve të reja prodhuese mbi 2 MW, të cilat nuk janë objekt koncesioni.</w:t>
      </w:r>
    </w:p>
    <w:p w:rsidR="00DC28AF" w:rsidRPr="00E81DDF" w:rsidRDefault="00DC28AF" w:rsidP="00DC28AF">
      <w:pPr>
        <w:pStyle w:val="NeniNr"/>
      </w:pPr>
      <w:r w:rsidRPr="00E81DDF">
        <w:t>Neni 22</w:t>
      </w:r>
    </w:p>
    <w:p w:rsidR="00DC28AF" w:rsidRPr="00E81DDF" w:rsidRDefault="00DC28AF" w:rsidP="00DC28AF">
      <w:pPr>
        <w:pStyle w:val="NeniTitull"/>
      </w:pPr>
      <w:r w:rsidRPr="00E81DDF">
        <w:t>Përmbajtja e miratimit të ndërtimit</w:t>
      </w:r>
    </w:p>
    <w:p w:rsidR="00DC28AF" w:rsidRPr="00A66921" w:rsidRDefault="00DC28AF" w:rsidP="00DC28AF">
      <w:pPr>
        <w:pStyle w:val="Hapesira7"/>
        <w:rPr>
          <w:sz w:val="10"/>
          <w:lang w:val="sq-AL"/>
        </w:rPr>
      </w:pPr>
    </w:p>
    <w:p w:rsidR="00DC28AF" w:rsidRPr="00E81DDF" w:rsidRDefault="00DC28AF" w:rsidP="00DC28AF">
      <w:pPr>
        <w:pStyle w:val="Paragrafi"/>
        <w:rPr>
          <w:spacing w:val="-4"/>
          <w:lang w:val="sq-AL"/>
        </w:rPr>
      </w:pPr>
      <w:r w:rsidRPr="00E81DDF">
        <w:rPr>
          <w:spacing w:val="-4"/>
          <w:lang w:val="sq-AL"/>
        </w:rPr>
        <w:t xml:space="preserve">Miratimi për ndërtim kapacitetesh të reja prodhuese, i Këshillit të Ministrave, sipas nenit 21, të këtyre rregullave, përfshin elementet e mëposhtme: </w:t>
      </w:r>
    </w:p>
    <w:p w:rsidR="00DC28AF" w:rsidRPr="00E81DDF" w:rsidRDefault="00DC28AF" w:rsidP="00DC28AF">
      <w:pPr>
        <w:pStyle w:val="Paragrafi"/>
        <w:rPr>
          <w:spacing w:val="-4"/>
          <w:lang w:val="sq-AL"/>
        </w:rPr>
      </w:pPr>
      <w:r w:rsidRPr="00E81DDF">
        <w:rPr>
          <w:spacing w:val="-4"/>
          <w:lang w:val="sq-AL"/>
        </w:rPr>
        <w:t xml:space="preserve">a) </w:t>
      </w:r>
      <w:r w:rsidRPr="00E81DDF">
        <w:rPr>
          <w:spacing w:val="-4"/>
          <w:lang w:val="sq-AL"/>
        </w:rPr>
        <w:tab/>
        <w:t>emrin dhe selinë e mbajtësit të miratimit;</w:t>
      </w:r>
    </w:p>
    <w:p w:rsidR="00DC28AF" w:rsidRPr="00E81DDF" w:rsidRDefault="00DC28AF" w:rsidP="00DC28AF">
      <w:pPr>
        <w:pStyle w:val="Paragrafi"/>
        <w:rPr>
          <w:spacing w:val="-4"/>
          <w:lang w:val="sq-AL"/>
        </w:rPr>
      </w:pPr>
      <w:r w:rsidRPr="00E81DDF">
        <w:rPr>
          <w:spacing w:val="-4"/>
          <w:lang w:val="sq-AL"/>
        </w:rPr>
        <w:t>b) të drejtën e dhënë nga miratimi (tipin, kapacitetin dhe teknologjinë e burimit gjenerues të energjisë);</w:t>
      </w:r>
    </w:p>
    <w:p w:rsidR="00DC28AF" w:rsidRPr="00E81DDF" w:rsidRDefault="00DC28AF" w:rsidP="00DC28AF">
      <w:pPr>
        <w:pStyle w:val="Paragrafi"/>
        <w:rPr>
          <w:spacing w:val="-4"/>
          <w:lang w:val="sq-AL"/>
        </w:rPr>
      </w:pPr>
      <w:r w:rsidRPr="00E81DDF">
        <w:rPr>
          <w:spacing w:val="-4"/>
          <w:lang w:val="sq-AL"/>
        </w:rPr>
        <w:t xml:space="preserve">c) </w:t>
      </w:r>
      <w:r w:rsidRPr="00E81DDF">
        <w:rPr>
          <w:spacing w:val="-4"/>
          <w:lang w:val="sq-AL"/>
        </w:rPr>
        <w:tab/>
        <w:t>vendndodhjen e burimit gjenerues të energjisë;</w:t>
      </w:r>
    </w:p>
    <w:p w:rsidR="00DC28AF" w:rsidRPr="00E81DDF" w:rsidRDefault="00DC28AF" w:rsidP="00DC28AF">
      <w:pPr>
        <w:pStyle w:val="Paragrafi"/>
        <w:rPr>
          <w:spacing w:val="-4"/>
          <w:lang w:val="sq-AL"/>
        </w:rPr>
      </w:pPr>
      <w:r w:rsidRPr="00E81DDF">
        <w:rPr>
          <w:spacing w:val="-4"/>
          <w:lang w:val="sq-AL"/>
        </w:rPr>
        <w:t xml:space="preserve">ç) </w:t>
      </w:r>
      <w:r w:rsidRPr="00E81DDF">
        <w:rPr>
          <w:spacing w:val="-4"/>
          <w:lang w:val="sq-AL"/>
        </w:rPr>
        <w:tab/>
        <w:t>afatin e miratimit të ndërtimit;</w:t>
      </w:r>
    </w:p>
    <w:p w:rsidR="00DC28AF" w:rsidRPr="00E81DDF" w:rsidRDefault="00DC28AF" w:rsidP="00DC28AF">
      <w:pPr>
        <w:pStyle w:val="Paragrafi"/>
        <w:rPr>
          <w:spacing w:val="-4"/>
          <w:lang w:val="sq-AL"/>
        </w:rPr>
      </w:pPr>
      <w:r w:rsidRPr="00E81DDF">
        <w:rPr>
          <w:spacing w:val="-4"/>
          <w:lang w:val="sq-AL"/>
        </w:rPr>
        <w:t xml:space="preserve">d) </w:t>
      </w:r>
      <w:r w:rsidRPr="00E81DDF">
        <w:rPr>
          <w:spacing w:val="-4"/>
          <w:lang w:val="sq-AL"/>
        </w:rPr>
        <w:tab/>
        <w:t>afatin për përgatitjen e projektit të zbatimit teknik;</w:t>
      </w:r>
    </w:p>
    <w:p w:rsidR="00DC28AF" w:rsidRPr="00E81DDF" w:rsidRDefault="00DC28AF" w:rsidP="00DC28AF">
      <w:pPr>
        <w:pStyle w:val="Paragrafi"/>
        <w:rPr>
          <w:spacing w:val="-4"/>
          <w:lang w:val="sq-AL"/>
        </w:rPr>
      </w:pPr>
      <w:r w:rsidRPr="00E81DDF">
        <w:rPr>
          <w:spacing w:val="-4"/>
          <w:lang w:val="sq-AL"/>
        </w:rPr>
        <w:t xml:space="preserve">dh) </w:t>
      </w:r>
      <w:r w:rsidRPr="00E81DDF">
        <w:rPr>
          <w:spacing w:val="-4"/>
          <w:lang w:val="sq-AL"/>
        </w:rPr>
        <w:tab/>
        <w:t>të drejtën e institucioneve kompetente shtetërore për të mbikëqyrur dhe monitoruar veprimtarinë e ndërtimit të mbajtësit të miratimit;</w:t>
      </w:r>
    </w:p>
    <w:p w:rsidR="00DC28AF" w:rsidRPr="00E81DDF" w:rsidRDefault="00DC28AF" w:rsidP="00DC28AF">
      <w:pPr>
        <w:pStyle w:val="Paragrafi"/>
        <w:rPr>
          <w:spacing w:val="-4"/>
          <w:lang w:val="sq-AL"/>
        </w:rPr>
      </w:pPr>
      <w:r w:rsidRPr="00E81DDF">
        <w:rPr>
          <w:spacing w:val="-4"/>
          <w:lang w:val="sq-AL"/>
        </w:rPr>
        <w:t xml:space="preserve">e) </w:t>
      </w:r>
      <w:r w:rsidRPr="00E81DDF">
        <w:rPr>
          <w:spacing w:val="-4"/>
          <w:lang w:val="sq-AL"/>
        </w:rPr>
        <w:tab/>
        <w:t>detyrimin që mbajtësi i miratimit të paraqesë periodikisht (çdo tre muaj) pranë Ministrisë, informacion mbi ecurinë e ndërtimit të burimit gjenerues të energjisë;</w:t>
      </w:r>
    </w:p>
    <w:p w:rsidR="00DC28AF" w:rsidRPr="00E81DDF" w:rsidRDefault="00DC28AF" w:rsidP="00DC28AF">
      <w:pPr>
        <w:pStyle w:val="Paragrafi"/>
        <w:rPr>
          <w:spacing w:val="-4"/>
          <w:lang w:val="sq-AL"/>
        </w:rPr>
      </w:pPr>
      <w:r w:rsidRPr="00E81DDF">
        <w:rPr>
          <w:spacing w:val="-4"/>
          <w:lang w:val="sq-AL"/>
        </w:rPr>
        <w:t xml:space="preserve">ë) </w:t>
      </w:r>
      <w:r w:rsidRPr="00E81DDF">
        <w:rPr>
          <w:spacing w:val="-4"/>
          <w:lang w:val="sq-AL"/>
        </w:rPr>
        <w:tab/>
        <w:t>çdo kufizim, lidhur me mbrojtjen e natyrës;</w:t>
      </w:r>
    </w:p>
    <w:p w:rsidR="00DC28AF" w:rsidRPr="00E81DDF" w:rsidRDefault="00DC28AF" w:rsidP="00DC28AF">
      <w:pPr>
        <w:pStyle w:val="Paragrafi"/>
        <w:rPr>
          <w:spacing w:val="-4"/>
          <w:lang w:val="sq-AL"/>
        </w:rPr>
      </w:pPr>
      <w:r w:rsidRPr="00E81DDF">
        <w:rPr>
          <w:spacing w:val="-4"/>
          <w:lang w:val="sq-AL"/>
        </w:rPr>
        <w:t>f) detyrimin që ndërmjet aplikuesit dhe ministrisë të nënshkruhet një kontratë, ku të përcaktohen të drejtat dhe detyrimet e palëve mbi realizimin e këtij projekti dhe penalitetet, në rast mosrealizimi apo transferimi të miratimit, dhe çështje të tjera që lidhen me zbatimin e projektit;</w:t>
      </w:r>
    </w:p>
    <w:p w:rsidR="00DC28AF" w:rsidRPr="00E81DDF" w:rsidRDefault="00DC28AF" w:rsidP="00DC28AF">
      <w:pPr>
        <w:pStyle w:val="Paragrafi"/>
        <w:rPr>
          <w:spacing w:val="-4"/>
          <w:lang w:val="sq-AL"/>
        </w:rPr>
      </w:pPr>
      <w:r w:rsidRPr="00E81DDF">
        <w:rPr>
          <w:spacing w:val="-4"/>
          <w:lang w:val="sq-AL"/>
        </w:rPr>
        <w:t xml:space="preserve">g) </w:t>
      </w:r>
      <w:r w:rsidRPr="00E81DDF">
        <w:rPr>
          <w:spacing w:val="-4"/>
          <w:lang w:val="sq-AL"/>
        </w:rPr>
        <w:tab/>
        <w:t xml:space="preserve">detyrimin e mbajtësit të miratimit, për pagesën e </w:t>
      </w:r>
      <w:r w:rsidRPr="00E81DDF">
        <w:rPr>
          <w:i/>
          <w:spacing w:val="-4"/>
          <w:lang w:val="sq-AL"/>
        </w:rPr>
        <w:t>royalty</w:t>
      </w:r>
      <w:r w:rsidRPr="00E81DDF">
        <w:rPr>
          <w:spacing w:val="-4"/>
          <w:lang w:val="sq-AL"/>
        </w:rPr>
        <w:t>, të shprehur nga aplikanti, sipas shkronjës “gj”, të nenit 18, të këtyre rregullave;</w:t>
      </w:r>
    </w:p>
    <w:p w:rsidR="00DC28AF" w:rsidRPr="00E81DDF" w:rsidRDefault="00DC28AF" w:rsidP="00DC28AF">
      <w:pPr>
        <w:pStyle w:val="Paragrafi"/>
        <w:rPr>
          <w:spacing w:val="-4"/>
          <w:lang w:val="sq-AL"/>
        </w:rPr>
      </w:pPr>
      <w:r w:rsidRPr="00E81DDF">
        <w:rPr>
          <w:spacing w:val="-4"/>
          <w:lang w:val="sq-AL"/>
        </w:rPr>
        <w:t>gj) kërkesën, sipas rastit, që një pjesë e prodhimit të burimit gjenerues të energjisë t’i shitet furnizuesit publik, sipas legjislacionit në fuqi.</w:t>
      </w:r>
    </w:p>
    <w:p w:rsidR="00DC28AF" w:rsidRPr="00E81DDF" w:rsidRDefault="00DC28AF" w:rsidP="00DC28AF">
      <w:pPr>
        <w:pStyle w:val="Hapesira7"/>
        <w:rPr>
          <w:lang w:val="sq-AL"/>
        </w:rPr>
      </w:pPr>
    </w:p>
    <w:p w:rsidR="00DC28AF" w:rsidRPr="00E81DDF" w:rsidRDefault="00DC28AF" w:rsidP="00DC28AF">
      <w:pPr>
        <w:pStyle w:val="NeniNr"/>
      </w:pPr>
      <w:r w:rsidRPr="00E81DDF">
        <w:t>KAPITULLI III</w:t>
      </w:r>
    </w:p>
    <w:p w:rsidR="00DC28AF" w:rsidRPr="00E81DDF" w:rsidRDefault="00DC28AF" w:rsidP="00DC28AF">
      <w:pPr>
        <w:pStyle w:val="NeniNr"/>
      </w:pPr>
      <w:r w:rsidRPr="00E81DDF">
        <w:t>NDËRTIMI I BURIMEVE TË REJA GJENERUESE NËN 2 MW</w:t>
      </w:r>
    </w:p>
    <w:p w:rsidR="00DC28AF" w:rsidRPr="00E81DDF" w:rsidRDefault="00DC28AF" w:rsidP="00DC28AF">
      <w:pPr>
        <w:pStyle w:val="Hapesira7"/>
      </w:pPr>
    </w:p>
    <w:p w:rsidR="00DC28AF" w:rsidRPr="00E81DDF" w:rsidRDefault="00DC28AF" w:rsidP="00DC28AF">
      <w:pPr>
        <w:pStyle w:val="NeniNr"/>
      </w:pPr>
      <w:r w:rsidRPr="00E81DDF">
        <w:t>Neni 23</w:t>
      </w:r>
    </w:p>
    <w:p w:rsidR="00DC28AF" w:rsidRPr="00E81DDF" w:rsidRDefault="00DC28AF" w:rsidP="00DC28AF">
      <w:pPr>
        <w:pStyle w:val="NeniTitull"/>
      </w:pPr>
      <w:r w:rsidRPr="00E81DDF">
        <w:t>Ndërtimi i objekteve të reja me kapacitet prodhues nën 2 MW</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Ndërtimi i objekteve të reja, që nuk janë objekt koncesioni dhe kanë kapacitet prodhues nën 2 MW, bëhet me miratim të ministrit.</w:t>
      </w:r>
    </w:p>
    <w:p w:rsidR="00DC28AF" w:rsidRPr="00E81DDF" w:rsidRDefault="00DC28AF" w:rsidP="00DC28AF">
      <w:pPr>
        <w:pStyle w:val="Paragrafi"/>
        <w:rPr>
          <w:spacing w:val="-4"/>
          <w:lang w:val="sq-AL"/>
        </w:rPr>
      </w:pPr>
      <w:r w:rsidRPr="00E81DDF">
        <w:rPr>
          <w:spacing w:val="-4"/>
          <w:lang w:val="sq-AL"/>
        </w:rPr>
        <w:t xml:space="preserve">Për dhënien e miratimit për objektet e reja, që nuk janë objekt koncesioni dhe kanë kapacitet prodhues nën 2 MW, zbatohen procedurat e parashikuara në nenet 4 deri 22, të këtyre rregullave, por me afate të përgjysmuara. </w:t>
      </w:r>
    </w:p>
    <w:p w:rsidR="00DC28AF" w:rsidRPr="00E81DDF" w:rsidRDefault="00DC28AF" w:rsidP="00DC28AF">
      <w:pPr>
        <w:pStyle w:val="Hapesira7"/>
        <w:rPr>
          <w:lang w:val="sq-AL"/>
        </w:rPr>
      </w:pPr>
    </w:p>
    <w:p w:rsidR="00DC28AF" w:rsidRPr="00E81DDF" w:rsidRDefault="00DC28AF" w:rsidP="00DC28AF">
      <w:pPr>
        <w:pStyle w:val="NeniNr"/>
      </w:pPr>
      <w:r w:rsidRPr="00E81DDF">
        <w:t>Neni 24</w:t>
      </w:r>
    </w:p>
    <w:p w:rsidR="00DC28AF" w:rsidRPr="00E81DDF" w:rsidRDefault="00DC28AF" w:rsidP="00DC28AF">
      <w:pPr>
        <w:pStyle w:val="NeniTitull"/>
      </w:pPr>
      <w:r w:rsidRPr="00E81DDF">
        <w:t>Të dhënat, informacionet dhe kriteret specifike për ndërtimin e hidrocentraleve</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 xml:space="preserve">1. </w:t>
      </w:r>
      <w:r w:rsidRPr="00E81DDF">
        <w:rPr>
          <w:spacing w:val="-4"/>
          <w:lang w:val="sq-AL"/>
        </w:rPr>
        <w:tab/>
        <w:t>Në momentin e aplikimit për ndërtimin e një hidrocentrali, aplikuesi paraqet në Ministri, përveç sigurisë për plotësimin e kritereve, të shprehura në pikën 2, të nenit 8, të këtyre rregullave, edhe të dhënat, informacionet dhe kriteret specifike të mëposhtme:</w:t>
      </w:r>
    </w:p>
    <w:p w:rsidR="00DC28AF" w:rsidRPr="00E81DDF" w:rsidRDefault="00DC28AF" w:rsidP="00DC28AF">
      <w:pPr>
        <w:pStyle w:val="Paragrafi"/>
        <w:rPr>
          <w:spacing w:val="-4"/>
          <w:lang w:val="sq-AL"/>
        </w:rPr>
      </w:pPr>
      <w:r w:rsidRPr="00E81DDF">
        <w:rPr>
          <w:spacing w:val="-4"/>
          <w:lang w:val="sq-AL"/>
        </w:rPr>
        <w:t xml:space="preserve">a) </w:t>
      </w:r>
      <w:r w:rsidRPr="00E81DDF">
        <w:rPr>
          <w:spacing w:val="-4"/>
          <w:lang w:val="sq-AL"/>
        </w:rPr>
        <w:tab/>
        <w:t>zgjidhjen teknike, për një shfrytëzim maksimal të potencialit ujor, ku të përcaktohet fuqia e instaluar e projektuar e centralit dhe energjia mesatare vjetore që mendohet të prodhohet;</w:t>
      </w:r>
    </w:p>
    <w:p w:rsidR="00DC28AF" w:rsidRPr="00E81DDF" w:rsidRDefault="00DC28AF" w:rsidP="00DC28AF">
      <w:pPr>
        <w:pStyle w:val="Paragrafi"/>
        <w:rPr>
          <w:spacing w:val="-4"/>
          <w:lang w:val="sq-AL"/>
        </w:rPr>
      </w:pPr>
      <w:r w:rsidRPr="00E81DDF">
        <w:rPr>
          <w:spacing w:val="-4"/>
          <w:lang w:val="sq-AL"/>
        </w:rPr>
        <w:lastRenderedPageBreak/>
        <w:t xml:space="preserve">b) </w:t>
      </w:r>
      <w:r w:rsidRPr="00E81DDF">
        <w:rPr>
          <w:spacing w:val="-4"/>
          <w:lang w:val="sq-AL"/>
        </w:rPr>
        <w:tab/>
        <w:t>mënyrën e operimit të HEC-it;</w:t>
      </w:r>
    </w:p>
    <w:p w:rsidR="00DC28AF" w:rsidRPr="00E81DDF" w:rsidRDefault="00DC28AF" w:rsidP="00DC28AF">
      <w:pPr>
        <w:pStyle w:val="Paragrafi"/>
        <w:rPr>
          <w:spacing w:val="-4"/>
          <w:lang w:val="sq-AL"/>
        </w:rPr>
      </w:pPr>
      <w:r w:rsidRPr="00E81DDF">
        <w:rPr>
          <w:spacing w:val="-4"/>
          <w:lang w:val="sq-AL"/>
        </w:rPr>
        <w:t xml:space="preserve">c) </w:t>
      </w:r>
      <w:r w:rsidRPr="00E81DDF">
        <w:rPr>
          <w:spacing w:val="-4"/>
          <w:lang w:val="sq-AL"/>
        </w:rPr>
        <w:tab/>
        <w:t xml:space="preserve">informacionin e marrë nga këshilli i basenit ujor të zonës ku do të zbatohet projekti, për prioritetin dhe për sasinë e ujit që mund të përdoret për prodhimin e energjisë elektrike. </w:t>
      </w:r>
    </w:p>
    <w:p w:rsidR="00DC28AF" w:rsidRPr="00E81DDF" w:rsidRDefault="00DC28AF" w:rsidP="00DC28AF">
      <w:pPr>
        <w:pStyle w:val="Paragrafi"/>
        <w:rPr>
          <w:spacing w:val="-4"/>
          <w:lang w:val="sq-AL"/>
        </w:rPr>
      </w:pPr>
      <w:r w:rsidRPr="00E81DDF">
        <w:rPr>
          <w:spacing w:val="-4"/>
          <w:lang w:val="sq-AL"/>
        </w:rPr>
        <w:t xml:space="preserve">2. </w:t>
      </w:r>
      <w:r w:rsidRPr="00E81DDF">
        <w:rPr>
          <w:spacing w:val="-4"/>
          <w:lang w:val="sq-AL"/>
        </w:rPr>
        <w:tab/>
        <w:t>Pas marrjes së miratimit paraprak, sipas procedurave të parashikuara në nenet 10-19, aplikuesi i paraqet ministrisë, brenda periudhës kohore të përcaktuar në miratimin paraprak, me qëllim marrjen e miratimit përfundimtar, sipas shkronjës “c”, të pikës 3, të nenit 19, të këtyre rregullave, dokumentet e mëposhtme:</w:t>
      </w:r>
    </w:p>
    <w:p w:rsidR="00DC28AF" w:rsidRPr="00E81DDF" w:rsidRDefault="00DC28AF" w:rsidP="00DC28AF">
      <w:pPr>
        <w:pStyle w:val="Paragrafi"/>
        <w:rPr>
          <w:spacing w:val="-4"/>
          <w:lang w:val="sq-AL"/>
        </w:rPr>
      </w:pPr>
      <w:r w:rsidRPr="00E81DDF">
        <w:rPr>
          <w:spacing w:val="-4"/>
          <w:lang w:val="sq-AL"/>
        </w:rPr>
        <w:t>a) studimin e plotë të fisibilitetit teknik, ekonomik, financiar, mjedisor e social, bazuar në të dhëna dhe matje reale, të kryera në zonat e zbatimit të projektit;</w:t>
      </w:r>
    </w:p>
    <w:p w:rsidR="00DC28AF" w:rsidRPr="00E81DDF" w:rsidRDefault="00DC28AF" w:rsidP="00DC28AF">
      <w:pPr>
        <w:pStyle w:val="Paragrafi"/>
        <w:rPr>
          <w:spacing w:val="-4"/>
          <w:lang w:val="sq-AL"/>
        </w:rPr>
      </w:pPr>
      <w:r w:rsidRPr="00E81DDF">
        <w:rPr>
          <w:spacing w:val="-4"/>
          <w:lang w:val="sq-AL"/>
        </w:rPr>
        <w:t xml:space="preserve">b) </w:t>
      </w:r>
      <w:r w:rsidRPr="00E81DDF">
        <w:rPr>
          <w:spacing w:val="-4"/>
          <w:lang w:val="sq-AL"/>
        </w:rPr>
        <w:tab/>
        <w:t>planin e biznesit të projektit;</w:t>
      </w:r>
    </w:p>
    <w:p w:rsidR="00DC28AF" w:rsidRPr="00E81DDF" w:rsidRDefault="00DC28AF" w:rsidP="00DC28AF">
      <w:pPr>
        <w:pStyle w:val="Paragrafi"/>
        <w:rPr>
          <w:spacing w:val="-4"/>
          <w:lang w:val="sq-AL"/>
        </w:rPr>
      </w:pPr>
      <w:r w:rsidRPr="00E81DDF">
        <w:rPr>
          <w:spacing w:val="-4"/>
          <w:lang w:val="sq-AL"/>
        </w:rPr>
        <w:t xml:space="preserve">c) </w:t>
      </w:r>
      <w:r w:rsidRPr="00E81DDF">
        <w:rPr>
          <w:spacing w:val="-4"/>
          <w:lang w:val="sq-AL"/>
        </w:rPr>
        <w:tab/>
        <w:t>grafikun e zbatimit të projektit;</w:t>
      </w:r>
    </w:p>
    <w:p w:rsidR="00DC28AF" w:rsidRPr="00E81DDF" w:rsidRDefault="00DC28AF" w:rsidP="00DC28AF">
      <w:pPr>
        <w:pStyle w:val="Paragrafi"/>
        <w:rPr>
          <w:spacing w:val="-4"/>
          <w:lang w:val="sq-AL"/>
        </w:rPr>
      </w:pPr>
      <w:r w:rsidRPr="00E81DDF">
        <w:rPr>
          <w:spacing w:val="-4"/>
          <w:lang w:val="sq-AL"/>
        </w:rPr>
        <w:t>ç) miratimin e OST-së ose OSSH-së për pikën e lidhjes me rrjetin e transmetimit ose të shpërndarjes, sipas kërkesave të kodit të transmetimit ose shpërndarjes;</w:t>
      </w:r>
    </w:p>
    <w:p w:rsidR="00DC28AF" w:rsidRPr="00E81DDF" w:rsidRDefault="00DC28AF" w:rsidP="00DC28AF">
      <w:pPr>
        <w:pStyle w:val="Paragrafi"/>
        <w:rPr>
          <w:spacing w:val="-4"/>
          <w:lang w:val="sq-AL"/>
        </w:rPr>
      </w:pPr>
      <w:r w:rsidRPr="00E81DDF">
        <w:rPr>
          <w:spacing w:val="-4"/>
          <w:lang w:val="sq-AL"/>
        </w:rPr>
        <w:t xml:space="preserve">d) </w:t>
      </w:r>
      <w:r w:rsidRPr="00E81DDF">
        <w:rPr>
          <w:spacing w:val="-4"/>
          <w:lang w:val="sq-AL"/>
        </w:rPr>
        <w:tab/>
        <w:t>lejet, licencat dhe autorizimet paraprake mjedisore, nga institucionet përgjegjëse kombëtare;</w:t>
      </w:r>
    </w:p>
    <w:p w:rsidR="00DC28AF" w:rsidRPr="00E81DDF" w:rsidRDefault="00DC28AF" w:rsidP="00DC28AF">
      <w:pPr>
        <w:pStyle w:val="Paragrafi"/>
        <w:rPr>
          <w:spacing w:val="-4"/>
          <w:lang w:val="sq-AL"/>
        </w:rPr>
      </w:pPr>
      <w:r w:rsidRPr="00E81DDF">
        <w:rPr>
          <w:spacing w:val="-4"/>
          <w:lang w:val="sq-AL"/>
        </w:rPr>
        <w:t>dh) studimin gjeologjik;</w:t>
      </w:r>
    </w:p>
    <w:p w:rsidR="00DC28AF" w:rsidRPr="00E81DDF" w:rsidRDefault="00DC28AF" w:rsidP="00DC28AF">
      <w:pPr>
        <w:pStyle w:val="Paragrafi"/>
        <w:rPr>
          <w:spacing w:val="-4"/>
          <w:lang w:val="sq-AL"/>
        </w:rPr>
      </w:pPr>
      <w:r w:rsidRPr="00E81DDF">
        <w:rPr>
          <w:spacing w:val="-4"/>
          <w:lang w:val="sq-AL"/>
        </w:rPr>
        <w:t xml:space="preserve">e) </w:t>
      </w:r>
      <w:r w:rsidRPr="00E81DDF">
        <w:rPr>
          <w:spacing w:val="-4"/>
          <w:lang w:val="sq-AL"/>
        </w:rPr>
        <w:tab/>
        <w:t>studimin hidrogjeologjik;</w:t>
      </w:r>
      <w:r w:rsidRPr="00E81DDF">
        <w:rPr>
          <w:spacing w:val="-4"/>
          <w:lang w:val="sq-AL"/>
        </w:rPr>
        <w:tab/>
      </w:r>
    </w:p>
    <w:p w:rsidR="00DC28AF" w:rsidRPr="00E81DDF" w:rsidRDefault="00DC28AF" w:rsidP="00DC28AF">
      <w:pPr>
        <w:pStyle w:val="Paragrafi"/>
        <w:rPr>
          <w:spacing w:val="-4"/>
          <w:lang w:val="sq-AL"/>
        </w:rPr>
      </w:pPr>
      <w:r w:rsidRPr="00E81DDF">
        <w:rPr>
          <w:spacing w:val="-4"/>
          <w:lang w:val="sq-AL"/>
        </w:rPr>
        <w:t xml:space="preserve">ë) </w:t>
      </w:r>
      <w:r w:rsidRPr="00E81DDF">
        <w:rPr>
          <w:spacing w:val="-4"/>
          <w:lang w:val="sq-AL"/>
        </w:rPr>
        <w:tab/>
        <w:t>oponencën nga organet e specializuara mbi projektin e propozuar;</w:t>
      </w:r>
    </w:p>
    <w:p w:rsidR="00DC28AF" w:rsidRPr="00E81DDF" w:rsidRDefault="00DC28AF" w:rsidP="00DC28AF">
      <w:pPr>
        <w:pStyle w:val="Paragrafi"/>
        <w:rPr>
          <w:spacing w:val="-4"/>
          <w:lang w:val="sq-AL"/>
        </w:rPr>
      </w:pPr>
      <w:r w:rsidRPr="00E81DDF">
        <w:rPr>
          <w:spacing w:val="-4"/>
          <w:lang w:val="sq-AL"/>
        </w:rPr>
        <w:t xml:space="preserve">f) </w:t>
      </w:r>
      <w:r w:rsidRPr="00E81DDF">
        <w:rPr>
          <w:spacing w:val="-4"/>
          <w:lang w:val="sq-AL"/>
        </w:rPr>
        <w:tab/>
        <w:t>lejen e përdorimit të ujit, nga këshilli i basenit ujor të zonës ku do të zbatohet projekti;</w:t>
      </w:r>
    </w:p>
    <w:p w:rsidR="00DC28AF" w:rsidRPr="00E81DDF" w:rsidRDefault="00DC28AF" w:rsidP="00DC28AF">
      <w:pPr>
        <w:pStyle w:val="Paragrafi"/>
        <w:rPr>
          <w:spacing w:val="-4"/>
          <w:lang w:val="sq-AL"/>
        </w:rPr>
      </w:pPr>
      <w:r w:rsidRPr="00E81DDF">
        <w:rPr>
          <w:spacing w:val="-4"/>
          <w:lang w:val="sq-AL"/>
        </w:rPr>
        <w:t xml:space="preserve">g) </w:t>
      </w:r>
      <w:r w:rsidRPr="00E81DDF">
        <w:rPr>
          <w:spacing w:val="-4"/>
          <w:lang w:val="sq-AL"/>
        </w:rPr>
        <w:tab/>
        <w:t>dokumentacionin ligjor, në përputhje me dispozitat e Kodit Civil, që provon marrëdhënien afatgjatë mbi truallin që do të përdoret për ndërtimin dhe operimin e burimit gjenerues.</w:t>
      </w:r>
    </w:p>
    <w:p w:rsidR="00DC28AF" w:rsidRPr="00E81DDF" w:rsidRDefault="00DC28AF" w:rsidP="00DC28AF">
      <w:pPr>
        <w:pStyle w:val="Hapesira7"/>
        <w:rPr>
          <w:lang w:val="sq-AL"/>
        </w:rPr>
      </w:pPr>
    </w:p>
    <w:p w:rsidR="00DC28AF" w:rsidRPr="00E81DDF" w:rsidRDefault="00DC28AF" w:rsidP="00DC28AF">
      <w:pPr>
        <w:pStyle w:val="NeniNr"/>
      </w:pPr>
      <w:r w:rsidRPr="00E81DDF">
        <w:t>Neni 25</w:t>
      </w:r>
    </w:p>
    <w:p w:rsidR="00DC28AF" w:rsidRPr="00E81DDF" w:rsidRDefault="00DC28AF" w:rsidP="00DC28AF">
      <w:pPr>
        <w:pStyle w:val="NeniTitull"/>
      </w:pPr>
      <w:r w:rsidRPr="00E81DDF">
        <w:t>Dhënia e miratimit për ndërtim për objektet nën 2 MW</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Pr>
          <w:spacing w:val="-4"/>
          <w:lang w:val="sq-AL"/>
        </w:rPr>
        <w:t xml:space="preserve">1. </w:t>
      </w:r>
      <w:r w:rsidRPr="00E81DDF">
        <w:rPr>
          <w:spacing w:val="-4"/>
          <w:lang w:val="sq-AL"/>
        </w:rPr>
        <w:t>Ministri, nëse arrin në përfundimin se të gjitha dokumentet e paraqitura nga aplikuesi, sipas këtyre rregullave, janë të plota dhe të sakta, miraton ndërtimin e kapaciteteve të reja prodhuese nën 2 MW, të cilat nuk janë objekt koncesioni.</w:t>
      </w:r>
    </w:p>
    <w:p w:rsidR="00DC28AF" w:rsidRPr="00E81DDF" w:rsidRDefault="00DC28AF" w:rsidP="00DC28AF">
      <w:pPr>
        <w:pStyle w:val="Paragrafi"/>
        <w:rPr>
          <w:spacing w:val="-4"/>
          <w:lang w:val="sq-AL"/>
        </w:rPr>
      </w:pPr>
      <w:r>
        <w:rPr>
          <w:spacing w:val="-4"/>
          <w:lang w:val="sq-AL"/>
        </w:rPr>
        <w:t xml:space="preserve">2. </w:t>
      </w:r>
      <w:r w:rsidRPr="00E81DDF">
        <w:rPr>
          <w:spacing w:val="-4"/>
          <w:lang w:val="sq-AL"/>
        </w:rPr>
        <w:t>Miratimi i ministrit përmban elementet e përcaktuara në nenin 22, të këtyre rregullave.</w:t>
      </w:r>
    </w:p>
    <w:p w:rsidR="00DC28AF" w:rsidRDefault="00DC28AF" w:rsidP="00DC28AF">
      <w:pPr>
        <w:pStyle w:val="Paragrafi"/>
        <w:rPr>
          <w:spacing w:val="-4"/>
          <w:lang w:val="sq-AL"/>
        </w:rPr>
      </w:pPr>
    </w:p>
    <w:p w:rsidR="00DC28AF" w:rsidRDefault="00DC28AF" w:rsidP="00DC28AF">
      <w:pPr>
        <w:pStyle w:val="Paragrafi"/>
        <w:rPr>
          <w:spacing w:val="-4"/>
          <w:lang w:val="sq-AL"/>
        </w:rPr>
      </w:pPr>
    </w:p>
    <w:p w:rsidR="00DC28AF" w:rsidRDefault="00DC28AF" w:rsidP="00DC28AF">
      <w:pPr>
        <w:pStyle w:val="Paragrafi"/>
        <w:rPr>
          <w:spacing w:val="-4"/>
          <w:lang w:val="sq-AL"/>
        </w:rPr>
      </w:pPr>
    </w:p>
    <w:p w:rsidR="00DC28AF" w:rsidRDefault="00DC28AF" w:rsidP="00DC28AF">
      <w:pPr>
        <w:pStyle w:val="Paragrafi"/>
        <w:rPr>
          <w:spacing w:val="-4"/>
          <w:lang w:val="sq-AL"/>
        </w:rPr>
      </w:pPr>
    </w:p>
    <w:p w:rsidR="00DC28AF" w:rsidRDefault="00DC28AF" w:rsidP="00DC28AF">
      <w:pPr>
        <w:pStyle w:val="Paragrafi"/>
        <w:rPr>
          <w:spacing w:val="-4"/>
          <w:lang w:val="sq-AL"/>
        </w:rPr>
      </w:pPr>
    </w:p>
    <w:p w:rsidR="00DC28AF" w:rsidRDefault="00DC28AF" w:rsidP="00DC28AF">
      <w:pPr>
        <w:pStyle w:val="Paragrafi"/>
        <w:rPr>
          <w:spacing w:val="-4"/>
          <w:lang w:val="sq-AL"/>
        </w:rPr>
      </w:pPr>
    </w:p>
    <w:p w:rsidR="00DC28AF" w:rsidRPr="00E81DDF" w:rsidRDefault="00DC28AF" w:rsidP="00DC28AF">
      <w:pPr>
        <w:pStyle w:val="Paragrafi"/>
        <w:rPr>
          <w:spacing w:val="-4"/>
          <w:lang w:val="sq-AL"/>
        </w:rPr>
      </w:pPr>
    </w:p>
    <w:p w:rsidR="00DC28AF" w:rsidRPr="00E81DDF" w:rsidRDefault="00DC28AF" w:rsidP="00DC28AF">
      <w:pPr>
        <w:pStyle w:val="NeniNr"/>
      </w:pPr>
      <w:r w:rsidRPr="00E81DDF">
        <w:t>KAPITULLI IV</w:t>
      </w:r>
    </w:p>
    <w:p w:rsidR="00DC28AF" w:rsidRPr="00E81DDF" w:rsidRDefault="00DC28AF" w:rsidP="00DC28AF">
      <w:pPr>
        <w:pStyle w:val="NeniNr"/>
      </w:pPr>
      <w:r w:rsidRPr="00E81DDF">
        <w:t>TË DREJTA DHE DETYRIME PËR MBAJTËSIN E TË DREJTËS SË NDËRTIMIT</w:t>
      </w:r>
    </w:p>
    <w:p w:rsidR="00DC28AF" w:rsidRPr="00E81DDF" w:rsidRDefault="00DC28AF" w:rsidP="00DC28AF">
      <w:pPr>
        <w:pStyle w:val="Hapesira7"/>
      </w:pPr>
    </w:p>
    <w:p w:rsidR="00DC28AF" w:rsidRPr="00E81DDF" w:rsidRDefault="00DC28AF" w:rsidP="00DC28AF">
      <w:pPr>
        <w:pStyle w:val="NeniNr"/>
      </w:pPr>
      <w:r w:rsidRPr="00E81DDF">
        <w:t>Neni 26</w:t>
      </w:r>
    </w:p>
    <w:p w:rsidR="00DC28AF" w:rsidRPr="00E81DDF" w:rsidRDefault="00DC28AF" w:rsidP="00DC28AF">
      <w:pPr>
        <w:pStyle w:val="NeniTitull"/>
      </w:pPr>
      <w:r w:rsidRPr="00E81DDF">
        <w:t>Detyrimi për dhënien e informacionit</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1. Mbajtësi i miratimit i dërgon ministrisë, çdo 3 (tre) muaj, nga data e miratimit të ndërtimit, një raport mbi veprimtaritë e tij për ndërtimin e burimit gjenerues të energjisë.</w:t>
      </w:r>
    </w:p>
    <w:p w:rsidR="00DC28AF" w:rsidRPr="00E81DDF" w:rsidRDefault="00DC28AF" w:rsidP="00DC28AF">
      <w:pPr>
        <w:pStyle w:val="Paragrafi"/>
        <w:rPr>
          <w:spacing w:val="-4"/>
          <w:lang w:val="sq-AL"/>
        </w:rPr>
      </w:pPr>
      <w:r w:rsidRPr="00E81DDF">
        <w:rPr>
          <w:spacing w:val="-4"/>
          <w:lang w:val="sq-AL"/>
        </w:rPr>
        <w:t xml:space="preserve">2. Ministria, pa u kufizuar nga pika 1, e këtij neni, ka të drejtë t'i kërkojë subjektit çdo informacion që e konsideron të nevojshëm, lidhur me zbatimin e miratimit të ndërtimit. </w:t>
      </w:r>
    </w:p>
    <w:p w:rsidR="00DC28AF" w:rsidRPr="000F577E" w:rsidRDefault="00DC28AF" w:rsidP="00DC28AF">
      <w:pPr>
        <w:pStyle w:val="Hapesira7"/>
        <w:rPr>
          <w:sz w:val="10"/>
          <w:lang w:val="sq-AL"/>
        </w:rPr>
      </w:pPr>
    </w:p>
    <w:p w:rsidR="00DC28AF" w:rsidRPr="00E81DDF" w:rsidRDefault="00DC28AF" w:rsidP="00DC28AF">
      <w:pPr>
        <w:pStyle w:val="Paragrafi"/>
        <w:ind w:firstLine="0"/>
        <w:jc w:val="center"/>
        <w:rPr>
          <w:spacing w:val="-4"/>
          <w:lang w:val="sq-AL"/>
        </w:rPr>
      </w:pPr>
      <w:r w:rsidRPr="00E81DDF">
        <w:rPr>
          <w:spacing w:val="-4"/>
          <w:lang w:val="sq-AL"/>
        </w:rPr>
        <w:t>Neni 27</w:t>
      </w:r>
    </w:p>
    <w:p w:rsidR="00DC28AF" w:rsidRPr="00FF3014" w:rsidRDefault="00DC28AF" w:rsidP="00DC28AF">
      <w:pPr>
        <w:pStyle w:val="Paragrafi"/>
        <w:ind w:firstLine="0"/>
        <w:jc w:val="center"/>
        <w:rPr>
          <w:b/>
          <w:spacing w:val="-4"/>
          <w:lang w:val="sq-AL"/>
        </w:rPr>
      </w:pPr>
      <w:r w:rsidRPr="00FF3014">
        <w:rPr>
          <w:b/>
          <w:spacing w:val="-4"/>
          <w:lang w:val="sq-AL"/>
        </w:rPr>
        <w:t>Zgjatja e afatit të miratimit të ndërtimit</w:t>
      </w:r>
    </w:p>
    <w:p w:rsidR="00DC28AF" w:rsidRPr="000F577E" w:rsidRDefault="00DC28AF" w:rsidP="00DC28AF">
      <w:pPr>
        <w:pStyle w:val="Hapesira7"/>
        <w:rPr>
          <w:sz w:val="10"/>
          <w:lang w:val="sq-AL"/>
        </w:rPr>
      </w:pPr>
    </w:p>
    <w:p w:rsidR="00DC28AF" w:rsidRPr="00E81DDF" w:rsidRDefault="00DC28AF" w:rsidP="00DC28AF">
      <w:pPr>
        <w:pStyle w:val="Paragrafi"/>
        <w:rPr>
          <w:spacing w:val="-4"/>
          <w:lang w:val="sq-AL"/>
        </w:rPr>
      </w:pPr>
      <w:r w:rsidRPr="00E81DDF">
        <w:rPr>
          <w:spacing w:val="-4"/>
          <w:lang w:val="sq-AL"/>
        </w:rPr>
        <w:t xml:space="preserve">1. </w:t>
      </w:r>
      <w:r w:rsidRPr="00E81DDF">
        <w:rPr>
          <w:spacing w:val="-4"/>
          <w:lang w:val="sq-AL"/>
        </w:rPr>
        <w:tab/>
        <w:t>Mbajtësi i miratimi të ndërtimit mund t'i paraqesë ministrisë një kërkesë me shkrim për zgjatjen e afatit të ndërtimit, duke dhënë arsyet për zgjatjen e kërkuar.</w:t>
      </w:r>
    </w:p>
    <w:p w:rsidR="00DC28AF" w:rsidRPr="00E81DDF" w:rsidRDefault="00DC28AF" w:rsidP="00DC28AF">
      <w:pPr>
        <w:pStyle w:val="Paragrafi"/>
        <w:rPr>
          <w:spacing w:val="-4"/>
          <w:lang w:val="sq-AL"/>
        </w:rPr>
      </w:pPr>
      <w:r w:rsidRPr="00E81DDF">
        <w:rPr>
          <w:spacing w:val="-4"/>
          <w:lang w:val="sq-AL"/>
        </w:rPr>
        <w:t xml:space="preserve">2. Ministria, nëse e gjen të argumentuar, sipas rastit, miraton zgjatjen e ndërtimit ose, në rast të objekteve mbi 2 MW, vijon procedurat për propozimin e ndryshimit në Këshillin e Ministrave. </w:t>
      </w:r>
    </w:p>
    <w:p w:rsidR="00DC28AF" w:rsidRPr="00E81DDF" w:rsidRDefault="00DC28AF" w:rsidP="00DC28AF">
      <w:pPr>
        <w:pStyle w:val="Paragrafi"/>
        <w:rPr>
          <w:spacing w:val="-4"/>
          <w:lang w:val="sq-AL"/>
        </w:rPr>
      </w:pPr>
      <w:r w:rsidRPr="00E81DDF">
        <w:rPr>
          <w:spacing w:val="-4"/>
          <w:lang w:val="sq-AL"/>
        </w:rPr>
        <w:t xml:space="preserve">3. Në rast se Ministria nuk e gjen të argumentuar zgjatjen e afatit të ndërtimit, revokon të drejtën e </w:t>
      </w:r>
      <w:r w:rsidRPr="00E81DDF">
        <w:rPr>
          <w:spacing w:val="-4"/>
          <w:lang w:val="sq-AL"/>
        </w:rPr>
        <w:lastRenderedPageBreak/>
        <w:t xml:space="preserve">ndërtimit ose i propozon Këshillit të Ministrave shfuqizimin e të drejtës së ndërtimit. </w:t>
      </w:r>
    </w:p>
    <w:p w:rsidR="00DC28AF" w:rsidRPr="00E81DDF" w:rsidRDefault="00DC28AF" w:rsidP="00DC28AF">
      <w:pPr>
        <w:pStyle w:val="Paragrafi"/>
        <w:rPr>
          <w:spacing w:val="-4"/>
          <w:lang w:val="sq-AL"/>
        </w:rPr>
      </w:pPr>
      <w:r w:rsidRPr="00E81DDF">
        <w:rPr>
          <w:spacing w:val="-4"/>
          <w:lang w:val="sq-AL"/>
        </w:rPr>
        <w:t>4. Çdo zgjatje e afatit të së drejtës së miratimit për ndërtimin e një burimi gjenerues të energjisë, siç përcaktohet në pikën 1, të këtij neni, mund të jepet vetëm një herë dhe mund të jetë jo më e gjatë se gjysma e periudhës së ndërtimit.</w:t>
      </w:r>
    </w:p>
    <w:p w:rsidR="00DC28AF" w:rsidRPr="000F577E" w:rsidRDefault="00DC28AF" w:rsidP="00DC28AF">
      <w:pPr>
        <w:pStyle w:val="Hapesira7"/>
        <w:rPr>
          <w:sz w:val="8"/>
          <w:lang w:val="sq-AL"/>
        </w:rPr>
      </w:pPr>
    </w:p>
    <w:p w:rsidR="00DC28AF" w:rsidRPr="00E81DDF" w:rsidRDefault="00DC28AF" w:rsidP="00DC28AF">
      <w:pPr>
        <w:pStyle w:val="NeniNr"/>
      </w:pPr>
      <w:r w:rsidRPr="00E81DDF">
        <w:t>Neni 28</w:t>
      </w:r>
    </w:p>
    <w:p w:rsidR="00DC28AF" w:rsidRPr="00E81DDF" w:rsidRDefault="00DC28AF" w:rsidP="00DC28AF">
      <w:pPr>
        <w:pStyle w:val="NeniTitull"/>
      </w:pPr>
      <w:r w:rsidRPr="00E81DDF">
        <w:t>Transferimi i së drejtës për ndërtim</w:t>
      </w:r>
    </w:p>
    <w:p w:rsidR="00DC28AF" w:rsidRPr="00E81DDF" w:rsidRDefault="00DC28AF" w:rsidP="00DC28AF">
      <w:pPr>
        <w:pStyle w:val="Hapesira7"/>
        <w:rPr>
          <w:lang w:val="sq-AL"/>
        </w:rPr>
      </w:pPr>
    </w:p>
    <w:p w:rsidR="00DC28AF" w:rsidRPr="00E81DDF" w:rsidRDefault="00DC28AF" w:rsidP="00DC28AF">
      <w:pPr>
        <w:pStyle w:val="Paragrafi"/>
        <w:rPr>
          <w:spacing w:val="-4"/>
          <w:lang w:val="sq-AL"/>
        </w:rPr>
      </w:pPr>
      <w:r w:rsidRPr="00E81DDF">
        <w:rPr>
          <w:spacing w:val="-4"/>
          <w:lang w:val="sq-AL"/>
        </w:rPr>
        <w:t>1. E drejta për ndërtimin e një burimi gjenerues të energjisë, e dhënë sipas këtyre rregullave, mund të transferohet te një person i tretë, tërësisht ose pjesërisht, vetëm me miratimin e ministrit ose të Këshillit të Ministrave, sipas rastit të miratimit fillestar. Çdo transferim te të tretët, pa miratimin e ministrit apo të Këshillit të Ministrave, është i pavlefshëm.</w:t>
      </w:r>
    </w:p>
    <w:p w:rsidR="00DC28AF" w:rsidRDefault="00DC28AF" w:rsidP="00DC28AF">
      <w:pPr>
        <w:pStyle w:val="Paragrafi"/>
        <w:rPr>
          <w:spacing w:val="-4"/>
          <w:lang w:val="sq-AL"/>
        </w:rPr>
      </w:pPr>
      <w:r w:rsidRPr="00E81DDF">
        <w:rPr>
          <w:spacing w:val="-4"/>
          <w:lang w:val="sq-AL"/>
        </w:rPr>
        <w:t>2. Transferimi i të drejtës së ndërtimit nuk prish cilësinë dhe nuk përkeqëson vazhdimësinë e realizimit dhe të përmbushjes së detyrimeve.</w:t>
      </w:r>
    </w:p>
    <w:p w:rsidR="00DC28AF" w:rsidRPr="00E81DDF" w:rsidRDefault="00DC28AF" w:rsidP="00DC28AF">
      <w:pPr>
        <w:pStyle w:val="Paragrafi"/>
        <w:rPr>
          <w:spacing w:val="-4"/>
          <w:lang w:val="sq-AL"/>
        </w:rPr>
      </w:pPr>
    </w:p>
    <w:p w:rsidR="00DC28AF" w:rsidRPr="00E81DDF" w:rsidRDefault="00DC28AF" w:rsidP="00DC28AF">
      <w:pPr>
        <w:pStyle w:val="Paragrafi"/>
        <w:rPr>
          <w:spacing w:val="-4"/>
          <w:lang w:val="sq-AL"/>
        </w:rPr>
      </w:pPr>
      <w:r w:rsidRPr="00E81DDF">
        <w:rPr>
          <w:spacing w:val="-4"/>
          <w:lang w:val="sq-AL"/>
        </w:rPr>
        <w:t xml:space="preserve">3. </w:t>
      </w:r>
      <w:r w:rsidRPr="00E81DDF">
        <w:rPr>
          <w:spacing w:val="-4"/>
          <w:lang w:val="sq-AL"/>
        </w:rPr>
        <w:tab/>
        <w:t>Subjekti që pajiset me të drejtën e ndërtimit duhet të plotësojë dhe të dorëzojë pranë ministrisë të gjithë dokumentacionin e përcaktuar në nenin 7, të këtyre rregullave.</w:t>
      </w:r>
    </w:p>
    <w:p w:rsidR="00DC28AF" w:rsidRPr="00FF3014" w:rsidRDefault="00DC28AF" w:rsidP="00DC28AF">
      <w:pPr>
        <w:pStyle w:val="Hapesira7"/>
        <w:rPr>
          <w:sz w:val="4"/>
          <w:lang w:val="sq-AL"/>
        </w:rPr>
      </w:pPr>
    </w:p>
    <w:p w:rsidR="00DC28AF" w:rsidRPr="00E81DDF" w:rsidRDefault="00DC28AF" w:rsidP="00DC28AF">
      <w:pPr>
        <w:pStyle w:val="NeniNr"/>
      </w:pPr>
      <w:r w:rsidRPr="00E81DDF">
        <w:t>Neni 29</w:t>
      </w:r>
    </w:p>
    <w:p w:rsidR="00DC28AF" w:rsidRPr="00E81DDF" w:rsidRDefault="00DC28AF" w:rsidP="00DC28AF">
      <w:pPr>
        <w:pStyle w:val="NeniTitull"/>
      </w:pPr>
      <w:r w:rsidRPr="00E81DDF">
        <w:t xml:space="preserve">Heqja e miratimit </w:t>
      </w:r>
    </w:p>
    <w:p w:rsidR="00DC28AF" w:rsidRPr="000F577E" w:rsidRDefault="00DC28AF" w:rsidP="00DC28AF">
      <w:pPr>
        <w:pStyle w:val="Hapesira7"/>
        <w:rPr>
          <w:sz w:val="10"/>
          <w:lang w:val="sq-AL"/>
        </w:rPr>
      </w:pPr>
    </w:p>
    <w:p w:rsidR="00DC28AF" w:rsidRPr="00E81DDF" w:rsidRDefault="00DC28AF" w:rsidP="00DC28AF">
      <w:pPr>
        <w:pStyle w:val="Paragrafi"/>
        <w:rPr>
          <w:spacing w:val="-4"/>
          <w:lang w:val="sq-AL"/>
        </w:rPr>
      </w:pPr>
      <w:r w:rsidRPr="00E81DDF">
        <w:rPr>
          <w:spacing w:val="-4"/>
          <w:lang w:val="sq-AL"/>
        </w:rPr>
        <w:t>1. Ministri ose Këshilli i Ministrave, në varësi të kapacitetit të instaluar, mund të vendosë për heqjen e miratimit të ndërtimit, në rastet e mëposhtme:</w:t>
      </w:r>
    </w:p>
    <w:p w:rsidR="00DC28AF" w:rsidRPr="00E81DDF" w:rsidRDefault="00DC28AF" w:rsidP="00DC28AF">
      <w:pPr>
        <w:pStyle w:val="Paragrafi"/>
        <w:rPr>
          <w:spacing w:val="-4"/>
          <w:lang w:val="sq-AL"/>
        </w:rPr>
      </w:pPr>
      <w:r w:rsidRPr="00E81DDF">
        <w:rPr>
          <w:spacing w:val="-4"/>
          <w:lang w:val="sq-AL"/>
        </w:rPr>
        <w:t>- me kërkesë me shkrim të mbajtësit të së drejtës, në raste të veçanta, të justifikuara;</w:t>
      </w:r>
    </w:p>
    <w:p w:rsidR="00DC28AF" w:rsidRPr="00E81DDF" w:rsidRDefault="00DC28AF" w:rsidP="00DC28AF">
      <w:pPr>
        <w:pStyle w:val="Paragrafi"/>
        <w:rPr>
          <w:spacing w:val="-4"/>
          <w:lang w:val="sq-AL"/>
        </w:rPr>
      </w:pPr>
      <w:r w:rsidRPr="00E81DDF">
        <w:rPr>
          <w:spacing w:val="-4"/>
          <w:lang w:val="sq-AL"/>
        </w:rPr>
        <w:t xml:space="preserve">- </w:t>
      </w:r>
      <w:r w:rsidRPr="00E81DDF">
        <w:rPr>
          <w:spacing w:val="-4"/>
          <w:lang w:val="sq-AL"/>
        </w:rPr>
        <w:tab/>
        <w:t xml:space="preserve">në rast se subjekti nuk ka plotësuar detyrimet dhe kriteret e përcaktuara në aktin e miratimit; </w:t>
      </w:r>
    </w:p>
    <w:p w:rsidR="00DC28AF" w:rsidRPr="00E81DDF" w:rsidRDefault="00DC28AF" w:rsidP="00DC28AF">
      <w:pPr>
        <w:pStyle w:val="Paragrafi"/>
        <w:rPr>
          <w:spacing w:val="-4"/>
          <w:lang w:val="sq-AL"/>
        </w:rPr>
      </w:pPr>
      <w:r w:rsidRPr="00E81DDF">
        <w:rPr>
          <w:spacing w:val="-4"/>
          <w:lang w:val="sq-AL"/>
        </w:rPr>
        <w:t xml:space="preserve">- </w:t>
      </w:r>
      <w:r w:rsidRPr="00E81DDF">
        <w:rPr>
          <w:spacing w:val="-4"/>
          <w:lang w:val="sq-AL"/>
        </w:rPr>
        <w:tab/>
        <w:t>nëse nuk është zbatuar grafiku i punimeve dhe nëse brenda 30 ditëve, nga njoftimi që Ministria i bën aplikantit, ky i fundit nuk justifikon mos</w:t>
      </w:r>
      <w:r>
        <w:rPr>
          <w:spacing w:val="-4"/>
          <w:lang w:val="sq-AL"/>
        </w:rPr>
        <w:t>-</w:t>
      </w:r>
      <w:r w:rsidRPr="00E81DDF">
        <w:rPr>
          <w:spacing w:val="-4"/>
          <w:lang w:val="sq-AL"/>
        </w:rPr>
        <w:t>realizimin e detyrës dhe nuk dokumenton mundësitë e tij për të përfunduar, në datën e përcaktuar, objektin ose ndonjë fazë të tij;</w:t>
      </w:r>
    </w:p>
    <w:p w:rsidR="00DC28AF" w:rsidRPr="00E81DDF" w:rsidRDefault="00DC28AF" w:rsidP="00DC28AF">
      <w:pPr>
        <w:pStyle w:val="Paragrafi"/>
        <w:rPr>
          <w:spacing w:val="-4"/>
          <w:lang w:val="sq-AL"/>
        </w:rPr>
      </w:pPr>
      <w:r w:rsidRPr="00E81DDF">
        <w:rPr>
          <w:spacing w:val="-4"/>
          <w:lang w:val="sq-AL"/>
        </w:rPr>
        <w:t>-</w:t>
      </w:r>
      <w:r w:rsidRPr="00E81DDF">
        <w:rPr>
          <w:spacing w:val="-4"/>
          <w:lang w:val="sq-AL"/>
        </w:rPr>
        <w:tab/>
        <w:t xml:space="preserve">nëse mbajtësi i tij nuk informon, siç kërkohet nga neni 26, i këtyre rregullave, dhe nëse brenda një afati prej 15 ditësh, pas njoftimit paraprak nga ministria, aplikuesi përsëri nuk dërgon informacionin e kërkuar; </w:t>
      </w:r>
    </w:p>
    <w:p w:rsidR="00DC28AF" w:rsidRPr="00E81DDF" w:rsidRDefault="00DC28AF" w:rsidP="00DC28AF">
      <w:pPr>
        <w:pStyle w:val="Paragrafi"/>
        <w:rPr>
          <w:spacing w:val="-4"/>
          <w:lang w:val="sq-AL"/>
        </w:rPr>
      </w:pPr>
      <w:r w:rsidRPr="00E81DDF">
        <w:rPr>
          <w:spacing w:val="-4"/>
          <w:lang w:val="sq-AL"/>
        </w:rPr>
        <w:t xml:space="preserve">- </w:t>
      </w:r>
      <w:r w:rsidRPr="00E81DDF">
        <w:rPr>
          <w:spacing w:val="-4"/>
          <w:lang w:val="sq-AL"/>
        </w:rPr>
        <w:tab/>
        <w:t xml:space="preserve">nëse vërtetohet se deklarimet e subjektit nuk janë të vërteta; </w:t>
      </w:r>
    </w:p>
    <w:p w:rsidR="00DC28AF" w:rsidRPr="00E81DDF" w:rsidRDefault="00DC28AF" w:rsidP="00DC28AF">
      <w:pPr>
        <w:pStyle w:val="Paragrafi"/>
        <w:rPr>
          <w:spacing w:val="-4"/>
          <w:lang w:val="sq-AL"/>
        </w:rPr>
      </w:pPr>
      <w:r w:rsidRPr="00E81DDF">
        <w:rPr>
          <w:spacing w:val="-4"/>
          <w:lang w:val="sq-AL"/>
        </w:rPr>
        <w:t>-</w:t>
      </w:r>
      <w:r w:rsidRPr="00E81DDF">
        <w:rPr>
          <w:spacing w:val="-4"/>
          <w:lang w:val="sq-AL"/>
        </w:rPr>
        <w:tab/>
      </w:r>
      <w:r>
        <w:rPr>
          <w:spacing w:val="-4"/>
          <w:lang w:val="sq-AL"/>
        </w:rPr>
        <w:t xml:space="preserve"> </w:t>
      </w:r>
      <w:r w:rsidRPr="00E81DDF">
        <w:rPr>
          <w:spacing w:val="-4"/>
          <w:lang w:val="sq-AL"/>
        </w:rPr>
        <w:t xml:space="preserve">kur, për mbajtësin e të drejtës së ndërtimit, kanë filluar procedurat e falimentimit ose likuidimit, sipas legjislacionit në fuqi; </w:t>
      </w:r>
    </w:p>
    <w:p w:rsidR="00DC28AF" w:rsidRPr="00E81DDF" w:rsidRDefault="00DC28AF" w:rsidP="00DC28AF">
      <w:pPr>
        <w:pStyle w:val="Paragrafi"/>
        <w:rPr>
          <w:spacing w:val="-4"/>
          <w:lang w:val="sq-AL"/>
        </w:rPr>
      </w:pPr>
      <w:r w:rsidRPr="00E81DDF">
        <w:rPr>
          <w:spacing w:val="-4"/>
          <w:lang w:val="sq-AL"/>
        </w:rPr>
        <w:t xml:space="preserve">- </w:t>
      </w:r>
      <w:r w:rsidRPr="00E81DDF">
        <w:rPr>
          <w:spacing w:val="-4"/>
          <w:lang w:val="sq-AL"/>
        </w:rPr>
        <w:tab/>
        <w:t>kur mbajtësi i të drejtës së ndërtimit nuk plotëson detyrimin e përcaktuar në shkronjën “gj”, të nenin 18.</w:t>
      </w:r>
    </w:p>
    <w:p w:rsidR="00DC28AF" w:rsidRPr="00E81DDF" w:rsidRDefault="00DC28AF" w:rsidP="00DC28AF">
      <w:pPr>
        <w:pStyle w:val="Paragrafi"/>
        <w:rPr>
          <w:spacing w:val="-4"/>
          <w:lang w:val="sq-AL"/>
        </w:rPr>
      </w:pPr>
      <w:r w:rsidRPr="00E81DDF">
        <w:rPr>
          <w:spacing w:val="-4"/>
          <w:lang w:val="sq-AL"/>
        </w:rPr>
        <w:t xml:space="preserve">2. Në çdo rast, heqja e të drejtës së ndërtimit argumentohet dhe i njoftohet subjektit. </w:t>
      </w:r>
    </w:p>
    <w:p w:rsidR="00DC28AF" w:rsidRPr="00E81DDF" w:rsidRDefault="00DC28AF" w:rsidP="00DC28AF">
      <w:pPr>
        <w:pStyle w:val="Hapesira7"/>
        <w:rPr>
          <w:lang w:val="sq-AL"/>
        </w:rPr>
      </w:pPr>
    </w:p>
    <w:p w:rsidR="00DC28AF" w:rsidRPr="00E81DDF" w:rsidRDefault="00DC28AF" w:rsidP="00DC28AF">
      <w:pPr>
        <w:pStyle w:val="NeniNr"/>
      </w:pPr>
      <w:r w:rsidRPr="00E81DDF">
        <w:t>KAPITULLI V</w:t>
      </w:r>
    </w:p>
    <w:p w:rsidR="00DC28AF" w:rsidRPr="00E81DDF" w:rsidRDefault="00DC28AF" w:rsidP="00DC28AF">
      <w:pPr>
        <w:pStyle w:val="NeniNr"/>
      </w:pPr>
      <w:r w:rsidRPr="00E81DDF">
        <w:t>DISPOZITA TË FUNDIT</w:t>
      </w:r>
    </w:p>
    <w:p w:rsidR="00DC28AF" w:rsidRPr="000F577E" w:rsidRDefault="00DC28AF" w:rsidP="00DC28AF">
      <w:pPr>
        <w:pStyle w:val="Hapesira7"/>
        <w:rPr>
          <w:sz w:val="10"/>
        </w:rPr>
      </w:pPr>
    </w:p>
    <w:p w:rsidR="00DC28AF" w:rsidRPr="00E81DDF" w:rsidRDefault="00DC28AF" w:rsidP="00DC28AF">
      <w:pPr>
        <w:pStyle w:val="NeniNr"/>
      </w:pPr>
      <w:r w:rsidRPr="00E81DDF">
        <w:t>Neni 30</w:t>
      </w:r>
    </w:p>
    <w:p w:rsidR="00DC28AF" w:rsidRPr="00E81DDF" w:rsidRDefault="00DC28AF" w:rsidP="00DC28AF">
      <w:pPr>
        <w:pStyle w:val="NeniTitull"/>
      </w:pPr>
      <w:r w:rsidRPr="00E81DDF">
        <w:t>Kopjet e miratimit</w:t>
      </w:r>
    </w:p>
    <w:p w:rsidR="00DC28AF" w:rsidRPr="000F577E" w:rsidRDefault="00DC28AF" w:rsidP="00DC28AF">
      <w:pPr>
        <w:pStyle w:val="Hapesira7"/>
        <w:rPr>
          <w:sz w:val="10"/>
          <w:lang w:val="sq-AL"/>
        </w:rPr>
      </w:pPr>
    </w:p>
    <w:p w:rsidR="00DC28AF" w:rsidRPr="00E81DDF" w:rsidRDefault="00DC28AF" w:rsidP="00DC28AF">
      <w:pPr>
        <w:pStyle w:val="Paragrafi"/>
        <w:rPr>
          <w:spacing w:val="-4"/>
          <w:lang w:val="sq-AL"/>
        </w:rPr>
      </w:pPr>
      <w:r w:rsidRPr="00E81DDF">
        <w:rPr>
          <w:spacing w:val="-4"/>
          <w:lang w:val="sq-AL"/>
        </w:rPr>
        <w:t>1.</w:t>
      </w:r>
      <w:r w:rsidRPr="00E81DDF">
        <w:rPr>
          <w:spacing w:val="-4"/>
          <w:lang w:val="sq-AL"/>
        </w:rPr>
        <w:tab/>
      </w:r>
      <w:r>
        <w:rPr>
          <w:spacing w:val="-4"/>
          <w:lang w:val="sq-AL"/>
        </w:rPr>
        <w:t xml:space="preserve"> </w:t>
      </w:r>
      <w:r w:rsidRPr="00E81DDF">
        <w:rPr>
          <w:spacing w:val="-4"/>
          <w:lang w:val="sq-AL"/>
        </w:rPr>
        <w:t xml:space="preserve">Një miratim për ndërtim burimi gjenerues të energjisë elektrike, me kapacitetet mbi 2 MW, lëshohet në tri kopje, prej të cilave një kopje i bashkëngjitet dosjes së mbajtur në arkivin e Këshillit të Ministrave, një kopje e mban ministria dhe një kopje i jepet aplikuesit. </w:t>
      </w:r>
    </w:p>
    <w:p w:rsidR="00DC28AF" w:rsidRPr="00E81DDF" w:rsidRDefault="00DC28AF" w:rsidP="00DC28AF">
      <w:pPr>
        <w:pStyle w:val="Paragrafi"/>
        <w:rPr>
          <w:spacing w:val="-4"/>
          <w:lang w:val="sq-AL"/>
        </w:rPr>
      </w:pPr>
      <w:r w:rsidRPr="00E81DDF">
        <w:rPr>
          <w:spacing w:val="-4"/>
          <w:lang w:val="sq-AL"/>
        </w:rPr>
        <w:t xml:space="preserve">2. </w:t>
      </w:r>
      <w:r w:rsidRPr="00E81DDF">
        <w:rPr>
          <w:spacing w:val="-4"/>
          <w:lang w:val="sq-AL"/>
        </w:rPr>
        <w:tab/>
        <w:t xml:space="preserve">E drejta e ndërtimit për kapacitetet nën 2 MW lëshohet në dy kopje, një prej të cilave i bashkëngjitet dosjes së mbajtur në arkivin e ministrisë dhe një kopje i jepet aplikuesit. </w:t>
      </w:r>
    </w:p>
    <w:p w:rsidR="00DC28AF" w:rsidRPr="00E81DDF" w:rsidRDefault="00DC28AF" w:rsidP="00DC28AF">
      <w:pPr>
        <w:pStyle w:val="NeniNr"/>
      </w:pPr>
      <w:r w:rsidRPr="00E81DDF">
        <w:t>Neni 31</w:t>
      </w:r>
    </w:p>
    <w:p w:rsidR="00DC28AF" w:rsidRPr="00E81DDF" w:rsidRDefault="00DC28AF" w:rsidP="00DC28AF">
      <w:pPr>
        <w:pStyle w:val="NeniTitull"/>
      </w:pPr>
      <w:r w:rsidRPr="00E81DDF">
        <w:t>Dispozita kalimtare</w:t>
      </w:r>
    </w:p>
    <w:p w:rsidR="00DC28AF" w:rsidRPr="000F577E" w:rsidRDefault="00DC28AF" w:rsidP="00DC28AF">
      <w:pPr>
        <w:pStyle w:val="Hapesira7"/>
        <w:rPr>
          <w:sz w:val="6"/>
          <w:lang w:val="sq-AL"/>
        </w:rPr>
      </w:pPr>
    </w:p>
    <w:p w:rsidR="00DC28AF" w:rsidRDefault="00DC28AF" w:rsidP="00DC28AF">
      <w:pPr>
        <w:pStyle w:val="Paragrafi"/>
        <w:rPr>
          <w:spacing w:val="-4"/>
          <w:lang w:val="sq-AL"/>
        </w:rPr>
      </w:pPr>
      <w:r w:rsidRPr="00E81DDF">
        <w:rPr>
          <w:spacing w:val="-4"/>
          <w:lang w:val="sq-AL"/>
        </w:rPr>
        <w:t>Çdo aplikim i bërë në ministri, për ndërtimin e burimeve të reja gjeneruese të energjisë, që nuk janë objekt koncesioni, mbi ose nën 2 MW, pas miratimit të ligjit nr. 43/2015, “Për sektorin e energjisë elektrike”, trajtohet sipas dispozitave të këtyre rregullave.</w:t>
      </w:r>
    </w:p>
    <w:p w:rsidR="00DC28AF" w:rsidRPr="00D67B47" w:rsidRDefault="00DC28AF" w:rsidP="00DC28AF">
      <w:pPr>
        <w:pStyle w:val="Paragrafi"/>
        <w:rPr>
          <w:spacing w:val="-4"/>
          <w:sz w:val="8"/>
          <w:lang w:val="sq-AL"/>
        </w:rPr>
      </w:pPr>
    </w:p>
    <w:p w:rsidR="00DC28AF" w:rsidRPr="00E81DDF" w:rsidRDefault="00DC28AF" w:rsidP="00DC28AF">
      <w:pPr>
        <w:pStyle w:val="Paragrafi"/>
        <w:jc w:val="center"/>
        <w:rPr>
          <w:spacing w:val="-4"/>
          <w:lang w:val="sq-AL"/>
        </w:rPr>
      </w:pPr>
      <w:r>
        <w:rPr>
          <w:spacing w:val="-4"/>
          <w:lang w:val="sq-AL"/>
        </w:rPr>
        <w:t>ANEKSI 1</w:t>
      </w:r>
    </w:p>
    <w:p w:rsidR="00DC28AF" w:rsidRPr="000F577E" w:rsidRDefault="00DC28AF" w:rsidP="00DC28AF">
      <w:pPr>
        <w:pStyle w:val="NeniNr"/>
        <w:rPr>
          <w:rStyle w:val="FontStyle30"/>
          <w:spacing w:val="-4"/>
          <w:sz w:val="16"/>
          <w:szCs w:val="24"/>
          <w:lang w:val="sq-AL"/>
        </w:rPr>
      </w:pPr>
    </w:p>
    <w:p w:rsidR="00DC28AF" w:rsidRPr="00E81DDF" w:rsidRDefault="00DC28AF" w:rsidP="00DC28AF">
      <w:pPr>
        <w:pStyle w:val="NeniNr"/>
        <w:keepNext w:val="0"/>
        <w:rPr>
          <w:rStyle w:val="FontStyle30"/>
          <w:spacing w:val="-4"/>
          <w:szCs w:val="24"/>
          <w:lang w:val="sq-AL"/>
        </w:rPr>
      </w:pPr>
      <w:r>
        <w:rPr>
          <w:rStyle w:val="FontStyle30"/>
          <w:spacing w:val="-4"/>
          <w:szCs w:val="24"/>
          <w:lang w:val="sq-AL"/>
        </w:rPr>
        <w:t>FORMAT APLIKIMI PËR NDËRTIMIN E NJË</w:t>
      </w:r>
      <w:r w:rsidRPr="00E81DDF">
        <w:rPr>
          <w:rStyle w:val="FontStyle30"/>
          <w:spacing w:val="-4"/>
          <w:szCs w:val="24"/>
          <w:lang w:val="sq-AL"/>
        </w:rPr>
        <w:t xml:space="preserve"> CENTRALI ELEKTRIK</w:t>
      </w:r>
    </w:p>
    <w:p w:rsidR="00DC28AF" w:rsidRPr="000F577E" w:rsidRDefault="00DC28AF" w:rsidP="00DC28AF">
      <w:pPr>
        <w:pStyle w:val="Style22"/>
        <w:spacing w:line="240" w:lineRule="auto"/>
        <w:rPr>
          <w:rStyle w:val="FontStyle32"/>
          <w:rFonts w:ascii="Garamond" w:hAnsi="Garamond"/>
          <w:spacing w:val="-4"/>
          <w:sz w:val="12"/>
          <w:lang w:val="sq-AL"/>
        </w:rPr>
      </w:pPr>
    </w:p>
    <w:p w:rsidR="00DC28AF" w:rsidRPr="00E81DDF" w:rsidRDefault="00DC28AF" w:rsidP="00DC28AF">
      <w:pPr>
        <w:pStyle w:val="Style22"/>
        <w:spacing w:line="240" w:lineRule="auto"/>
        <w:rPr>
          <w:rStyle w:val="FontStyle32"/>
          <w:rFonts w:ascii="Garamond" w:hAnsi="Garamond"/>
          <w:spacing w:val="-4"/>
          <w:lang w:val="sq-AL"/>
        </w:rPr>
      </w:pPr>
      <w:r w:rsidRPr="00E81DDF">
        <w:rPr>
          <w:rStyle w:val="FontStyle32"/>
          <w:rFonts w:ascii="Garamond" w:hAnsi="Garamond"/>
          <w:spacing w:val="-4"/>
          <w:lang w:val="sq-AL"/>
        </w:rPr>
        <w:t xml:space="preserve">Ministria e Energjisë dhe Industrisë </w:t>
      </w:r>
    </w:p>
    <w:p w:rsidR="00DC28AF" w:rsidRPr="00E81DDF" w:rsidRDefault="00DC28AF" w:rsidP="00DC28AF">
      <w:pPr>
        <w:pStyle w:val="Style22"/>
        <w:spacing w:before="5" w:line="240" w:lineRule="auto"/>
        <w:jc w:val="left"/>
        <w:rPr>
          <w:rStyle w:val="FontStyle32"/>
          <w:rFonts w:ascii="Garamond" w:hAnsi="Garamond"/>
          <w:spacing w:val="-4"/>
          <w:lang w:val="sq-AL"/>
        </w:rPr>
      </w:pPr>
      <w:r w:rsidRPr="00E81DDF">
        <w:rPr>
          <w:rStyle w:val="FontStyle32"/>
          <w:rFonts w:ascii="Garamond" w:hAnsi="Garamond"/>
          <w:spacing w:val="-4"/>
          <w:lang w:val="sq-AL"/>
        </w:rPr>
        <w:t xml:space="preserve">Sheshi “Skënderbej”, nr. 2, </w:t>
      </w:r>
    </w:p>
    <w:p w:rsidR="00DC28AF" w:rsidRPr="00E81DDF" w:rsidRDefault="00DC28AF" w:rsidP="00DC28AF">
      <w:pPr>
        <w:pStyle w:val="Style22"/>
        <w:spacing w:line="240" w:lineRule="auto"/>
        <w:jc w:val="left"/>
        <w:rPr>
          <w:rStyle w:val="FontStyle32"/>
          <w:rFonts w:ascii="Garamond" w:hAnsi="Garamond"/>
          <w:spacing w:val="-4"/>
          <w:lang w:val="sq-AL"/>
        </w:rPr>
      </w:pPr>
      <w:r w:rsidRPr="00E81DDF">
        <w:rPr>
          <w:rStyle w:val="FontStyle32"/>
          <w:rFonts w:ascii="Garamond" w:hAnsi="Garamond"/>
          <w:spacing w:val="-4"/>
          <w:lang w:val="sq-AL"/>
        </w:rPr>
        <w:t xml:space="preserve"> Tiranë</w:t>
      </w:r>
    </w:p>
    <w:p w:rsidR="00DC28AF" w:rsidRPr="00E81DDF" w:rsidRDefault="00DC28AF" w:rsidP="00DC28AF">
      <w:pPr>
        <w:pStyle w:val="Style22"/>
        <w:spacing w:before="5" w:line="240" w:lineRule="auto"/>
        <w:jc w:val="left"/>
        <w:rPr>
          <w:rStyle w:val="FontStyle32"/>
          <w:rFonts w:ascii="Garamond" w:hAnsi="Garamond"/>
          <w:spacing w:val="-4"/>
          <w:lang w:val="sq-AL"/>
        </w:rPr>
      </w:pPr>
      <w:r w:rsidRPr="00E81DDF">
        <w:rPr>
          <w:rStyle w:val="FontStyle32"/>
          <w:rFonts w:ascii="Garamond" w:hAnsi="Garamond"/>
          <w:spacing w:val="-4"/>
          <w:lang w:val="sq-AL"/>
        </w:rPr>
        <w:t>Shqipëri</w:t>
      </w:r>
    </w:p>
    <w:p w:rsidR="00DC28AF" w:rsidRPr="00E81DDF" w:rsidRDefault="00DC28AF" w:rsidP="00DC28AF">
      <w:pPr>
        <w:pStyle w:val="Style24"/>
        <w:spacing w:before="134"/>
        <w:jc w:val="both"/>
        <w:rPr>
          <w:rStyle w:val="FontStyle31"/>
          <w:rFonts w:ascii="Garamond" w:hAnsi="Garamond"/>
          <w:spacing w:val="-4"/>
          <w:lang w:val="sq-AL"/>
        </w:rPr>
      </w:pPr>
      <w:r w:rsidRPr="00E81DDF">
        <w:rPr>
          <w:rStyle w:val="FontStyle31"/>
          <w:rFonts w:ascii="Garamond" w:hAnsi="Garamond"/>
          <w:spacing w:val="-4"/>
          <w:lang w:val="sq-AL"/>
        </w:rPr>
        <w:t>P.O. Box (kutia postare)</w:t>
      </w:r>
      <w:r w:rsidRPr="00E81DDF">
        <w:rPr>
          <w:rStyle w:val="FontStyle31"/>
          <w:rFonts w:ascii="Garamond" w:hAnsi="Garamond"/>
          <w:spacing w:val="-4"/>
          <w:lang w:val="sq-AL"/>
        </w:rPr>
        <w:tab/>
        <w:t xml:space="preserve"> 1001</w:t>
      </w:r>
    </w:p>
    <w:p w:rsidR="00DC28AF" w:rsidRPr="000F577E" w:rsidRDefault="00DC28AF" w:rsidP="00DC28AF">
      <w:pPr>
        <w:pStyle w:val="Style11"/>
        <w:widowControl/>
        <w:tabs>
          <w:tab w:val="left" w:leader="dot" w:pos="5213"/>
        </w:tabs>
        <w:rPr>
          <w:rStyle w:val="FontStyle35"/>
          <w:rFonts w:ascii="Garamond" w:hAnsi="Garamond"/>
          <w:spacing w:val="-4"/>
          <w:sz w:val="8"/>
          <w:lang w:val="sq-AL"/>
        </w:rPr>
      </w:pPr>
    </w:p>
    <w:p w:rsidR="00DC28AF" w:rsidRPr="00E81DDF" w:rsidRDefault="00DC28AF" w:rsidP="00DC28AF">
      <w:pPr>
        <w:pStyle w:val="Style11"/>
        <w:widowControl/>
        <w:tabs>
          <w:tab w:val="left" w:leader="dot" w:pos="5213"/>
        </w:tabs>
        <w:rPr>
          <w:rFonts w:ascii="Garamond" w:hAnsi="Garamond"/>
          <w:spacing w:val="-4"/>
          <w:lang w:val="sq-AL"/>
        </w:rPr>
      </w:pPr>
      <w:r w:rsidRPr="00E81DDF">
        <w:rPr>
          <w:rStyle w:val="FontStyle35"/>
          <w:rFonts w:ascii="Garamond" w:hAnsi="Garamond"/>
          <w:spacing w:val="-4"/>
          <w:lang w:val="sq-AL"/>
        </w:rPr>
        <w:t>Unë i nënshkruari .............................., administrator i shoqërisë ......................., përfaqësuar nga i delegua</w:t>
      </w:r>
      <w:r>
        <w:rPr>
          <w:rStyle w:val="FontStyle35"/>
          <w:rFonts w:ascii="Garamond" w:hAnsi="Garamond"/>
          <w:spacing w:val="-4"/>
          <w:lang w:val="sq-AL"/>
        </w:rPr>
        <w:t>ri im përgjegjës ..........., në</w:t>
      </w:r>
      <w:r w:rsidRPr="00E81DDF">
        <w:rPr>
          <w:rStyle w:val="FontStyle35"/>
          <w:rFonts w:ascii="Garamond" w:hAnsi="Garamond"/>
          <w:spacing w:val="-4"/>
          <w:lang w:val="sq-AL"/>
        </w:rPr>
        <w:t xml:space="preserve"> përputhje me ligjin nr. 43/2015 “Për sektorin e energjisë elektrike”, si dhe vendimit të  nr.</w:t>
      </w:r>
      <w:r>
        <w:rPr>
          <w:rStyle w:val="FontStyle35"/>
          <w:rFonts w:ascii="Garamond" w:hAnsi="Garamond"/>
          <w:spacing w:val="-4"/>
          <w:lang w:val="sq-AL"/>
        </w:rPr>
        <w:t xml:space="preserve">................................., datë.................... </w:t>
      </w:r>
      <w:r w:rsidRPr="00E81DDF">
        <w:rPr>
          <w:rStyle w:val="FontStyle35"/>
          <w:rFonts w:ascii="Garamond" w:hAnsi="Garamond"/>
          <w:spacing w:val="-4"/>
          <w:lang w:val="sq-AL"/>
        </w:rPr>
        <w:t>“Për miratimin e rregullave dhe procedurave të ndërtimit të kapaciteteve të reja prodhuese të energjisë elektrike që nuk janë objekt koncesioni” aplikoj për ndërtimin e centralit elektrike ............</w:t>
      </w:r>
    </w:p>
    <w:p w:rsidR="00DC28AF" w:rsidRPr="00E81DDF" w:rsidRDefault="00DC28AF" w:rsidP="00DC28AF">
      <w:pPr>
        <w:pStyle w:val="Style11"/>
        <w:widowControl/>
        <w:rPr>
          <w:rStyle w:val="FontStyle35"/>
          <w:rFonts w:ascii="Garamond" w:hAnsi="Garamond"/>
          <w:spacing w:val="-4"/>
          <w:lang w:val="sq-AL"/>
        </w:rPr>
      </w:pPr>
      <w:r w:rsidRPr="00E81DDF">
        <w:rPr>
          <w:rStyle w:val="FontStyle35"/>
          <w:rFonts w:ascii="Garamond" w:hAnsi="Garamond"/>
          <w:spacing w:val="-4"/>
          <w:lang w:val="sq-AL"/>
        </w:rPr>
        <w:t>Aplikimi shoqërohet nga dokumentet e mëposhtme:</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1............................................</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2............................................</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3............................................</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4............................................</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5............................................</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6............................................</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7............................................</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8............................................</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9............................................</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10............................................</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11............................................</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12............................................</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13.............................................</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14. ............................................</w:t>
      </w:r>
    </w:p>
    <w:p w:rsidR="00DC28AF" w:rsidRPr="00E81DDF" w:rsidRDefault="00DC28AF" w:rsidP="00DC28AF">
      <w:pPr>
        <w:pStyle w:val="Style11"/>
        <w:widowControl/>
        <w:jc w:val="left"/>
        <w:rPr>
          <w:rFonts w:ascii="Garamond" w:hAnsi="Garamond"/>
          <w:spacing w:val="-4"/>
          <w:lang w:val="sq-AL"/>
        </w:rPr>
      </w:pPr>
      <w:r w:rsidRPr="00E81DDF">
        <w:rPr>
          <w:rFonts w:ascii="Garamond" w:hAnsi="Garamond"/>
          <w:spacing w:val="-4"/>
          <w:lang w:val="sq-AL"/>
        </w:rPr>
        <w:t>15. ............................................</w:t>
      </w:r>
    </w:p>
    <w:p w:rsidR="00DC28AF" w:rsidRPr="000F577E" w:rsidRDefault="00DC28AF" w:rsidP="00DC28AF">
      <w:pPr>
        <w:pStyle w:val="Style11"/>
        <w:widowControl/>
        <w:jc w:val="left"/>
        <w:rPr>
          <w:rFonts w:ascii="Garamond" w:hAnsi="Garamond"/>
          <w:spacing w:val="-4"/>
          <w:sz w:val="12"/>
          <w:lang w:val="sq-AL"/>
        </w:rPr>
      </w:pPr>
    </w:p>
    <w:p w:rsidR="00DC28AF" w:rsidRDefault="00DC28AF" w:rsidP="00DC28AF">
      <w:pPr>
        <w:pStyle w:val="Style11"/>
        <w:widowControl/>
        <w:jc w:val="left"/>
        <w:rPr>
          <w:rStyle w:val="FontStyle35"/>
          <w:rFonts w:ascii="Garamond" w:hAnsi="Garamond"/>
          <w:spacing w:val="-4"/>
          <w:lang w:val="sq-AL"/>
        </w:rPr>
      </w:pPr>
      <w:r w:rsidRPr="00E81DDF">
        <w:rPr>
          <w:rStyle w:val="FontStyle35"/>
          <w:rFonts w:ascii="Garamond" w:hAnsi="Garamond"/>
          <w:spacing w:val="-4"/>
          <w:lang w:val="sq-AL"/>
        </w:rPr>
        <w:tab/>
        <w:t>Administratori,</w:t>
      </w:r>
    </w:p>
    <w:p w:rsidR="00DC28AF" w:rsidRPr="00A66921" w:rsidRDefault="00DC28AF" w:rsidP="00DC28AF">
      <w:pPr>
        <w:pStyle w:val="Style11"/>
        <w:widowControl/>
        <w:jc w:val="left"/>
        <w:rPr>
          <w:rStyle w:val="FontStyle33"/>
          <w:rFonts w:ascii="Garamond" w:hAnsi="Garamond"/>
          <w:b w:val="0"/>
          <w:bCs w:val="0"/>
          <w:spacing w:val="-4"/>
          <w:lang w:val="sq-AL"/>
        </w:rPr>
      </w:pPr>
      <w:r w:rsidRPr="00E81DDF">
        <w:rPr>
          <w:rStyle w:val="FontStyle33"/>
          <w:rFonts w:ascii="Garamond" w:hAnsi="Garamond"/>
          <w:spacing w:val="-4"/>
          <w:lang w:val="sq-AL"/>
        </w:rPr>
        <w:t>[Emër, mbiemër] [vula]</w:t>
      </w:r>
    </w:p>
    <w:p w:rsidR="00DC28AF" w:rsidRDefault="00DC28AF" w:rsidP="00DC28AF">
      <w:pPr>
        <w:pStyle w:val="Paragrafi"/>
        <w:rPr>
          <w:rStyle w:val="FontStyle33"/>
          <w:spacing w:val="-4"/>
          <w:sz w:val="16"/>
          <w:szCs w:val="24"/>
          <w:lang w:val="sq-AL"/>
        </w:rPr>
      </w:pPr>
    </w:p>
    <w:p w:rsidR="00DC28AF" w:rsidRDefault="00DC28AF" w:rsidP="00DC28AF">
      <w:pPr>
        <w:pStyle w:val="Paragrafi"/>
        <w:rPr>
          <w:rStyle w:val="FontStyle33"/>
          <w:spacing w:val="-4"/>
          <w:sz w:val="16"/>
          <w:szCs w:val="24"/>
          <w:lang w:val="sq-AL"/>
        </w:rPr>
      </w:pPr>
    </w:p>
    <w:p w:rsidR="00DC28AF" w:rsidRDefault="00DC28AF" w:rsidP="00DC28AF">
      <w:pPr>
        <w:pStyle w:val="Paragrafi"/>
        <w:rPr>
          <w:rStyle w:val="FontStyle33"/>
          <w:spacing w:val="-4"/>
          <w:sz w:val="16"/>
          <w:szCs w:val="24"/>
          <w:lang w:val="sq-AL"/>
        </w:rPr>
      </w:pPr>
    </w:p>
    <w:p w:rsidR="00DC28AF" w:rsidRPr="000F577E" w:rsidRDefault="00DC28AF" w:rsidP="00DC28AF">
      <w:pPr>
        <w:pStyle w:val="Paragrafi"/>
        <w:rPr>
          <w:rStyle w:val="FontStyle33"/>
          <w:spacing w:val="-4"/>
          <w:sz w:val="16"/>
          <w:szCs w:val="24"/>
          <w:lang w:val="sq-AL"/>
        </w:rPr>
      </w:pPr>
    </w:p>
    <w:p w:rsidR="00DC28AF" w:rsidRPr="00D67B47" w:rsidRDefault="00DC28AF" w:rsidP="00DC28AF">
      <w:pPr>
        <w:pStyle w:val="Paragrafi"/>
        <w:rPr>
          <w:rStyle w:val="FontStyle33"/>
          <w:b w:val="0"/>
          <w:spacing w:val="-4"/>
          <w:szCs w:val="24"/>
          <w:lang w:val="sq-AL"/>
        </w:rPr>
      </w:pPr>
      <w:r w:rsidRPr="00D67B47">
        <w:rPr>
          <w:rStyle w:val="FontStyle33"/>
          <w:spacing w:val="-4"/>
          <w:szCs w:val="24"/>
          <w:lang w:val="sq-AL"/>
        </w:rPr>
        <w:t>I. TË DHËNA PËR APLIKUESIN</w:t>
      </w:r>
    </w:p>
    <w:p w:rsidR="00DC28AF" w:rsidRPr="00E81DDF" w:rsidRDefault="00DC28AF" w:rsidP="00DC28AF">
      <w:pPr>
        <w:pStyle w:val="Paragrafi"/>
        <w:rPr>
          <w:rStyle w:val="FontStyle35"/>
          <w:spacing w:val="-4"/>
          <w:szCs w:val="24"/>
          <w:lang w:val="sq-AL"/>
        </w:rPr>
      </w:pPr>
      <w:r>
        <w:rPr>
          <w:rStyle w:val="FontStyle35"/>
          <w:spacing w:val="-4"/>
          <w:szCs w:val="24"/>
          <w:lang w:val="sq-AL"/>
        </w:rPr>
        <w:t>1. Emri i plotë</w:t>
      </w:r>
      <w:r w:rsidRPr="00E81DDF">
        <w:rPr>
          <w:rStyle w:val="FontStyle35"/>
          <w:spacing w:val="-4"/>
          <w:szCs w:val="24"/>
          <w:lang w:val="sq-AL"/>
        </w:rPr>
        <w:t xml:space="preserve"> i aplikuesit ...................</w:t>
      </w:r>
      <w:r>
        <w:rPr>
          <w:rStyle w:val="FontStyle35"/>
          <w:spacing w:val="-4"/>
          <w:szCs w:val="24"/>
          <w:lang w:val="sq-AL"/>
        </w:rPr>
        <w:t>.....................</w:t>
      </w:r>
    </w:p>
    <w:p w:rsidR="00DC28AF" w:rsidRPr="00E81DDF" w:rsidRDefault="00DC28AF" w:rsidP="00DC28AF">
      <w:pPr>
        <w:pStyle w:val="Paragrafi"/>
        <w:rPr>
          <w:rStyle w:val="FontStyle35"/>
          <w:spacing w:val="-4"/>
          <w:szCs w:val="24"/>
          <w:lang w:val="sq-AL"/>
        </w:rPr>
      </w:pPr>
      <w:r>
        <w:rPr>
          <w:rStyle w:val="FontStyle35"/>
          <w:spacing w:val="-4"/>
          <w:szCs w:val="24"/>
          <w:lang w:val="sq-AL"/>
        </w:rPr>
        <w:t xml:space="preserve">2. </w:t>
      </w:r>
      <w:r w:rsidRPr="00E81DDF">
        <w:rPr>
          <w:rStyle w:val="FontStyle35"/>
          <w:spacing w:val="-4"/>
          <w:szCs w:val="24"/>
          <w:lang w:val="sq-AL"/>
        </w:rPr>
        <w:t>Adresa ose selia e aplikuesit .................</w:t>
      </w:r>
      <w:r>
        <w:rPr>
          <w:rStyle w:val="FontStyle35"/>
          <w:spacing w:val="-4"/>
          <w:szCs w:val="24"/>
          <w:lang w:val="sq-AL"/>
        </w:rPr>
        <w:t>...............</w:t>
      </w:r>
    </w:p>
    <w:p w:rsidR="00DC28AF" w:rsidRPr="00E81DDF" w:rsidRDefault="00DC28AF" w:rsidP="00DC28AF">
      <w:pPr>
        <w:pStyle w:val="Paragrafi"/>
        <w:rPr>
          <w:rStyle w:val="FontStyle35"/>
          <w:spacing w:val="-4"/>
          <w:szCs w:val="24"/>
          <w:lang w:val="sq-AL"/>
        </w:rPr>
      </w:pPr>
      <w:r>
        <w:rPr>
          <w:rStyle w:val="FontStyle35"/>
          <w:spacing w:val="-4"/>
          <w:szCs w:val="24"/>
          <w:lang w:val="sq-AL"/>
        </w:rPr>
        <w:t xml:space="preserve">3. </w:t>
      </w:r>
      <w:r w:rsidRPr="00E81DDF">
        <w:rPr>
          <w:rStyle w:val="FontStyle35"/>
          <w:spacing w:val="-4"/>
          <w:szCs w:val="24"/>
          <w:lang w:val="sq-AL"/>
        </w:rPr>
        <w:t>Numri i telefonit te aplikuesit ..............</w:t>
      </w:r>
      <w:r>
        <w:rPr>
          <w:rStyle w:val="FontStyle35"/>
          <w:spacing w:val="-4"/>
          <w:szCs w:val="24"/>
          <w:lang w:val="sq-AL"/>
        </w:rPr>
        <w:t>...............</w:t>
      </w:r>
    </w:p>
    <w:p w:rsidR="00DC28AF" w:rsidRPr="00E81DDF" w:rsidRDefault="00DC28AF" w:rsidP="00DC28AF">
      <w:pPr>
        <w:pStyle w:val="Paragrafi"/>
        <w:rPr>
          <w:rStyle w:val="FontStyle35"/>
          <w:spacing w:val="-4"/>
          <w:szCs w:val="24"/>
          <w:lang w:val="sq-AL"/>
        </w:rPr>
      </w:pPr>
      <w:r>
        <w:rPr>
          <w:rStyle w:val="FontStyle35"/>
          <w:spacing w:val="-4"/>
          <w:szCs w:val="24"/>
          <w:lang w:val="sq-AL"/>
        </w:rPr>
        <w:t xml:space="preserve">4. </w:t>
      </w:r>
      <w:r w:rsidRPr="00E81DDF">
        <w:rPr>
          <w:rStyle w:val="FontStyle35"/>
          <w:spacing w:val="-4"/>
          <w:szCs w:val="24"/>
          <w:lang w:val="sq-AL"/>
        </w:rPr>
        <w:t>Numri i faksit të aplikuesit ................</w:t>
      </w:r>
      <w:r>
        <w:rPr>
          <w:rStyle w:val="FontStyle35"/>
          <w:spacing w:val="-4"/>
          <w:szCs w:val="24"/>
          <w:lang w:val="sq-AL"/>
        </w:rPr>
        <w:t>..................</w:t>
      </w:r>
    </w:p>
    <w:p w:rsidR="00DC28AF" w:rsidRPr="00E81DDF" w:rsidRDefault="00DC28AF" w:rsidP="00DC28AF">
      <w:pPr>
        <w:pStyle w:val="Paragrafi"/>
        <w:rPr>
          <w:rStyle w:val="FontStyle35"/>
          <w:spacing w:val="-4"/>
          <w:szCs w:val="24"/>
          <w:lang w:val="sq-AL"/>
        </w:rPr>
      </w:pPr>
      <w:r>
        <w:rPr>
          <w:rStyle w:val="FontStyle35"/>
          <w:spacing w:val="-4"/>
          <w:szCs w:val="24"/>
          <w:lang w:val="sq-AL"/>
        </w:rPr>
        <w:t xml:space="preserve">5. </w:t>
      </w:r>
      <w:r w:rsidRPr="00E81DDF">
        <w:rPr>
          <w:rStyle w:val="FontStyle35"/>
          <w:spacing w:val="-4"/>
          <w:szCs w:val="24"/>
          <w:lang w:val="sq-AL"/>
        </w:rPr>
        <w:t>I deleguari përgjegjës i aplikuesit (nëse ka)</w:t>
      </w:r>
    </w:p>
    <w:p w:rsidR="00DC28AF" w:rsidRPr="00E81DDF" w:rsidRDefault="00DC28AF" w:rsidP="00DC28AF">
      <w:pPr>
        <w:pStyle w:val="Paragrafi"/>
        <w:rPr>
          <w:rStyle w:val="FontStyle35"/>
          <w:spacing w:val="-4"/>
          <w:szCs w:val="24"/>
          <w:lang w:val="sq-AL"/>
        </w:rPr>
      </w:pPr>
      <w:r w:rsidRPr="00E81DDF">
        <w:rPr>
          <w:rStyle w:val="FontStyle35"/>
          <w:spacing w:val="-4"/>
          <w:szCs w:val="24"/>
          <w:lang w:val="sq-AL"/>
        </w:rPr>
        <w:t>Emri</w:t>
      </w:r>
      <w:r w:rsidRPr="00E81DDF">
        <w:rPr>
          <w:rStyle w:val="FontStyle35"/>
          <w:spacing w:val="-4"/>
          <w:szCs w:val="24"/>
          <w:lang w:val="sq-AL"/>
        </w:rPr>
        <w:tab/>
      </w:r>
      <w:r w:rsidRPr="00E81DDF">
        <w:rPr>
          <w:rStyle w:val="FontStyle35"/>
          <w:spacing w:val="-4"/>
          <w:szCs w:val="24"/>
          <w:lang w:val="sq-AL"/>
        </w:rPr>
        <w:tab/>
      </w:r>
    </w:p>
    <w:p w:rsidR="00DC28AF" w:rsidRPr="00E81DDF" w:rsidRDefault="00DC28AF" w:rsidP="00DC28AF">
      <w:pPr>
        <w:pStyle w:val="Paragrafi"/>
        <w:rPr>
          <w:rStyle w:val="FontStyle35"/>
          <w:spacing w:val="-4"/>
          <w:szCs w:val="24"/>
          <w:lang w:val="sq-AL"/>
        </w:rPr>
      </w:pPr>
      <w:r w:rsidRPr="00E81DDF">
        <w:rPr>
          <w:rStyle w:val="FontStyle35"/>
          <w:spacing w:val="-4"/>
          <w:szCs w:val="24"/>
          <w:lang w:val="sq-AL"/>
        </w:rPr>
        <w:t xml:space="preserve">Nr. i telefonit  </w:t>
      </w:r>
      <w:r w:rsidRPr="00E81DDF">
        <w:rPr>
          <w:rStyle w:val="FontStyle35"/>
          <w:spacing w:val="-4"/>
          <w:szCs w:val="24"/>
          <w:lang w:val="sq-AL"/>
        </w:rPr>
        <w:tab/>
      </w:r>
    </w:p>
    <w:p w:rsidR="00DC28AF" w:rsidRPr="00E81DDF" w:rsidRDefault="00DC28AF" w:rsidP="00DC28AF">
      <w:pPr>
        <w:pStyle w:val="Paragrafi"/>
        <w:rPr>
          <w:rStyle w:val="FontStyle35"/>
          <w:spacing w:val="-4"/>
          <w:szCs w:val="24"/>
          <w:lang w:val="sq-AL"/>
        </w:rPr>
      </w:pPr>
      <w:r w:rsidRPr="00E81DDF">
        <w:rPr>
          <w:rStyle w:val="FontStyle35"/>
          <w:spacing w:val="-4"/>
          <w:szCs w:val="24"/>
          <w:lang w:val="sq-AL"/>
        </w:rPr>
        <w:t xml:space="preserve">Nr. </w:t>
      </w:r>
      <w:r>
        <w:rPr>
          <w:rStyle w:val="FontStyle35"/>
          <w:spacing w:val="-4"/>
          <w:szCs w:val="24"/>
          <w:lang w:val="sq-AL"/>
        </w:rPr>
        <w:t xml:space="preserve">i </w:t>
      </w:r>
      <w:r w:rsidRPr="00E81DDF">
        <w:rPr>
          <w:rStyle w:val="FontStyle35"/>
          <w:spacing w:val="-4"/>
          <w:szCs w:val="24"/>
          <w:lang w:val="sq-AL"/>
        </w:rPr>
        <w:t xml:space="preserve">faksit   </w:t>
      </w:r>
      <w:r w:rsidRPr="00E81DDF">
        <w:rPr>
          <w:rStyle w:val="FontStyle35"/>
          <w:spacing w:val="-4"/>
          <w:szCs w:val="24"/>
          <w:lang w:val="sq-AL"/>
        </w:rPr>
        <w:tab/>
      </w:r>
    </w:p>
    <w:p w:rsidR="00DC28AF" w:rsidRPr="00E81DDF" w:rsidRDefault="00DC28AF" w:rsidP="00DC28AF">
      <w:pPr>
        <w:pStyle w:val="Paragrafi"/>
        <w:rPr>
          <w:rStyle w:val="FontStyle35"/>
          <w:spacing w:val="-4"/>
          <w:szCs w:val="24"/>
          <w:lang w:val="sq-AL"/>
        </w:rPr>
      </w:pPr>
      <w:r>
        <w:rPr>
          <w:rStyle w:val="FontStyle35"/>
          <w:spacing w:val="-4"/>
          <w:szCs w:val="24"/>
          <w:lang w:val="sq-AL"/>
        </w:rPr>
        <w:t xml:space="preserve">6. </w:t>
      </w:r>
      <w:r w:rsidRPr="00E81DDF">
        <w:rPr>
          <w:rStyle w:val="FontStyle35"/>
          <w:spacing w:val="-4"/>
          <w:szCs w:val="24"/>
          <w:lang w:val="sq-AL"/>
        </w:rPr>
        <w:t>Forma ligjore e aplikuesit ........................</w:t>
      </w:r>
      <w:r>
        <w:rPr>
          <w:rStyle w:val="FontStyle35"/>
          <w:spacing w:val="-4"/>
          <w:szCs w:val="24"/>
          <w:lang w:val="sq-AL"/>
        </w:rPr>
        <w:t>.............</w:t>
      </w:r>
    </w:p>
    <w:p w:rsidR="00DC28AF" w:rsidRPr="00D67B47" w:rsidRDefault="00DC28AF" w:rsidP="00DC28AF">
      <w:pPr>
        <w:pStyle w:val="Paragrafi"/>
        <w:rPr>
          <w:rStyle w:val="FontStyle33"/>
          <w:b w:val="0"/>
          <w:spacing w:val="-4"/>
          <w:szCs w:val="24"/>
          <w:lang w:val="sq-AL"/>
        </w:rPr>
      </w:pPr>
      <w:r w:rsidRPr="00D67B47">
        <w:rPr>
          <w:rStyle w:val="FontStyle33"/>
          <w:spacing w:val="-4"/>
          <w:szCs w:val="24"/>
          <w:lang w:val="sq-AL"/>
        </w:rPr>
        <w:t>II. TË DHËNA PËR CENTRALIN</w:t>
      </w:r>
    </w:p>
    <w:p w:rsidR="00DC28AF" w:rsidRPr="00E81DDF" w:rsidRDefault="00DC28AF" w:rsidP="00DC28AF">
      <w:pPr>
        <w:pStyle w:val="Paragrafi"/>
        <w:rPr>
          <w:rStyle w:val="FontStyle35"/>
          <w:spacing w:val="-4"/>
          <w:szCs w:val="24"/>
          <w:lang w:val="sq-AL"/>
        </w:rPr>
      </w:pPr>
      <w:r w:rsidRPr="00E81DDF">
        <w:rPr>
          <w:rStyle w:val="FontStyle35"/>
          <w:spacing w:val="-4"/>
          <w:szCs w:val="24"/>
          <w:lang w:val="sq-AL"/>
        </w:rPr>
        <w:t>1. Emri i centralit</w:t>
      </w:r>
    </w:p>
    <w:p w:rsidR="00DC28AF" w:rsidRPr="00E81DDF" w:rsidRDefault="00DC28AF" w:rsidP="00DC28AF">
      <w:pPr>
        <w:pStyle w:val="Paragrafi"/>
        <w:rPr>
          <w:rStyle w:val="FontStyle35"/>
          <w:spacing w:val="-4"/>
          <w:szCs w:val="24"/>
          <w:lang w:val="sq-AL"/>
        </w:rPr>
      </w:pPr>
      <w:r w:rsidRPr="00E81DDF">
        <w:rPr>
          <w:rStyle w:val="FontStyle35"/>
          <w:spacing w:val="-4"/>
          <w:szCs w:val="24"/>
          <w:lang w:val="sq-AL"/>
        </w:rPr>
        <w:t>2. Vendndodhja e centralit</w:t>
      </w:r>
    </w:p>
    <w:p w:rsidR="00DC28AF" w:rsidRPr="00E81DDF" w:rsidRDefault="00DC28AF" w:rsidP="00DC28AF">
      <w:pPr>
        <w:pStyle w:val="Paragrafi"/>
        <w:rPr>
          <w:rStyle w:val="FontStyle35"/>
          <w:spacing w:val="-4"/>
          <w:szCs w:val="24"/>
          <w:lang w:val="sq-AL"/>
        </w:rPr>
      </w:pPr>
      <w:r w:rsidRPr="00E81DDF">
        <w:rPr>
          <w:rStyle w:val="FontStyle35"/>
          <w:spacing w:val="-4"/>
          <w:szCs w:val="24"/>
          <w:lang w:val="sq-AL"/>
        </w:rPr>
        <w:t>3. Tipi i centralit elektrik (termo, hidro, ere, fotovoltaik, biomas ose tjetër)</w:t>
      </w:r>
    </w:p>
    <w:p w:rsidR="00DC28AF" w:rsidRPr="00E81DDF" w:rsidRDefault="00DC28AF" w:rsidP="00DC28AF">
      <w:pPr>
        <w:pStyle w:val="Paragrafi"/>
        <w:rPr>
          <w:rStyle w:val="FontStyle35"/>
          <w:spacing w:val="-4"/>
          <w:szCs w:val="24"/>
          <w:lang w:val="sq-AL"/>
        </w:rPr>
      </w:pPr>
      <w:r w:rsidRPr="00E81DDF">
        <w:rPr>
          <w:rStyle w:val="FontStyle35"/>
          <w:spacing w:val="-4"/>
          <w:szCs w:val="24"/>
          <w:lang w:val="sq-AL"/>
        </w:rPr>
        <w:lastRenderedPageBreak/>
        <w:t>4. Data e pritshme e futjes në punë të centralit të propozuar</w:t>
      </w:r>
    </w:p>
    <w:p w:rsidR="00DC28AF" w:rsidRPr="00E81DDF" w:rsidRDefault="00DC28AF" w:rsidP="00DC28AF">
      <w:pPr>
        <w:pStyle w:val="Paragrafi"/>
        <w:rPr>
          <w:rStyle w:val="FontStyle35"/>
          <w:spacing w:val="-4"/>
          <w:szCs w:val="24"/>
          <w:lang w:val="sq-AL"/>
        </w:rPr>
      </w:pPr>
      <w:r w:rsidRPr="00E81DDF">
        <w:rPr>
          <w:rStyle w:val="FontStyle35"/>
          <w:spacing w:val="-4"/>
          <w:szCs w:val="24"/>
          <w:lang w:val="sq-AL"/>
        </w:rPr>
        <w:t>5. Kapaciteti i instaluar i plotë i centralit dhe për çdo njësi gjeneruese (MW)</w:t>
      </w:r>
    </w:p>
    <w:p w:rsidR="00DC28AF" w:rsidRPr="00E81DDF" w:rsidRDefault="00DC28AF" w:rsidP="00DC28AF">
      <w:pPr>
        <w:pStyle w:val="Paragrafi"/>
        <w:rPr>
          <w:rStyle w:val="FontStyle35"/>
          <w:spacing w:val="-4"/>
          <w:szCs w:val="24"/>
          <w:lang w:val="sq-AL"/>
        </w:rPr>
      </w:pPr>
      <w:r w:rsidRPr="00E81DDF">
        <w:rPr>
          <w:rStyle w:val="FontStyle35"/>
          <w:spacing w:val="-4"/>
          <w:szCs w:val="24"/>
          <w:lang w:val="sq-AL"/>
        </w:rPr>
        <w:t>6. Jetëgjatësia e pritshme e centralit</w:t>
      </w:r>
    </w:p>
    <w:p w:rsidR="00DC28AF" w:rsidRPr="00D67B47" w:rsidRDefault="00DC28AF" w:rsidP="00DC28AF">
      <w:pPr>
        <w:pStyle w:val="Paragrafi"/>
        <w:rPr>
          <w:rStyle w:val="FontStyle33"/>
          <w:b w:val="0"/>
          <w:spacing w:val="-4"/>
          <w:szCs w:val="24"/>
          <w:lang w:val="sq-AL"/>
        </w:rPr>
      </w:pPr>
      <w:r w:rsidRPr="00D67B47">
        <w:rPr>
          <w:rStyle w:val="FontStyle33"/>
          <w:spacing w:val="-4"/>
          <w:szCs w:val="24"/>
          <w:lang w:val="sq-AL"/>
        </w:rPr>
        <w:t>III. INFORMACION SHTESË</w:t>
      </w:r>
    </w:p>
    <w:p w:rsidR="00DC28AF" w:rsidRPr="00E81DDF" w:rsidRDefault="00DC28AF" w:rsidP="00DC28AF">
      <w:pPr>
        <w:pStyle w:val="Paragrafi"/>
        <w:rPr>
          <w:rStyle w:val="FontStyle34"/>
          <w:spacing w:val="-4"/>
          <w:szCs w:val="24"/>
          <w:u w:val="single"/>
          <w:lang w:val="sq-AL"/>
        </w:rPr>
      </w:pPr>
      <w:r w:rsidRPr="00E81DDF">
        <w:rPr>
          <w:rStyle w:val="FontStyle35"/>
          <w:spacing w:val="-4"/>
          <w:szCs w:val="24"/>
          <w:lang w:val="sq-AL"/>
        </w:rPr>
        <w:t>Ju lutem jepni çdo informacion tjetër të rëndësishëm që aplikuesi dëshiron të përfshijë në ketë aplikim</w:t>
      </w:r>
      <w:r>
        <w:rPr>
          <w:rStyle w:val="FontStyle35"/>
          <w:spacing w:val="-4"/>
          <w:szCs w:val="24"/>
          <w:lang w:val="sq-AL"/>
        </w:rPr>
        <w:t>.</w:t>
      </w:r>
    </w:p>
    <w:p w:rsidR="00DC28AF" w:rsidRPr="000F577E" w:rsidRDefault="00DC28AF" w:rsidP="00DC28AF">
      <w:pPr>
        <w:pStyle w:val="Paragrafi"/>
        <w:rPr>
          <w:rStyle w:val="FontStyle34"/>
          <w:i w:val="0"/>
          <w:spacing w:val="-4"/>
          <w:sz w:val="10"/>
          <w:szCs w:val="24"/>
          <w:u w:val="single"/>
          <w:lang w:val="sq-AL"/>
        </w:rPr>
      </w:pPr>
    </w:p>
    <w:p w:rsidR="00DC28AF" w:rsidRPr="00E81DDF" w:rsidRDefault="00DC28AF" w:rsidP="00DC28AF">
      <w:pPr>
        <w:pStyle w:val="NeniNr"/>
        <w:rPr>
          <w:rStyle w:val="FontStyle34"/>
          <w:b w:val="0"/>
          <w:i w:val="0"/>
          <w:spacing w:val="-4"/>
          <w:szCs w:val="24"/>
          <w:lang w:val="sq-AL"/>
        </w:rPr>
      </w:pPr>
      <w:r w:rsidRPr="00E81DDF">
        <w:rPr>
          <w:rStyle w:val="FontStyle34"/>
          <w:spacing w:val="-4"/>
          <w:szCs w:val="24"/>
          <w:lang w:val="sq-AL"/>
        </w:rPr>
        <w:t>ANEKSI 2</w:t>
      </w:r>
    </w:p>
    <w:p w:rsidR="00DC28AF" w:rsidRPr="000F577E" w:rsidRDefault="00DC28AF" w:rsidP="00DC28AF">
      <w:pPr>
        <w:pStyle w:val="Paragrafi"/>
        <w:rPr>
          <w:spacing w:val="-4"/>
          <w:sz w:val="10"/>
          <w:szCs w:val="24"/>
          <w:lang w:val="sq-AL"/>
        </w:rPr>
      </w:pPr>
    </w:p>
    <w:p w:rsidR="00DC28AF" w:rsidRDefault="00DC28AF" w:rsidP="00DC28AF">
      <w:pPr>
        <w:pStyle w:val="Paragrafi"/>
        <w:ind w:firstLine="0"/>
        <w:jc w:val="center"/>
        <w:rPr>
          <w:rStyle w:val="FontStyle35"/>
          <w:spacing w:val="-4"/>
          <w:lang w:val="sq-AL"/>
        </w:rPr>
      </w:pPr>
      <w:r w:rsidRPr="00E81DDF">
        <w:rPr>
          <w:rStyle w:val="FontStyle35"/>
          <w:spacing w:val="-4"/>
          <w:lang w:val="sq-AL"/>
        </w:rPr>
        <w:t>VLERAT E PAGESAVE PËR APLIKIMET PËR MARRJEN E MIRATIMEVE PËR NDËRTIMIN E NJË CENTRALI ELEKTRIK</w:t>
      </w:r>
    </w:p>
    <w:p w:rsidR="00DC28AF" w:rsidRPr="00CF5C11" w:rsidRDefault="00DC28AF" w:rsidP="00DC28AF">
      <w:pPr>
        <w:pStyle w:val="Paragrafi"/>
        <w:ind w:firstLine="0"/>
        <w:rPr>
          <w:rStyle w:val="FontStyle35"/>
          <w:spacing w:val="-4"/>
          <w:sz w:val="14"/>
          <w:lang w:val="sq-AL"/>
        </w:rPr>
      </w:pPr>
    </w:p>
    <w:tbl>
      <w:tblPr>
        <w:tblW w:w="0" w:type="auto"/>
        <w:tblLayout w:type="fixed"/>
        <w:tblCellMar>
          <w:left w:w="40" w:type="dxa"/>
          <w:right w:w="40" w:type="dxa"/>
        </w:tblCellMar>
        <w:tblLook w:val="0000" w:firstRow="0" w:lastRow="0" w:firstColumn="0" w:lastColumn="0" w:noHBand="0" w:noVBand="0"/>
      </w:tblPr>
      <w:tblGrid>
        <w:gridCol w:w="327"/>
        <w:gridCol w:w="2083"/>
        <w:gridCol w:w="1744"/>
      </w:tblGrid>
      <w:tr w:rsidR="00DC28AF" w:rsidRPr="00E81DDF" w:rsidTr="00FC18B5">
        <w:tc>
          <w:tcPr>
            <w:tcW w:w="327"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17"/>
              <w:widowControl/>
              <w:rPr>
                <w:rFonts w:ascii="Garamond" w:hAnsi="Garamond"/>
                <w:spacing w:val="-4"/>
                <w:sz w:val="18"/>
                <w:szCs w:val="18"/>
                <w:lang w:val="sq-AL"/>
              </w:rPr>
            </w:pPr>
          </w:p>
        </w:tc>
        <w:tc>
          <w:tcPr>
            <w:tcW w:w="2083"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b/>
                <w:spacing w:val="-4"/>
                <w:sz w:val="16"/>
                <w:szCs w:val="16"/>
                <w:lang w:val="sq-AL"/>
              </w:rPr>
            </w:pPr>
            <w:r w:rsidRPr="00E81DDF">
              <w:rPr>
                <w:rStyle w:val="FontStyle35"/>
                <w:rFonts w:ascii="Garamond" w:hAnsi="Garamond"/>
                <w:b/>
                <w:spacing w:val="-4"/>
                <w:sz w:val="16"/>
                <w:szCs w:val="16"/>
                <w:lang w:val="sq-AL"/>
              </w:rPr>
              <w:t>Kapaciteti i centralit</w:t>
            </w:r>
          </w:p>
        </w:tc>
        <w:tc>
          <w:tcPr>
            <w:tcW w:w="1744"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b/>
                <w:spacing w:val="-4"/>
                <w:sz w:val="16"/>
                <w:szCs w:val="16"/>
                <w:lang w:val="sq-AL"/>
              </w:rPr>
            </w:pPr>
            <w:r w:rsidRPr="00E81DDF">
              <w:rPr>
                <w:rStyle w:val="FontStyle35"/>
                <w:rFonts w:ascii="Garamond" w:hAnsi="Garamond"/>
                <w:b/>
                <w:spacing w:val="-4"/>
                <w:sz w:val="16"/>
                <w:szCs w:val="16"/>
                <w:lang w:val="sq-AL"/>
              </w:rPr>
              <w:t>Vlera (në lekë)</w:t>
            </w:r>
          </w:p>
        </w:tc>
      </w:tr>
      <w:tr w:rsidR="00DC28AF" w:rsidRPr="00E81DDF" w:rsidTr="00FC18B5">
        <w:tc>
          <w:tcPr>
            <w:tcW w:w="327"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spacing w:val="-4"/>
                <w:sz w:val="18"/>
                <w:szCs w:val="18"/>
                <w:lang w:val="sq-AL"/>
              </w:rPr>
            </w:pPr>
            <w:r w:rsidRPr="00E81DDF">
              <w:rPr>
                <w:rStyle w:val="FontStyle35"/>
                <w:rFonts w:ascii="Garamond" w:hAnsi="Garamond"/>
                <w:spacing w:val="-4"/>
                <w:sz w:val="18"/>
                <w:szCs w:val="18"/>
                <w:lang w:val="sq-AL"/>
              </w:rPr>
              <w:t>1.</w:t>
            </w:r>
          </w:p>
        </w:tc>
        <w:tc>
          <w:tcPr>
            <w:tcW w:w="2083"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spacing w:val="-4"/>
                <w:sz w:val="18"/>
                <w:szCs w:val="18"/>
                <w:lang w:val="sq-AL"/>
              </w:rPr>
            </w:pPr>
            <w:r w:rsidRPr="00E81DDF">
              <w:rPr>
                <w:rStyle w:val="FontStyle35"/>
                <w:rFonts w:ascii="Garamond" w:hAnsi="Garamond"/>
                <w:spacing w:val="-4"/>
                <w:sz w:val="18"/>
                <w:szCs w:val="18"/>
                <w:lang w:val="sq-AL"/>
              </w:rPr>
              <w:t>Deri në 2 MW</w:t>
            </w:r>
          </w:p>
        </w:tc>
        <w:tc>
          <w:tcPr>
            <w:tcW w:w="1744"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spacing w:val="-4"/>
                <w:sz w:val="18"/>
                <w:szCs w:val="18"/>
                <w:lang w:val="sq-AL"/>
              </w:rPr>
            </w:pPr>
            <w:r w:rsidRPr="00E81DDF">
              <w:rPr>
                <w:rStyle w:val="FontStyle35"/>
                <w:rFonts w:ascii="Garamond" w:hAnsi="Garamond"/>
                <w:spacing w:val="-4"/>
                <w:sz w:val="18"/>
                <w:szCs w:val="18"/>
                <w:lang w:val="sq-AL"/>
              </w:rPr>
              <w:t>100 000</w:t>
            </w:r>
          </w:p>
        </w:tc>
      </w:tr>
      <w:tr w:rsidR="00DC28AF" w:rsidRPr="00E81DDF" w:rsidTr="00FC18B5">
        <w:tc>
          <w:tcPr>
            <w:tcW w:w="327"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spacing w:val="-4"/>
                <w:sz w:val="18"/>
                <w:szCs w:val="18"/>
                <w:lang w:val="sq-AL"/>
              </w:rPr>
            </w:pPr>
            <w:r w:rsidRPr="00E81DDF">
              <w:rPr>
                <w:rStyle w:val="FontStyle35"/>
                <w:rFonts w:ascii="Garamond" w:hAnsi="Garamond"/>
                <w:spacing w:val="-4"/>
                <w:sz w:val="18"/>
                <w:szCs w:val="18"/>
                <w:lang w:val="sq-AL"/>
              </w:rPr>
              <w:t>2.</w:t>
            </w:r>
          </w:p>
        </w:tc>
        <w:tc>
          <w:tcPr>
            <w:tcW w:w="2083"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spacing w:val="-4"/>
                <w:sz w:val="18"/>
                <w:szCs w:val="18"/>
                <w:lang w:val="sq-AL"/>
              </w:rPr>
            </w:pPr>
            <w:r w:rsidRPr="00E81DDF">
              <w:rPr>
                <w:rStyle w:val="FontStyle35"/>
                <w:rFonts w:ascii="Garamond" w:hAnsi="Garamond"/>
                <w:spacing w:val="-4"/>
                <w:sz w:val="18"/>
                <w:szCs w:val="18"/>
                <w:lang w:val="sq-AL"/>
              </w:rPr>
              <w:t>2 MW – 10 MW</w:t>
            </w:r>
          </w:p>
        </w:tc>
        <w:tc>
          <w:tcPr>
            <w:tcW w:w="1744"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spacing w:val="-4"/>
                <w:sz w:val="18"/>
                <w:szCs w:val="18"/>
                <w:lang w:val="sq-AL"/>
              </w:rPr>
            </w:pPr>
            <w:r w:rsidRPr="00E81DDF">
              <w:rPr>
                <w:rStyle w:val="FontStyle35"/>
                <w:rFonts w:ascii="Garamond" w:hAnsi="Garamond"/>
                <w:spacing w:val="-4"/>
                <w:sz w:val="18"/>
                <w:szCs w:val="18"/>
                <w:lang w:val="sq-AL"/>
              </w:rPr>
              <w:t>150.000</w:t>
            </w:r>
          </w:p>
        </w:tc>
      </w:tr>
      <w:tr w:rsidR="00DC28AF" w:rsidRPr="00E81DDF" w:rsidTr="00FC18B5">
        <w:tc>
          <w:tcPr>
            <w:tcW w:w="327"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spacing w:val="-4"/>
                <w:sz w:val="18"/>
                <w:szCs w:val="18"/>
                <w:lang w:val="sq-AL"/>
              </w:rPr>
            </w:pPr>
            <w:r w:rsidRPr="00E81DDF">
              <w:rPr>
                <w:rStyle w:val="FontStyle35"/>
                <w:rFonts w:ascii="Garamond" w:hAnsi="Garamond"/>
                <w:spacing w:val="-4"/>
                <w:sz w:val="18"/>
                <w:szCs w:val="18"/>
                <w:lang w:val="sq-AL"/>
              </w:rPr>
              <w:t>3.</w:t>
            </w:r>
          </w:p>
        </w:tc>
        <w:tc>
          <w:tcPr>
            <w:tcW w:w="2083"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spacing w:val="-4"/>
                <w:sz w:val="18"/>
                <w:szCs w:val="18"/>
                <w:lang w:val="sq-AL"/>
              </w:rPr>
            </w:pPr>
            <w:r w:rsidRPr="00E81DDF">
              <w:rPr>
                <w:rStyle w:val="FontStyle35"/>
                <w:rFonts w:ascii="Garamond" w:hAnsi="Garamond"/>
                <w:spacing w:val="-4"/>
                <w:sz w:val="18"/>
                <w:szCs w:val="18"/>
                <w:lang w:val="sq-AL"/>
              </w:rPr>
              <w:t>10 MW - 100 MW</w:t>
            </w:r>
          </w:p>
        </w:tc>
        <w:tc>
          <w:tcPr>
            <w:tcW w:w="1744"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spacing w:val="-4"/>
                <w:sz w:val="18"/>
                <w:szCs w:val="18"/>
                <w:lang w:val="sq-AL"/>
              </w:rPr>
            </w:pPr>
            <w:r w:rsidRPr="00E81DDF">
              <w:rPr>
                <w:rStyle w:val="FontStyle35"/>
                <w:rFonts w:ascii="Garamond" w:hAnsi="Garamond"/>
                <w:spacing w:val="-4"/>
                <w:sz w:val="18"/>
                <w:szCs w:val="18"/>
                <w:lang w:val="sq-AL"/>
              </w:rPr>
              <w:t>200 000</w:t>
            </w:r>
          </w:p>
        </w:tc>
      </w:tr>
      <w:tr w:rsidR="00DC28AF" w:rsidRPr="00E81DDF" w:rsidTr="00FC18B5">
        <w:tc>
          <w:tcPr>
            <w:tcW w:w="327"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spacing w:val="-4"/>
                <w:sz w:val="18"/>
                <w:szCs w:val="18"/>
                <w:lang w:val="sq-AL"/>
              </w:rPr>
            </w:pPr>
            <w:r w:rsidRPr="00E81DDF">
              <w:rPr>
                <w:rStyle w:val="FontStyle35"/>
                <w:rFonts w:ascii="Garamond" w:hAnsi="Garamond"/>
                <w:spacing w:val="-4"/>
                <w:sz w:val="18"/>
                <w:szCs w:val="18"/>
                <w:lang w:val="sq-AL"/>
              </w:rPr>
              <w:t>4.</w:t>
            </w:r>
          </w:p>
        </w:tc>
        <w:tc>
          <w:tcPr>
            <w:tcW w:w="2083"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spacing w:val="-4"/>
                <w:sz w:val="18"/>
                <w:szCs w:val="18"/>
                <w:lang w:val="sq-AL"/>
              </w:rPr>
            </w:pPr>
            <w:r w:rsidRPr="00E81DDF">
              <w:rPr>
                <w:rStyle w:val="FontStyle35"/>
                <w:rFonts w:ascii="Garamond" w:hAnsi="Garamond"/>
                <w:spacing w:val="-4"/>
                <w:sz w:val="18"/>
                <w:szCs w:val="18"/>
                <w:lang w:val="sq-AL"/>
              </w:rPr>
              <w:t>Më i madh se 100 MW</w:t>
            </w:r>
          </w:p>
        </w:tc>
        <w:tc>
          <w:tcPr>
            <w:tcW w:w="1744" w:type="dxa"/>
            <w:tcBorders>
              <w:top w:val="single" w:sz="6" w:space="0" w:color="auto"/>
              <w:left w:val="single" w:sz="6" w:space="0" w:color="auto"/>
              <w:bottom w:val="single" w:sz="6" w:space="0" w:color="auto"/>
              <w:right w:val="single" w:sz="6" w:space="0" w:color="auto"/>
            </w:tcBorders>
          </w:tcPr>
          <w:p w:rsidR="00DC28AF" w:rsidRPr="00E81DDF" w:rsidRDefault="00DC28AF" w:rsidP="00FC18B5">
            <w:pPr>
              <w:pStyle w:val="Style25"/>
              <w:widowControl/>
              <w:rPr>
                <w:rStyle w:val="FontStyle35"/>
                <w:rFonts w:ascii="Garamond" w:hAnsi="Garamond"/>
                <w:spacing w:val="-4"/>
                <w:sz w:val="18"/>
                <w:szCs w:val="18"/>
                <w:lang w:val="sq-AL"/>
              </w:rPr>
            </w:pPr>
            <w:r w:rsidRPr="00E81DDF">
              <w:rPr>
                <w:rStyle w:val="FontStyle35"/>
                <w:rFonts w:ascii="Garamond" w:hAnsi="Garamond"/>
                <w:spacing w:val="-4"/>
                <w:sz w:val="18"/>
                <w:szCs w:val="18"/>
                <w:lang w:val="sq-AL"/>
              </w:rPr>
              <w:t>300 000</w:t>
            </w:r>
          </w:p>
        </w:tc>
      </w:tr>
    </w:tbl>
    <w:p w:rsidR="000F6EA9" w:rsidRDefault="00DC28AF">
      <w:r w:rsidRPr="00E81DDF">
        <w:rPr>
          <w:rStyle w:val="FontStyle35"/>
          <w:rFonts w:ascii="Garamond" w:hAnsi="Garamond"/>
          <w:spacing w:val="-4"/>
          <w:lang w:val="sq-AL"/>
        </w:rPr>
        <w:t>Pagesat do të bëhen në</w:t>
      </w:r>
      <w:r>
        <w:rPr>
          <w:rStyle w:val="FontStyle35"/>
          <w:rFonts w:ascii="Garamond" w:hAnsi="Garamond"/>
          <w:spacing w:val="-4"/>
          <w:lang w:val="sq-AL"/>
        </w:rPr>
        <w:t xml:space="preserve"> numrin e llogarisë të</w:t>
      </w:r>
      <w:r w:rsidRPr="00E81DDF">
        <w:rPr>
          <w:rStyle w:val="FontStyle35"/>
          <w:rFonts w:ascii="Garamond" w:hAnsi="Garamond"/>
          <w:spacing w:val="-4"/>
          <w:lang w:val="sq-AL"/>
        </w:rPr>
        <w:t xml:space="preserve"> Ministrisë së Energjisë dhe Industrisë</w:t>
      </w:r>
      <w:r>
        <w:rPr>
          <w:rStyle w:val="FontStyle35"/>
          <w:rFonts w:ascii="Garamond" w:hAnsi="Garamond"/>
          <w:spacing w:val="-4"/>
          <w:lang w:val="sq-AL"/>
        </w:rPr>
        <w:t>_____________________</w:t>
      </w:r>
    </w:p>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8AF"/>
    <w:rsid w:val="000F6EA9"/>
    <w:rsid w:val="00155B71"/>
    <w:rsid w:val="00DC2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8A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C28A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DC28A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DC28AF"/>
    <w:rPr>
      <w:rFonts w:ascii="Garamond" w:eastAsia="MS Mincho" w:hAnsi="Garamond" w:cs="CG Times"/>
      <w:b/>
      <w:bCs/>
      <w:sz w:val="24"/>
    </w:rPr>
  </w:style>
  <w:style w:type="paragraph" w:customStyle="1" w:styleId="Paragrafi">
    <w:name w:val="Paragrafi"/>
    <w:link w:val="ParagrafiChar"/>
    <w:rsid w:val="00DC28A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C28AF"/>
    <w:rPr>
      <w:rFonts w:ascii="Garamond" w:eastAsia="MS Mincho" w:hAnsi="Garamond" w:cs="CG Times"/>
      <w:sz w:val="24"/>
      <w:lang w:val="en-US"/>
    </w:rPr>
  </w:style>
  <w:style w:type="paragraph" w:customStyle="1" w:styleId="Titulli">
    <w:name w:val="Titulli"/>
    <w:next w:val="Normal"/>
    <w:link w:val="TitulliChar"/>
    <w:rsid w:val="00DC28A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DC28AF"/>
    <w:rPr>
      <w:rFonts w:ascii="Garamond" w:eastAsia="MS Mincho" w:hAnsi="Garamond" w:cs="CG Times"/>
      <w:b/>
      <w:bCs/>
      <w:caps/>
      <w:sz w:val="24"/>
    </w:rPr>
  </w:style>
  <w:style w:type="character" w:customStyle="1" w:styleId="AktiChar">
    <w:name w:val="Akti Char"/>
    <w:basedOn w:val="DefaultParagraphFont"/>
    <w:link w:val="Akti"/>
    <w:rsid w:val="00DC28AF"/>
    <w:rPr>
      <w:rFonts w:ascii="Garamond" w:eastAsia="MS Mincho" w:hAnsi="Garamond" w:cs="CG Times"/>
      <w:b/>
      <w:bCs/>
      <w:caps/>
      <w:color w:val="000000"/>
      <w:sz w:val="24"/>
    </w:rPr>
  </w:style>
  <w:style w:type="paragraph" w:customStyle="1" w:styleId="NeniNr">
    <w:name w:val="Neni_Nr"/>
    <w:next w:val="Normal"/>
    <w:link w:val="NeniNrChar"/>
    <w:rsid w:val="00DC28A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DC28A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DC28AF"/>
    <w:rPr>
      <w:rFonts w:ascii="Garamond" w:eastAsia="MS Mincho" w:hAnsi="Garamond" w:cs="CG Times"/>
      <w:sz w:val="24"/>
    </w:rPr>
  </w:style>
  <w:style w:type="paragraph" w:customStyle="1" w:styleId="Titull-Titull">
    <w:name w:val="Titull-Titull"/>
    <w:basedOn w:val="Paragrafi"/>
    <w:qFormat/>
    <w:rsid w:val="00DC28AF"/>
    <w:pPr>
      <w:ind w:firstLine="0"/>
      <w:jc w:val="center"/>
    </w:pPr>
    <w:rPr>
      <w:caps/>
      <w:szCs w:val="24"/>
    </w:rPr>
  </w:style>
  <w:style w:type="paragraph" w:customStyle="1" w:styleId="Hapesira7">
    <w:name w:val="Hapesira 7"/>
    <w:basedOn w:val="Paragrafi"/>
    <w:qFormat/>
    <w:rsid w:val="00DC28AF"/>
    <w:rPr>
      <w:sz w:val="14"/>
      <w:szCs w:val="24"/>
    </w:rPr>
  </w:style>
  <w:style w:type="paragraph" w:customStyle="1" w:styleId="Style11">
    <w:name w:val="Style11"/>
    <w:basedOn w:val="Normal"/>
    <w:uiPriority w:val="99"/>
    <w:rsid w:val="00DC28AF"/>
    <w:pPr>
      <w:widowControl w:val="0"/>
      <w:autoSpaceDE w:val="0"/>
      <w:autoSpaceDN w:val="0"/>
      <w:adjustRightInd w:val="0"/>
      <w:spacing w:after="0" w:line="240" w:lineRule="auto"/>
      <w:ind w:firstLine="0"/>
    </w:pPr>
    <w:rPr>
      <w:rFonts w:ascii="Times New Roman" w:eastAsiaTheme="minorEastAsia" w:hAnsi="Times New Roman"/>
      <w:sz w:val="24"/>
      <w:szCs w:val="24"/>
    </w:rPr>
  </w:style>
  <w:style w:type="paragraph" w:customStyle="1" w:styleId="Style17">
    <w:name w:val="Style17"/>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2">
    <w:name w:val="Style22"/>
    <w:basedOn w:val="Normal"/>
    <w:uiPriority w:val="99"/>
    <w:rsid w:val="00DC28AF"/>
    <w:pPr>
      <w:widowControl w:val="0"/>
      <w:autoSpaceDE w:val="0"/>
      <w:autoSpaceDN w:val="0"/>
      <w:adjustRightInd w:val="0"/>
      <w:spacing w:after="0" w:line="408" w:lineRule="exact"/>
      <w:ind w:firstLine="0"/>
    </w:pPr>
    <w:rPr>
      <w:rFonts w:ascii="Times New Roman" w:eastAsiaTheme="minorEastAsia" w:hAnsi="Times New Roman"/>
      <w:sz w:val="24"/>
      <w:szCs w:val="24"/>
    </w:rPr>
  </w:style>
  <w:style w:type="paragraph" w:customStyle="1" w:styleId="Style24">
    <w:name w:val="Style24"/>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5">
    <w:name w:val="Style25"/>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character" w:customStyle="1" w:styleId="FontStyle30">
    <w:name w:val="Font Style30"/>
    <w:basedOn w:val="DefaultParagraphFont"/>
    <w:uiPriority w:val="99"/>
    <w:rsid w:val="00DC28AF"/>
    <w:rPr>
      <w:rFonts w:ascii="Times New Roman" w:hAnsi="Times New Roman" w:cs="Times New Roman"/>
      <w:sz w:val="38"/>
      <w:szCs w:val="38"/>
    </w:rPr>
  </w:style>
  <w:style w:type="character" w:customStyle="1" w:styleId="FontStyle31">
    <w:name w:val="Font Style31"/>
    <w:basedOn w:val="DefaultParagraphFont"/>
    <w:uiPriority w:val="99"/>
    <w:rsid w:val="00DC28AF"/>
    <w:rPr>
      <w:rFonts w:ascii="Times New Roman" w:hAnsi="Times New Roman" w:cs="Times New Roman"/>
      <w:b/>
      <w:bCs/>
      <w:sz w:val="34"/>
      <w:szCs w:val="34"/>
    </w:rPr>
  </w:style>
  <w:style w:type="character" w:customStyle="1" w:styleId="FontStyle32">
    <w:name w:val="Font Style32"/>
    <w:basedOn w:val="DefaultParagraphFont"/>
    <w:uiPriority w:val="99"/>
    <w:rsid w:val="00DC28AF"/>
    <w:rPr>
      <w:rFonts w:ascii="Times New Roman" w:hAnsi="Times New Roman" w:cs="Times New Roman"/>
      <w:sz w:val="34"/>
      <w:szCs w:val="34"/>
    </w:rPr>
  </w:style>
  <w:style w:type="character" w:customStyle="1" w:styleId="FontStyle33">
    <w:name w:val="Font Style33"/>
    <w:basedOn w:val="DefaultParagraphFont"/>
    <w:uiPriority w:val="99"/>
    <w:rsid w:val="00DC28AF"/>
    <w:rPr>
      <w:rFonts w:ascii="Times New Roman" w:hAnsi="Times New Roman" w:cs="Times New Roman"/>
      <w:b/>
      <w:bCs/>
      <w:sz w:val="22"/>
      <w:szCs w:val="22"/>
    </w:rPr>
  </w:style>
  <w:style w:type="character" w:customStyle="1" w:styleId="FontStyle34">
    <w:name w:val="Font Style34"/>
    <w:basedOn w:val="DefaultParagraphFont"/>
    <w:uiPriority w:val="99"/>
    <w:rsid w:val="00DC28AF"/>
    <w:rPr>
      <w:rFonts w:ascii="Times New Roman" w:hAnsi="Times New Roman" w:cs="Times New Roman"/>
      <w:b/>
      <w:bCs/>
      <w:i/>
      <w:iCs/>
      <w:spacing w:val="10"/>
      <w:sz w:val="26"/>
      <w:szCs w:val="26"/>
    </w:rPr>
  </w:style>
  <w:style w:type="character" w:customStyle="1" w:styleId="FontStyle35">
    <w:name w:val="Font Style35"/>
    <w:basedOn w:val="DefaultParagraphFont"/>
    <w:uiPriority w:val="99"/>
    <w:rsid w:val="00DC28AF"/>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8A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C28A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DC28A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DC28AF"/>
    <w:rPr>
      <w:rFonts w:ascii="Garamond" w:eastAsia="MS Mincho" w:hAnsi="Garamond" w:cs="CG Times"/>
      <w:b/>
      <w:bCs/>
      <w:sz w:val="24"/>
    </w:rPr>
  </w:style>
  <w:style w:type="paragraph" w:customStyle="1" w:styleId="Paragrafi">
    <w:name w:val="Paragrafi"/>
    <w:link w:val="ParagrafiChar"/>
    <w:rsid w:val="00DC28A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C28AF"/>
    <w:rPr>
      <w:rFonts w:ascii="Garamond" w:eastAsia="MS Mincho" w:hAnsi="Garamond" w:cs="CG Times"/>
      <w:sz w:val="24"/>
      <w:lang w:val="en-US"/>
    </w:rPr>
  </w:style>
  <w:style w:type="paragraph" w:customStyle="1" w:styleId="Titulli">
    <w:name w:val="Titulli"/>
    <w:next w:val="Normal"/>
    <w:link w:val="TitulliChar"/>
    <w:rsid w:val="00DC28A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DC28AF"/>
    <w:rPr>
      <w:rFonts w:ascii="Garamond" w:eastAsia="MS Mincho" w:hAnsi="Garamond" w:cs="CG Times"/>
      <w:b/>
      <w:bCs/>
      <w:caps/>
      <w:sz w:val="24"/>
    </w:rPr>
  </w:style>
  <w:style w:type="character" w:customStyle="1" w:styleId="AktiChar">
    <w:name w:val="Akti Char"/>
    <w:basedOn w:val="DefaultParagraphFont"/>
    <w:link w:val="Akti"/>
    <w:rsid w:val="00DC28AF"/>
    <w:rPr>
      <w:rFonts w:ascii="Garamond" w:eastAsia="MS Mincho" w:hAnsi="Garamond" w:cs="CG Times"/>
      <w:b/>
      <w:bCs/>
      <w:caps/>
      <w:color w:val="000000"/>
      <w:sz w:val="24"/>
    </w:rPr>
  </w:style>
  <w:style w:type="paragraph" w:customStyle="1" w:styleId="NeniNr">
    <w:name w:val="Neni_Nr"/>
    <w:next w:val="Normal"/>
    <w:link w:val="NeniNrChar"/>
    <w:rsid w:val="00DC28A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DC28A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DC28AF"/>
    <w:rPr>
      <w:rFonts w:ascii="Garamond" w:eastAsia="MS Mincho" w:hAnsi="Garamond" w:cs="CG Times"/>
      <w:sz w:val="24"/>
    </w:rPr>
  </w:style>
  <w:style w:type="paragraph" w:customStyle="1" w:styleId="Titull-Titull">
    <w:name w:val="Titull-Titull"/>
    <w:basedOn w:val="Paragrafi"/>
    <w:qFormat/>
    <w:rsid w:val="00DC28AF"/>
    <w:pPr>
      <w:ind w:firstLine="0"/>
      <w:jc w:val="center"/>
    </w:pPr>
    <w:rPr>
      <w:caps/>
      <w:szCs w:val="24"/>
    </w:rPr>
  </w:style>
  <w:style w:type="paragraph" w:customStyle="1" w:styleId="Hapesira7">
    <w:name w:val="Hapesira 7"/>
    <w:basedOn w:val="Paragrafi"/>
    <w:qFormat/>
    <w:rsid w:val="00DC28AF"/>
    <w:rPr>
      <w:sz w:val="14"/>
      <w:szCs w:val="24"/>
    </w:rPr>
  </w:style>
  <w:style w:type="paragraph" w:customStyle="1" w:styleId="Style11">
    <w:name w:val="Style11"/>
    <w:basedOn w:val="Normal"/>
    <w:uiPriority w:val="99"/>
    <w:rsid w:val="00DC28AF"/>
    <w:pPr>
      <w:widowControl w:val="0"/>
      <w:autoSpaceDE w:val="0"/>
      <w:autoSpaceDN w:val="0"/>
      <w:adjustRightInd w:val="0"/>
      <w:spacing w:after="0" w:line="240" w:lineRule="auto"/>
      <w:ind w:firstLine="0"/>
    </w:pPr>
    <w:rPr>
      <w:rFonts w:ascii="Times New Roman" w:eastAsiaTheme="minorEastAsia" w:hAnsi="Times New Roman"/>
      <w:sz w:val="24"/>
      <w:szCs w:val="24"/>
    </w:rPr>
  </w:style>
  <w:style w:type="paragraph" w:customStyle="1" w:styleId="Style17">
    <w:name w:val="Style17"/>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2">
    <w:name w:val="Style22"/>
    <w:basedOn w:val="Normal"/>
    <w:uiPriority w:val="99"/>
    <w:rsid w:val="00DC28AF"/>
    <w:pPr>
      <w:widowControl w:val="0"/>
      <w:autoSpaceDE w:val="0"/>
      <w:autoSpaceDN w:val="0"/>
      <w:adjustRightInd w:val="0"/>
      <w:spacing w:after="0" w:line="408" w:lineRule="exact"/>
      <w:ind w:firstLine="0"/>
    </w:pPr>
    <w:rPr>
      <w:rFonts w:ascii="Times New Roman" w:eastAsiaTheme="minorEastAsia" w:hAnsi="Times New Roman"/>
      <w:sz w:val="24"/>
      <w:szCs w:val="24"/>
    </w:rPr>
  </w:style>
  <w:style w:type="paragraph" w:customStyle="1" w:styleId="Style24">
    <w:name w:val="Style24"/>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5">
    <w:name w:val="Style25"/>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character" w:customStyle="1" w:styleId="FontStyle30">
    <w:name w:val="Font Style30"/>
    <w:basedOn w:val="DefaultParagraphFont"/>
    <w:uiPriority w:val="99"/>
    <w:rsid w:val="00DC28AF"/>
    <w:rPr>
      <w:rFonts w:ascii="Times New Roman" w:hAnsi="Times New Roman" w:cs="Times New Roman"/>
      <w:sz w:val="38"/>
      <w:szCs w:val="38"/>
    </w:rPr>
  </w:style>
  <w:style w:type="character" w:customStyle="1" w:styleId="FontStyle31">
    <w:name w:val="Font Style31"/>
    <w:basedOn w:val="DefaultParagraphFont"/>
    <w:uiPriority w:val="99"/>
    <w:rsid w:val="00DC28AF"/>
    <w:rPr>
      <w:rFonts w:ascii="Times New Roman" w:hAnsi="Times New Roman" w:cs="Times New Roman"/>
      <w:b/>
      <w:bCs/>
      <w:sz w:val="34"/>
      <w:szCs w:val="34"/>
    </w:rPr>
  </w:style>
  <w:style w:type="character" w:customStyle="1" w:styleId="FontStyle32">
    <w:name w:val="Font Style32"/>
    <w:basedOn w:val="DefaultParagraphFont"/>
    <w:uiPriority w:val="99"/>
    <w:rsid w:val="00DC28AF"/>
    <w:rPr>
      <w:rFonts w:ascii="Times New Roman" w:hAnsi="Times New Roman" w:cs="Times New Roman"/>
      <w:sz w:val="34"/>
      <w:szCs w:val="34"/>
    </w:rPr>
  </w:style>
  <w:style w:type="character" w:customStyle="1" w:styleId="FontStyle33">
    <w:name w:val="Font Style33"/>
    <w:basedOn w:val="DefaultParagraphFont"/>
    <w:uiPriority w:val="99"/>
    <w:rsid w:val="00DC28AF"/>
    <w:rPr>
      <w:rFonts w:ascii="Times New Roman" w:hAnsi="Times New Roman" w:cs="Times New Roman"/>
      <w:b/>
      <w:bCs/>
      <w:sz w:val="22"/>
      <w:szCs w:val="22"/>
    </w:rPr>
  </w:style>
  <w:style w:type="character" w:customStyle="1" w:styleId="FontStyle34">
    <w:name w:val="Font Style34"/>
    <w:basedOn w:val="DefaultParagraphFont"/>
    <w:uiPriority w:val="99"/>
    <w:rsid w:val="00DC28AF"/>
    <w:rPr>
      <w:rFonts w:ascii="Times New Roman" w:hAnsi="Times New Roman" w:cs="Times New Roman"/>
      <w:b/>
      <w:bCs/>
      <w:i/>
      <w:iCs/>
      <w:spacing w:val="10"/>
      <w:sz w:val="26"/>
      <w:szCs w:val="26"/>
    </w:rPr>
  </w:style>
  <w:style w:type="character" w:customStyle="1" w:styleId="FontStyle35">
    <w:name w:val="Font Style35"/>
    <w:basedOn w:val="DefaultParagraphFont"/>
    <w:uiPriority w:val="99"/>
    <w:rsid w:val="00DC28AF"/>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5521</Words>
  <Characters>31471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36919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2019-01-31T11:11:00Z</cp:lastPrinted>
  <dcterms:created xsi:type="dcterms:W3CDTF">2016-01-21T14:40:00Z</dcterms:created>
  <dcterms:modified xsi:type="dcterms:W3CDTF">2019-01-31T11:11:00Z</dcterms:modified>
</cp:coreProperties>
</file>