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FBC" w:rsidRPr="000B2D51" w:rsidRDefault="00DB6FBC" w:rsidP="00DB6FBC">
      <w:pPr>
        <w:pStyle w:val="Akti"/>
        <w:rPr>
          <w:lang w:val="sq-AL"/>
        </w:rPr>
      </w:pPr>
      <w:bookmarkStart w:id="0" w:name="_GoBack"/>
      <w:bookmarkEnd w:id="0"/>
      <w:r w:rsidRPr="000B2D51">
        <w:rPr>
          <w:lang w:val="sq-AL"/>
        </w:rPr>
        <w:t>VENDIM</w:t>
      </w:r>
    </w:p>
    <w:p w:rsidR="00DB6FBC" w:rsidRPr="000B2D51" w:rsidRDefault="00DB6FBC" w:rsidP="00DB6FBC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B2D51">
        <w:rPr>
          <w:lang w:val="sq-AL"/>
        </w:rPr>
        <w:t>872, datë 30.10.2015</w:t>
      </w:r>
    </w:p>
    <w:p w:rsidR="00DB6FBC" w:rsidRPr="000B2D51" w:rsidRDefault="00DB6FBC" w:rsidP="00DB6FBC">
      <w:pPr>
        <w:pStyle w:val="Hapesira7"/>
        <w:rPr>
          <w:lang w:val="sq-AL"/>
        </w:rPr>
      </w:pPr>
    </w:p>
    <w:p w:rsidR="00DB6FBC" w:rsidRPr="000B2D51" w:rsidRDefault="00DB6FBC" w:rsidP="00DB6FBC">
      <w:pPr>
        <w:pStyle w:val="Titulli"/>
        <w:rPr>
          <w:lang w:val="sq-AL"/>
        </w:rPr>
      </w:pPr>
      <w:r w:rsidRPr="000B2D51">
        <w:rPr>
          <w:lang w:val="sq-AL"/>
        </w:rPr>
        <w:t>PËR MIRATIMIN E PLANIT TË SHPENZIMEVE, PËR VITIN 2016, TË ENTIT RREGULLATOR TË SEKTORIT TË FURNIZIMIT ME UJË DHE LARGIMIT E PËRPUNIMIT TË UJËRAVE TË NDOTURA</w:t>
      </w:r>
    </w:p>
    <w:p w:rsidR="00DB6FBC" w:rsidRPr="000B2D51" w:rsidRDefault="00DB6FBC" w:rsidP="00DB6FBC">
      <w:pPr>
        <w:pStyle w:val="Hapesira7"/>
        <w:rPr>
          <w:lang w:val="sq-AL"/>
        </w:rPr>
      </w:pPr>
    </w:p>
    <w:p w:rsidR="00DB6FBC" w:rsidRPr="000B2D51" w:rsidRDefault="00DB6FBC" w:rsidP="00DB6FBC">
      <w:pPr>
        <w:pStyle w:val="Paragrafi"/>
        <w:rPr>
          <w:lang w:val="sq-AL"/>
        </w:rPr>
      </w:pPr>
      <w:r w:rsidRPr="000B2D51">
        <w:rPr>
          <w:lang w:val="sq-AL"/>
        </w:rPr>
        <w:t xml:space="preserve">Në mbështetje të nenit 100 të Kushtetutës dhe të pikës 1, të nenit 11, të ligjit </w:t>
      </w:r>
      <w:r>
        <w:rPr>
          <w:lang w:val="sq-AL"/>
        </w:rPr>
        <w:t xml:space="preserve">nr. </w:t>
      </w:r>
      <w:r w:rsidRPr="000B2D51">
        <w:rPr>
          <w:lang w:val="sq-AL"/>
        </w:rPr>
        <w:t xml:space="preserve">8102, datë 28.3.1996, </w:t>
      </w:r>
      <w:r>
        <w:rPr>
          <w:lang w:val="sq-AL"/>
        </w:rPr>
        <w:t>“</w:t>
      </w:r>
      <w:r w:rsidRPr="000B2D51">
        <w:rPr>
          <w:lang w:val="sq-AL"/>
        </w:rPr>
        <w:t>Për kuadrin rregullator të sektorit të furnizimit me ujë dhe largimit e përpunimit të ujërave të ndotura</w:t>
      </w:r>
      <w:r>
        <w:rPr>
          <w:lang w:val="sq-AL"/>
        </w:rPr>
        <w:t>”</w:t>
      </w:r>
      <w:r w:rsidRPr="000B2D51">
        <w:rPr>
          <w:lang w:val="sq-AL"/>
        </w:rPr>
        <w:t>, të ndryshuar, me propozimin e ministrit të Financave</w:t>
      </w:r>
      <w:r>
        <w:rPr>
          <w:lang w:val="sq-AL"/>
        </w:rPr>
        <w:t>, Këshilli i Ministrave</w:t>
      </w:r>
    </w:p>
    <w:p w:rsidR="00DB6FBC" w:rsidRDefault="00DB6FBC" w:rsidP="00DB6FBC">
      <w:pPr>
        <w:pStyle w:val="Hapesira7"/>
        <w:rPr>
          <w:lang w:val="sq-AL"/>
        </w:rPr>
      </w:pPr>
    </w:p>
    <w:p w:rsidR="00DB6FBC" w:rsidRDefault="00DB6FBC" w:rsidP="00DB6FBC">
      <w:pPr>
        <w:pStyle w:val="Hapesira7"/>
        <w:rPr>
          <w:lang w:val="sq-AL"/>
        </w:rPr>
      </w:pPr>
    </w:p>
    <w:p w:rsidR="00DB6FBC" w:rsidRDefault="00DB6FBC" w:rsidP="00DB6FBC">
      <w:pPr>
        <w:pStyle w:val="Hapesira7"/>
        <w:rPr>
          <w:lang w:val="sq-AL"/>
        </w:rPr>
      </w:pPr>
    </w:p>
    <w:p w:rsidR="00DB6FBC" w:rsidRDefault="00DB6FBC" w:rsidP="00DB6FBC">
      <w:pPr>
        <w:pStyle w:val="Hapesira7"/>
        <w:rPr>
          <w:lang w:val="sq-AL"/>
        </w:rPr>
      </w:pPr>
    </w:p>
    <w:p w:rsidR="00DB6FBC" w:rsidRPr="000B2D51" w:rsidRDefault="00DB6FBC" w:rsidP="00DB6FBC">
      <w:pPr>
        <w:pStyle w:val="Hapesira7"/>
        <w:rPr>
          <w:lang w:val="sq-AL"/>
        </w:rPr>
      </w:pPr>
    </w:p>
    <w:p w:rsidR="00DB6FBC" w:rsidRPr="000B2D51" w:rsidRDefault="00DB6FBC" w:rsidP="00DB6FBC">
      <w:pPr>
        <w:pStyle w:val="Vendosi"/>
        <w:rPr>
          <w:lang w:val="sq-AL"/>
        </w:rPr>
      </w:pPr>
      <w:r w:rsidRPr="000B2D51">
        <w:rPr>
          <w:lang w:val="sq-AL"/>
        </w:rPr>
        <w:t>VENDOSI:</w:t>
      </w:r>
    </w:p>
    <w:p w:rsidR="00DB6FBC" w:rsidRPr="000B2D51" w:rsidRDefault="00DB6FBC" w:rsidP="00DB6FBC">
      <w:pPr>
        <w:pStyle w:val="Hapesira7"/>
        <w:rPr>
          <w:lang w:val="sq-AL"/>
        </w:rPr>
      </w:pPr>
    </w:p>
    <w:p w:rsidR="00DB6FBC" w:rsidRPr="000B2D51" w:rsidRDefault="00DB6FBC" w:rsidP="00DB6FBC">
      <w:pPr>
        <w:pStyle w:val="Paragrafi"/>
        <w:rPr>
          <w:lang w:val="sq-AL"/>
        </w:rPr>
      </w:pPr>
      <w:r w:rsidRPr="000B2D51">
        <w:rPr>
          <w:lang w:val="sq-AL"/>
        </w:rPr>
        <w:t xml:space="preserve">1. Miratimin e planit të shpenzimeve të Entit Rregullator të Sektorit të Furnizimit me Ujë dhe Largimit e Përpunimit të Ujërave të Ndotura, për vitin 2016, në shumën 40 258 000 (dyzet milionë e dyqind e pesëdhjetë e tetë mijë) lekë, sipas pasqyrës </w:t>
      </w:r>
      <w:r>
        <w:rPr>
          <w:lang w:val="sq-AL"/>
        </w:rPr>
        <w:t xml:space="preserve">nr. </w:t>
      </w:r>
      <w:r w:rsidRPr="000B2D51">
        <w:rPr>
          <w:lang w:val="sq-AL"/>
        </w:rPr>
        <w:t>1, që i bashkëlidhet këtij vendimi.</w:t>
      </w:r>
    </w:p>
    <w:p w:rsidR="00DB6FBC" w:rsidRPr="000B2D51" w:rsidRDefault="00DB6FBC" w:rsidP="00DB6FBC">
      <w:pPr>
        <w:pStyle w:val="Paragrafi"/>
        <w:rPr>
          <w:lang w:val="sq-AL"/>
        </w:rPr>
      </w:pPr>
      <w:r w:rsidRPr="000B2D51">
        <w:rPr>
          <w:lang w:val="sq-AL"/>
        </w:rPr>
        <w:t>2. Ngarkohet Enti Rregullator i Sektorit të Furnizimit me Ujë dhe Largimit e Përpunimit të Ujërave të Ndotura për zbatimin e këtij vendimi.</w:t>
      </w:r>
    </w:p>
    <w:p w:rsidR="00DB6FBC" w:rsidRPr="000B2D51" w:rsidRDefault="00DB6FBC" w:rsidP="00DB6FBC">
      <w:pPr>
        <w:pStyle w:val="Paragrafi"/>
        <w:rPr>
          <w:lang w:val="sq-AL"/>
        </w:rPr>
      </w:pPr>
      <w:r w:rsidRPr="000B2D51">
        <w:rPr>
          <w:lang w:val="sq-AL"/>
        </w:rPr>
        <w:t>Ky vendim hyn në fuqi menjëherë.</w:t>
      </w:r>
    </w:p>
    <w:p w:rsidR="00DB6FBC" w:rsidRDefault="00DB6FBC" w:rsidP="00DB6FBC">
      <w:pPr>
        <w:pStyle w:val="Hapesira7"/>
        <w:rPr>
          <w:lang w:val="sq-AL"/>
        </w:rPr>
      </w:pPr>
    </w:p>
    <w:p w:rsidR="00DB6FBC" w:rsidRPr="000B2D51" w:rsidRDefault="00DB6FBC" w:rsidP="00DB6FBC">
      <w:pPr>
        <w:pStyle w:val="Autoriteti"/>
        <w:rPr>
          <w:lang w:val="sq-AL"/>
        </w:rPr>
      </w:pPr>
      <w:r w:rsidRPr="000B2D51">
        <w:rPr>
          <w:lang w:val="sq-AL"/>
        </w:rPr>
        <w:t>KRYEMINISTRI</w:t>
      </w:r>
    </w:p>
    <w:p w:rsidR="00DB6FBC" w:rsidRDefault="00DB6FBC" w:rsidP="00DB6FBC">
      <w:pPr>
        <w:pStyle w:val="AutoritetiEmer"/>
        <w:rPr>
          <w:lang w:val="sq-AL"/>
        </w:rPr>
      </w:pPr>
      <w:r w:rsidRPr="000B2D51">
        <w:rPr>
          <w:lang w:val="sq-AL"/>
        </w:rPr>
        <w:t>Edi Rama</w:t>
      </w:r>
    </w:p>
    <w:p w:rsidR="00DB6FBC" w:rsidRDefault="00DB6FBC" w:rsidP="00DB6FBC">
      <w:pPr>
        <w:pStyle w:val="AutoritetiEmer"/>
        <w:jc w:val="both"/>
        <w:rPr>
          <w:b w:val="0"/>
          <w:bCs w:val="0"/>
          <w:lang w:val="sq-AL"/>
        </w:rPr>
      </w:pPr>
    </w:p>
    <w:p w:rsidR="00DB6FBC" w:rsidRDefault="00DB6FBC" w:rsidP="00864155">
      <w:pPr>
        <w:pStyle w:val="AutoritetiEmer"/>
        <w:ind w:firstLine="288"/>
        <w:jc w:val="center"/>
        <w:rPr>
          <w:b w:val="0"/>
          <w:bCs w:val="0"/>
          <w:lang w:val="sq-AL"/>
        </w:rPr>
      </w:pPr>
      <w:r w:rsidRPr="000B2D51">
        <w:rPr>
          <w:b w:val="0"/>
          <w:bCs w:val="0"/>
          <w:lang w:val="sq-AL"/>
        </w:rPr>
        <w:t xml:space="preserve">Pasqyra </w:t>
      </w:r>
      <w:r>
        <w:rPr>
          <w:b w:val="0"/>
          <w:bCs w:val="0"/>
          <w:lang w:val="sq-AL"/>
        </w:rPr>
        <w:t xml:space="preserve">nr. </w:t>
      </w:r>
      <w:r w:rsidRPr="000B2D51">
        <w:rPr>
          <w:b w:val="0"/>
          <w:bCs w:val="0"/>
          <w:lang w:val="sq-AL"/>
        </w:rPr>
        <w:t>1</w:t>
      </w:r>
    </w:p>
    <w:p w:rsidR="00864155" w:rsidRPr="00864155" w:rsidRDefault="00864155" w:rsidP="00864155">
      <w:pPr>
        <w:rPr>
          <w:sz w:val="2"/>
          <w:lang w:val="sq-AL"/>
        </w:rPr>
      </w:pPr>
    </w:p>
    <w:p w:rsidR="00DB6FBC" w:rsidRDefault="00DB6FBC" w:rsidP="00DB6FBC">
      <w:pPr>
        <w:pStyle w:val="AutoritetiEmer"/>
        <w:jc w:val="center"/>
        <w:rPr>
          <w:b w:val="0"/>
          <w:bCs w:val="0"/>
          <w:lang w:val="sq-AL"/>
        </w:rPr>
      </w:pPr>
      <w:r w:rsidRPr="000B2D51">
        <w:rPr>
          <w:b w:val="0"/>
          <w:bCs w:val="0"/>
          <w:lang w:val="sq-AL"/>
        </w:rPr>
        <w:t>PROJEKTPLANI I SHPENZIMEVE PËR VITIN 2016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6"/>
        <w:gridCol w:w="2296"/>
        <w:gridCol w:w="1693"/>
      </w:tblGrid>
      <w:tr w:rsidR="00DB6FBC" w:rsidRPr="00932076" w:rsidTr="000B0C9D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B6FBC" w:rsidRPr="00932076" w:rsidRDefault="00DB6FBC" w:rsidP="000B0C9D">
            <w:pPr>
              <w:pStyle w:val="Akti"/>
              <w:rPr>
                <w:bCs w:val="0"/>
                <w:caps w:val="0"/>
                <w:color w:val="auto"/>
                <w:sz w:val="20"/>
                <w:lang w:val="sq-AL"/>
              </w:rPr>
            </w:pPr>
            <w:r w:rsidRPr="00932076">
              <w:rPr>
                <w:bCs w:val="0"/>
                <w:caps w:val="0"/>
                <w:color w:val="auto"/>
                <w:sz w:val="20"/>
                <w:lang w:val="sq-AL"/>
              </w:rPr>
              <w:t>Nr.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B6FBC" w:rsidRPr="00932076" w:rsidRDefault="00DB6FBC" w:rsidP="000B0C9D">
            <w:pPr>
              <w:pStyle w:val="Akti"/>
              <w:rPr>
                <w:bCs w:val="0"/>
                <w:caps w:val="0"/>
                <w:color w:val="auto"/>
                <w:sz w:val="20"/>
                <w:lang w:val="sq-AL"/>
              </w:rPr>
            </w:pPr>
            <w:r w:rsidRPr="00932076">
              <w:rPr>
                <w:bCs w:val="0"/>
                <w:caps w:val="0"/>
                <w:color w:val="auto"/>
                <w:sz w:val="20"/>
                <w:lang w:val="sq-AL"/>
              </w:rPr>
              <w:t>Emërtimi i shpenzimeve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:rsidR="00DB6FBC" w:rsidRPr="00932076" w:rsidRDefault="00DB6FBC" w:rsidP="000B0C9D">
            <w:pPr>
              <w:pStyle w:val="Akti"/>
              <w:rPr>
                <w:bCs w:val="0"/>
                <w:caps w:val="0"/>
                <w:color w:val="auto"/>
                <w:sz w:val="20"/>
                <w:lang w:val="sq-AL"/>
              </w:rPr>
            </w:pPr>
            <w:r w:rsidRPr="00932076">
              <w:rPr>
                <w:bCs w:val="0"/>
                <w:caps w:val="0"/>
                <w:color w:val="auto"/>
                <w:sz w:val="20"/>
                <w:lang w:val="sq-AL"/>
              </w:rPr>
              <w:t>Në lekë</w:t>
            </w:r>
          </w:p>
        </w:tc>
      </w:tr>
      <w:tr w:rsidR="00DB6FBC" w:rsidRPr="00932076" w:rsidTr="000B0C9D">
        <w:trPr>
          <w:jc w:val="center"/>
        </w:trPr>
        <w:tc>
          <w:tcPr>
            <w:tcW w:w="0" w:type="auto"/>
            <w:tcBorders>
              <w:right w:val="nil"/>
            </w:tcBorders>
          </w:tcPr>
          <w:p w:rsidR="00DB6FBC" w:rsidRPr="00932076" w:rsidRDefault="00DB6FBC" w:rsidP="000B0C9D">
            <w:pPr>
              <w:pStyle w:val="Akti"/>
              <w:jc w:val="right"/>
              <w:rPr>
                <w:b w:val="0"/>
                <w:bCs w:val="0"/>
                <w:caps w:val="0"/>
                <w:color w:val="auto"/>
                <w:sz w:val="20"/>
                <w:lang w:val="sq-AL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DB6FBC" w:rsidRPr="00932076" w:rsidRDefault="00DB6FBC" w:rsidP="000B0C9D">
            <w:pPr>
              <w:pStyle w:val="Akti"/>
              <w:jc w:val="both"/>
              <w:rPr>
                <w:b w:val="0"/>
                <w:bCs w:val="0"/>
                <w:caps w:val="0"/>
                <w:color w:val="auto"/>
                <w:sz w:val="20"/>
                <w:lang w:val="sq-AL"/>
              </w:rPr>
            </w:pPr>
          </w:p>
        </w:tc>
        <w:tc>
          <w:tcPr>
            <w:tcW w:w="1693" w:type="dxa"/>
            <w:tcBorders>
              <w:left w:val="nil"/>
            </w:tcBorders>
          </w:tcPr>
          <w:p w:rsidR="00DB6FBC" w:rsidRPr="00932076" w:rsidRDefault="00DB6FBC" w:rsidP="000B0C9D">
            <w:pPr>
              <w:pStyle w:val="Akti"/>
              <w:jc w:val="both"/>
              <w:rPr>
                <w:b w:val="0"/>
                <w:bCs w:val="0"/>
                <w:caps w:val="0"/>
                <w:color w:val="auto"/>
                <w:sz w:val="20"/>
                <w:lang w:val="sq-AL"/>
              </w:rPr>
            </w:pPr>
          </w:p>
        </w:tc>
      </w:tr>
      <w:tr w:rsidR="00DB6FBC" w:rsidRPr="00932076" w:rsidTr="000B0C9D">
        <w:trPr>
          <w:jc w:val="center"/>
        </w:trPr>
        <w:tc>
          <w:tcPr>
            <w:tcW w:w="0" w:type="auto"/>
          </w:tcPr>
          <w:p w:rsidR="00DB6FBC" w:rsidRPr="00932076" w:rsidRDefault="00DB6FBC" w:rsidP="000B0C9D">
            <w:pPr>
              <w:pStyle w:val="Akti"/>
              <w:jc w:val="right"/>
              <w:rPr>
                <w:b w:val="0"/>
                <w:bCs w:val="0"/>
                <w:caps w:val="0"/>
                <w:color w:val="auto"/>
                <w:sz w:val="20"/>
                <w:lang w:val="sq-AL"/>
              </w:rPr>
            </w:pPr>
            <w:r w:rsidRPr="00932076">
              <w:rPr>
                <w:b w:val="0"/>
                <w:bCs w:val="0"/>
                <w:caps w:val="0"/>
                <w:color w:val="auto"/>
                <w:sz w:val="20"/>
                <w:lang w:val="sq-AL"/>
              </w:rPr>
              <w:t>1</w:t>
            </w:r>
          </w:p>
        </w:tc>
        <w:tc>
          <w:tcPr>
            <w:tcW w:w="0" w:type="auto"/>
          </w:tcPr>
          <w:p w:rsidR="00DB6FBC" w:rsidRPr="00932076" w:rsidRDefault="00DB6FBC" w:rsidP="000B0C9D">
            <w:pPr>
              <w:pStyle w:val="Akti"/>
              <w:jc w:val="both"/>
              <w:rPr>
                <w:b w:val="0"/>
                <w:bCs w:val="0"/>
                <w:caps w:val="0"/>
                <w:color w:val="auto"/>
                <w:sz w:val="20"/>
                <w:lang w:val="sq-AL"/>
              </w:rPr>
            </w:pPr>
            <w:r w:rsidRPr="00932076">
              <w:rPr>
                <w:b w:val="0"/>
                <w:bCs w:val="0"/>
                <w:caps w:val="0"/>
                <w:color w:val="auto"/>
                <w:sz w:val="20"/>
                <w:lang w:val="sq-AL"/>
              </w:rPr>
              <w:t>Shpenzime për paga</w:t>
            </w:r>
          </w:p>
        </w:tc>
        <w:tc>
          <w:tcPr>
            <w:tcW w:w="1693" w:type="dxa"/>
          </w:tcPr>
          <w:p w:rsidR="00DB6FBC" w:rsidRPr="00932076" w:rsidRDefault="00DB6FBC" w:rsidP="000B0C9D">
            <w:pPr>
              <w:pStyle w:val="Akti"/>
              <w:jc w:val="right"/>
              <w:rPr>
                <w:b w:val="0"/>
                <w:bCs w:val="0"/>
                <w:caps w:val="0"/>
                <w:color w:val="auto"/>
                <w:sz w:val="20"/>
                <w:lang w:val="sq-AL"/>
              </w:rPr>
            </w:pPr>
            <w:r w:rsidRPr="00932076">
              <w:rPr>
                <w:b w:val="0"/>
                <w:bCs w:val="0"/>
                <w:caps w:val="0"/>
                <w:color w:val="auto"/>
                <w:sz w:val="20"/>
                <w:lang w:val="sq-AL"/>
              </w:rPr>
              <w:t>22 722 000</w:t>
            </w:r>
          </w:p>
        </w:tc>
      </w:tr>
      <w:tr w:rsidR="00DB6FBC" w:rsidRPr="00932076" w:rsidTr="000B0C9D">
        <w:trPr>
          <w:jc w:val="center"/>
        </w:trPr>
        <w:tc>
          <w:tcPr>
            <w:tcW w:w="0" w:type="auto"/>
          </w:tcPr>
          <w:p w:rsidR="00DB6FBC" w:rsidRPr="00932076" w:rsidRDefault="00DB6FBC" w:rsidP="000B0C9D">
            <w:pPr>
              <w:pStyle w:val="Akti"/>
              <w:jc w:val="right"/>
              <w:rPr>
                <w:b w:val="0"/>
                <w:bCs w:val="0"/>
                <w:caps w:val="0"/>
                <w:color w:val="auto"/>
                <w:sz w:val="20"/>
                <w:lang w:val="sq-AL"/>
              </w:rPr>
            </w:pPr>
            <w:r w:rsidRPr="00932076">
              <w:rPr>
                <w:b w:val="0"/>
                <w:bCs w:val="0"/>
                <w:caps w:val="0"/>
                <w:color w:val="auto"/>
                <w:sz w:val="20"/>
                <w:lang w:val="sq-AL"/>
              </w:rPr>
              <w:t>2</w:t>
            </w:r>
          </w:p>
        </w:tc>
        <w:tc>
          <w:tcPr>
            <w:tcW w:w="0" w:type="auto"/>
          </w:tcPr>
          <w:p w:rsidR="00DB6FBC" w:rsidRPr="00932076" w:rsidRDefault="00DB6FBC" w:rsidP="000B0C9D">
            <w:pPr>
              <w:pStyle w:val="Akti"/>
              <w:jc w:val="both"/>
              <w:rPr>
                <w:b w:val="0"/>
                <w:bCs w:val="0"/>
                <w:caps w:val="0"/>
                <w:color w:val="auto"/>
                <w:sz w:val="20"/>
                <w:lang w:val="sq-AL"/>
              </w:rPr>
            </w:pPr>
            <w:r w:rsidRPr="00932076">
              <w:rPr>
                <w:b w:val="0"/>
                <w:bCs w:val="0"/>
                <w:caps w:val="0"/>
                <w:color w:val="auto"/>
                <w:sz w:val="20"/>
                <w:lang w:val="sq-AL"/>
              </w:rPr>
              <w:t>Sigurime shoqërore</w:t>
            </w:r>
          </w:p>
        </w:tc>
        <w:tc>
          <w:tcPr>
            <w:tcW w:w="1693" w:type="dxa"/>
          </w:tcPr>
          <w:p w:rsidR="00DB6FBC" w:rsidRPr="00932076" w:rsidRDefault="00DB6FBC" w:rsidP="000B0C9D">
            <w:pPr>
              <w:pStyle w:val="Akti"/>
              <w:jc w:val="right"/>
              <w:rPr>
                <w:b w:val="0"/>
                <w:bCs w:val="0"/>
                <w:caps w:val="0"/>
                <w:color w:val="auto"/>
                <w:sz w:val="20"/>
                <w:lang w:val="sq-AL"/>
              </w:rPr>
            </w:pPr>
            <w:r w:rsidRPr="00932076">
              <w:rPr>
                <w:b w:val="0"/>
                <w:bCs w:val="0"/>
                <w:caps w:val="0"/>
                <w:color w:val="auto"/>
                <w:sz w:val="20"/>
                <w:lang w:val="sq-AL"/>
              </w:rPr>
              <w:t>3 271 000</w:t>
            </w:r>
          </w:p>
        </w:tc>
      </w:tr>
      <w:tr w:rsidR="00DB6FBC" w:rsidRPr="00932076" w:rsidTr="000B0C9D">
        <w:trPr>
          <w:jc w:val="center"/>
        </w:trPr>
        <w:tc>
          <w:tcPr>
            <w:tcW w:w="0" w:type="auto"/>
          </w:tcPr>
          <w:p w:rsidR="00DB6FBC" w:rsidRPr="00932076" w:rsidRDefault="00DB6FBC" w:rsidP="000B0C9D">
            <w:pPr>
              <w:pStyle w:val="Akti"/>
              <w:jc w:val="right"/>
              <w:rPr>
                <w:b w:val="0"/>
                <w:bCs w:val="0"/>
                <w:caps w:val="0"/>
                <w:color w:val="auto"/>
                <w:sz w:val="20"/>
                <w:lang w:val="sq-AL"/>
              </w:rPr>
            </w:pPr>
            <w:r w:rsidRPr="00932076">
              <w:rPr>
                <w:b w:val="0"/>
                <w:bCs w:val="0"/>
                <w:caps w:val="0"/>
                <w:color w:val="auto"/>
                <w:sz w:val="20"/>
                <w:lang w:val="sq-AL"/>
              </w:rPr>
              <w:t>3</w:t>
            </w:r>
          </w:p>
        </w:tc>
        <w:tc>
          <w:tcPr>
            <w:tcW w:w="0" w:type="auto"/>
          </w:tcPr>
          <w:p w:rsidR="00DB6FBC" w:rsidRPr="00932076" w:rsidRDefault="00DB6FBC" w:rsidP="000B0C9D">
            <w:pPr>
              <w:pStyle w:val="Akti"/>
              <w:jc w:val="both"/>
              <w:rPr>
                <w:b w:val="0"/>
                <w:bCs w:val="0"/>
                <w:caps w:val="0"/>
                <w:color w:val="auto"/>
                <w:sz w:val="20"/>
                <w:lang w:val="sq-AL"/>
              </w:rPr>
            </w:pPr>
            <w:r w:rsidRPr="00932076">
              <w:rPr>
                <w:b w:val="0"/>
                <w:bCs w:val="0"/>
                <w:caps w:val="0"/>
                <w:color w:val="auto"/>
                <w:sz w:val="20"/>
                <w:lang w:val="sq-AL"/>
              </w:rPr>
              <w:t>Shërbime e furnitura</w:t>
            </w:r>
          </w:p>
        </w:tc>
        <w:tc>
          <w:tcPr>
            <w:tcW w:w="1693" w:type="dxa"/>
          </w:tcPr>
          <w:p w:rsidR="00DB6FBC" w:rsidRPr="00932076" w:rsidRDefault="00DB6FBC" w:rsidP="000B0C9D">
            <w:pPr>
              <w:pStyle w:val="Akti"/>
              <w:jc w:val="right"/>
              <w:rPr>
                <w:b w:val="0"/>
                <w:bCs w:val="0"/>
                <w:caps w:val="0"/>
                <w:color w:val="auto"/>
                <w:sz w:val="20"/>
                <w:lang w:val="sq-AL"/>
              </w:rPr>
            </w:pPr>
            <w:r w:rsidRPr="00932076">
              <w:rPr>
                <w:b w:val="0"/>
                <w:bCs w:val="0"/>
                <w:caps w:val="0"/>
                <w:color w:val="auto"/>
                <w:sz w:val="20"/>
                <w:lang w:val="sq-AL"/>
              </w:rPr>
              <w:t>13 000 000</w:t>
            </w:r>
          </w:p>
        </w:tc>
      </w:tr>
      <w:tr w:rsidR="00DB6FBC" w:rsidRPr="00932076" w:rsidTr="000B0C9D">
        <w:trPr>
          <w:jc w:val="center"/>
        </w:trPr>
        <w:tc>
          <w:tcPr>
            <w:tcW w:w="0" w:type="auto"/>
          </w:tcPr>
          <w:p w:rsidR="00DB6FBC" w:rsidRPr="00932076" w:rsidRDefault="00DB6FBC" w:rsidP="000B0C9D">
            <w:pPr>
              <w:pStyle w:val="Akti"/>
              <w:jc w:val="right"/>
              <w:rPr>
                <w:b w:val="0"/>
                <w:bCs w:val="0"/>
                <w:caps w:val="0"/>
                <w:color w:val="auto"/>
                <w:sz w:val="20"/>
                <w:lang w:val="sq-AL"/>
              </w:rPr>
            </w:pPr>
            <w:r w:rsidRPr="00932076">
              <w:rPr>
                <w:b w:val="0"/>
                <w:bCs w:val="0"/>
                <w:caps w:val="0"/>
                <w:color w:val="auto"/>
                <w:sz w:val="20"/>
                <w:lang w:val="sq-AL"/>
              </w:rPr>
              <w:t>4</w:t>
            </w:r>
          </w:p>
        </w:tc>
        <w:tc>
          <w:tcPr>
            <w:tcW w:w="0" w:type="auto"/>
          </w:tcPr>
          <w:p w:rsidR="00DB6FBC" w:rsidRPr="00932076" w:rsidRDefault="00DB6FBC" w:rsidP="000B0C9D">
            <w:pPr>
              <w:pStyle w:val="Akti"/>
              <w:jc w:val="both"/>
              <w:rPr>
                <w:b w:val="0"/>
                <w:bCs w:val="0"/>
                <w:caps w:val="0"/>
                <w:color w:val="auto"/>
                <w:sz w:val="20"/>
                <w:lang w:val="sq-AL"/>
              </w:rPr>
            </w:pPr>
            <w:r w:rsidRPr="00932076">
              <w:rPr>
                <w:b w:val="0"/>
                <w:bCs w:val="0"/>
                <w:caps w:val="0"/>
                <w:color w:val="auto"/>
                <w:sz w:val="20"/>
                <w:lang w:val="sq-AL"/>
              </w:rPr>
              <w:t>Investime</w:t>
            </w:r>
          </w:p>
        </w:tc>
        <w:tc>
          <w:tcPr>
            <w:tcW w:w="1693" w:type="dxa"/>
          </w:tcPr>
          <w:p w:rsidR="00DB6FBC" w:rsidRPr="00932076" w:rsidRDefault="00DB6FBC" w:rsidP="000B0C9D">
            <w:pPr>
              <w:pStyle w:val="Akti"/>
              <w:jc w:val="right"/>
              <w:rPr>
                <w:b w:val="0"/>
                <w:bCs w:val="0"/>
                <w:caps w:val="0"/>
                <w:color w:val="auto"/>
                <w:sz w:val="20"/>
                <w:lang w:val="sq-AL"/>
              </w:rPr>
            </w:pPr>
            <w:r w:rsidRPr="00932076">
              <w:rPr>
                <w:b w:val="0"/>
                <w:bCs w:val="0"/>
                <w:caps w:val="0"/>
                <w:color w:val="auto"/>
                <w:sz w:val="20"/>
                <w:lang w:val="sq-AL"/>
              </w:rPr>
              <w:t>1 265 000</w:t>
            </w:r>
          </w:p>
        </w:tc>
      </w:tr>
      <w:tr w:rsidR="00DB6FBC" w:rsidRPr="00932076" w:rsidTr="000B0C9D">
        <w:trPr>
          <w:jc w:val="center"/>
        </w:trPr>
        <w:tc>
          <w:tcPr>
            <w:tcW w:w="0" w:type="auto"/>
          </w:tcPr>
          <w:p w:rsidR="00DB6FBC" w:rsidRPr="00932076" w:rsidRDefault="00DB6FBC" w:rsidP="000B0C9D">
            <w:pPr>
              <w:pStyle w:val="Akti"/>
              <w:jc w:val="right"/>
              <w:rPr>
                <w:bCs w:val="0"/>
                <w:caps w:val="0"/>
                <w:color w:val="auto"/>
                <w:sz w:val="20"/>
                <w:lang w:val="sq-AL"/>
              </w:rPr>
            </w:pPr>
          </w:p>
        </w:tc>
        <w:tc>
          <w:tcPr>
            <w:tcW w:w="0" w:type="auto"/>
          </w:tcPr>
          <w:p w:rsidR="00DB6FBC" w:rsidRPr="00932076" w:rsidRDefault="00DB6FBC" w:rsidP="000B0C9D">
            <w:pPr>
              <w:pStyle w:val="Akti"/>
              <w:jc w:val="both"/>
              <w:rPr>
                <w:bCs w:val="0"/>
                <w:caps w:val="0"/>
                <w:color w:val="auto"/>
                <w:sz w:val="20"/>
                <w:lang w:val="sq-AL"/>
              </w:rPr>
            </w:pPr>
            <w:r w:rsidRPr="00932076">
              <w:rPr>
                <w:bCs w:val="0"/>
                <w:caps w:val="0"/>
                <w:color w:val="auto"/>
                <w:sz w:val="20"/>
                <w:lang w:val="sq-AL"/>
              </w:rPr>
              <w:t>TOTALI</w:t>
            </w:r>
          </w:p>
        </w:tc>
        <w:tc>
          <w:tcPr>
            <w:tcW w:w="1693" w:type="dxa"/>
          </w:tcPr>
          <w:p w:rsidR="00DB6FBC" w:rsidRPr="00932076" w:rsidRDefault="00DB6FBC" w:rsidP="000B0C9D">
            <w:pPr>
              <w:pStyle w:val="Akti"/>
              <w:jc w:val="right"/>
              <w:rPr>
                <w:bCs w:val="0"/>
                <w:caps w:val="0"/>
                <w:color w:val="auto"/>
                <w:sz w:val="20"/>
                <w:lang w:val="sq-AL"/>
              </w:rPr>
            </w:pPr>
            <w:r w:rsidRPr="00932076">
              <w:rPr>
                <w:bCs w:val="0"/>
                <w:caps w:val="0"/>
                <w:color w:val="auto"/>
                <w:sz w:val="20"/>
                <w:lang w:val="sq-AL"/>
              </w:rPr>
              <w:t>40 258 000</w:t>
            </w:r>
          </w:p>
        </w:tc>
      </w:tr>
    </w:tbl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FBC"/>
    <w:rsid w:val="000F6EA9"/>
    <w:rsid w:val="00864155"/>
    <w:rsid w:val="00DB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FB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B6F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B6F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B6FBC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B6F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B6FB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B6FB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B6FBC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B6FBC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B6FB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B6FB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B6FBC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B6FBC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B6FBC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B6FBC"/>
    <w:rPr>
      <w:sz w:val="14"/>
      <w:szCs w:val="24"/>
    </w:rPr>
  </w:style>
  <w:style w:type="table" w:styleId="TableGrid">
    <w:name w:val="Table Grid"/>
    <w:basedOn w:val="TableNormal"/>
    <w:rsid w:val="00DB6FBC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FB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B6F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B6F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B6FBC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B6F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B6FB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B6FB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B6FBC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B6FBC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B6FB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B6FB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B6FBC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B6FBC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B6FBC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B6FBC"/>
    <w:rPr>
      <w:sz w:val="14"/>
      <w:szCs w:val="24"/>
    </w:rPr>
  </w:style>
  <w:style w:type="table" w:styleId="TableGrid">
    <w:name w:val="Table Grid"/>
    <w:basedOn w:val="TableNormal"/>
    <w:rsid w:val="00DB6FBC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2019-01-31T11:51:00Z</cp:lastPrinted>
  <dcterms:created xsi:type="dcterms:W3CDTF">2016-01-25T14:35:00Z</dcterms:created>
  <dcterms:modified xsi:type="dcterms:W3CDTF">2019-01-31T11:51:00Z</dcterms:modified>
</cp:coreProperties>
</file>