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ADA" w:rsidRPr="006C5583" w:rsidRDefault="00171ADA" w:rsidP="00171ADA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6C5583">
        <w:rPr>
          <w:spacing w:val="-4"/>
          <w:lang w:val="sq-AL"/>
        </w:rPr>
        <w:t>VENDIM</w:t>
      </w:r>
    </w:p>
    <w:p w:rsidR="00171ADA" w:rsidRPr="006C5583" w:rsidRDefault="00171ADA" w:rsidP="00171ADA">
      <w:pPr>
        <w:pStyle w:val="NumriData"/>
        <w:keepNext w:val="0"/>
        <w:rPr>
          <w:spacing w:val="-4"/>
          <w:lang w:val="sq-AL"/>
        </w:rPr>
      </w:pPr>
      <w:r w:rsidRPr="006C5583">
        <w:rPr>
          <w:spacing w:val="-4"/>
          <w:lang w:val="sq-AL"/>
        </w:rPr>
        <w:t>Nr. 885, datë 30.10.2015</w:t>
      </w:r>
    </w:p>
    <w:p w:rsidR="00171ADA" w:rsidRPr="006C5583" w:rsidRDefault="00171ADA" w:rsidP="00171ADA">
      <w:pPr>
        <w:pStyle w:val="Hapesira7"/>
        <w:rPr>
          <w:lang w:val="sq-AL"/>
        </w:rPr>
      </w:pPr>
    </w:p>
    <w:p w:rsidR="00171ADA" w:rsidRPr="006C5583" w:rsidRDefault="00171ADA" w:rsidP="00171ADA">
      <w:pPr>
        <w:pStyle w:val="Titulli"/>
        <w:keepNext w:val="0"/>
        <w:rPr>
          <w:spacing w:val="-4"/>
          <w:lang w:val="sq-AL"/>
        </w:rPr>
      </w:pPr>
      <w:r w:rsidRPr="006C5583">
        <w:rPr>
          <w:spacing w:val="-4"/>
          <w:lang w:val="sq-AL"/>
        </w:rPr>
        <w:t xml:space="preserve">PËR DISA NDRYSHIME NË VENDIMIN NR. 692, DATË 29.7.2015, TË KËSHILLIT TË MINISTRAVE, </w:t>
      </w:r>
      <w:r>
        <w:rPr>
          <w:spacing w:val="-4"/>
          <w:lang w:val="sq-AL"/>
        </w:rPr>
        <w:t>“</w:t>
      </w:r>
      <w:r w:rsidRPr="006C5583">
        <w:rPr>
          <w:spacing w:val="-4"/>
          <w:lang w:val="sq-AL"/>
        </w:rPr>
        <w:t>PËR SHPRONËSIMIN  DHE MARRJEN NË PËRDORIM TË PËRKOHSHËM, PËR INTERES PUBLIK, TË PASURIVE TË PALUAJTSHME, PRONË PRIVATE, QË PREKEN NGA NDËRTIMI I URAVE DHE RRUGËVE HYRËSE TË PROJEKTIT TË GAZSJELLËSIT TRANS ADRIATIK (PROJEKTI TAP)</w:t>
      </w:r>
      <w:r>
        <w:rPr>
          <w:spacing w:val="-4"/>
          <w:lang w:val="sq-AL"/>
        </w:rPr>
        <w:t>”</w:t>
      </w:r>
    </w:p>
    <w:p w:rsidR="00171ADA" w:rsidRPr="006C5583" w:rsidRDefault="00171ADA" w:rsidP="00171ADA">
      <w:pPr>
        <w:pStyle w:val="Hapesira7"/>
        <w:rPr>
          <w:lang w:val="sq-AL"/>
        </w:rPr>
      </w:pPr>
    </w:p>
    <w:p w:rsidR="00171ADA" w:rsidRPr="006C5583" w:rsidRDefault="00171ADA" w:rsidP="00171ADA">
      <w:pPr>
        <w:pStyle w:val="Paragrafi"/>
        <w:rPr>
          <w:spacing w:val="-4"/>
          <w:lang w:val="sq-AL"/>
        </w:rPr>
      </w:pPr>
      <w:r w:rsidRPr="006C5583">
        <w:rPr>
          <w:spacing w:val="-4"/>
          <w:lang w:val="sq-AL"/>
        </w:rPr>
        <w:t xml:space="preserve">Në mbështetje të nenit 100 të Kushtetutës dhe të neneve 5, pika 1, 20 e 21, të ligjit nr. 8561, datë 22.12.1999, </w:t>
      </w:r>
      <w:r>
        <w:rPr>
          <w:spacing w:val="-4"/>
          <w:lang w:val="sq-AL"/>
        </w:rPr>
        <w:t>“</w:t>
      </w:r>
      <w:r w:rsidRPr="006C5583">
        <w:rPr>
          <w:spacing w:val="-4"/>
          <w:lang w:val="sq-AL"/>
        </w:rPr>
        <w:t>Për shpronësimet dhe marrjen në përdorim të përkohshëm të pasurisë, pronë private, për interes publik</w:t>
      </w:r>
      <w:r>
        <w:rPr>
          <w:spacing w:val="-4"/>
          <w:lang w:val="sq-AL"/>
        </w:rPr>
        <w:t>”</w:t>
      </w:r>
      <w:r w:rsidRPr="006C5583">
        <w:rPr>
          <w:spacing w:val="-4"/>
          <w:lang w:val="sq-AL"/>
        </w:rPr>
        <w:t>, me propozimin e ministrit të Energjisë dhe Industrisë, Këshilli i Ministrave</w:t>
      </w:r>
    </w:p>
    <w:p w:rsidR="00171ADA" w:rsidRPr="006C5583" w:rsidRDefault="00171ADA" w:rsidP="00171ADA">
      <w:pPr>
        <w:pStyle w:val="Hapesira7"/>
        <w:rPr>
          <w:spacing w:val="-4"/>
          <w:lang w:val="sq-AL"/>
        </w:rPr>
      </w:pPr>
    </w:p>
    <w:p w:rsidR="00171ADA" w:rsidRPr="006C5583" w:rsidRDefault="00171ADA" w:rsidP="00171ADA">
      <w:pPr>
        <w:pStyle w:val="Titull-Titull"/>
        <w:rPr>
          <w:spacing w:val="-4"/>
          <w:lang w:val="sq-AL"/>
        </w:rPr>
      </w:pPr>
      <w:r w:rsidRPr="006C5583">
        <w:rPr>
          <w:spacing w:val="-4"/>
          <w:lang w:val="sq-AL"/>
        </w:rPr>
        <w:t>VENDOSI:</w:t>
      </w:r>
    </w:p>
    <w:p w:rsidR="00171ADA" w:rsidRPr="006C5583" w:rsidRDefault="00171ADA" w:rsidP="00171ADA">
      <w:pPr>
        <w:pStyle w:val="Hapesira7"/>
        <w:rPr>
          <w:spacing w:val="-4"/>
          <w:lang w:val="sq-AL"/>
        </w:rPr>
      </w:pPr>
    </w:p>
    <w:p w:rsidR="00171ADA" w:rsidRPr="006C5583" w:rsidRDefault="00171ADA" w:rsidP="00171ADA">
      <w:pPr>
        <w:pStyle w:val="Paragrafi"/>
        <w:rPr>
          <w:spacing w:val="-4"/>
          <w:lang w:val="sq-AL"/>
        </w:rPr>
      </w:pPr>
      <w:r w:rsidRPr="006C5583">
        <w:rPr>
          <w:spacing w:val="-4"/>
          <w:lang w:val="sq-AL"/>
        </w:rPr>
        <w:t>1. Në vendimin nr. 692, datë 29.7.2015, të Këshillit të Ministrave, bëhen këto  ndryshime:</w:t>
      </w:r>
    </w:p>
    <w:p w:rsidR="00171ADA" w:rsidRPr="006C5583" w:rsidRDefault="00171ADA" w:rsidP="00171ADA">
      <w:pPr>
        <w:pStyle w:val="Paragrafi"/>
        <w:rPr>
          <w:spacing w:val="-4"/>
          <w:lang w:val="sq-AL"/>
        </w:rPr>
      </w:pPr>
      <w:r w:rsidRPr="006C5583">
        <w:rPr>
          <w:spacing w:val="-4"/>
          <w:lang w:val="sq-AL"/>
        </w:rPr>
        <w:t xml:space="preserve">a) Në tabelat 1 dhe 2 bëhen ndryshimet në numrat rendorë përkatës, sipas të dhënave të përcaktuara në tabelat 1 dhe 2, bashkëlidhur këtij vendimi. </w:t>
      </w:r>
    </w:p>
    <w:p w:rsidR="00171ADA" w:rsidRPr="006C5583" w:rsidRDefault="00171ADA" w:rsidP="00171ADA">
      <w:pPr>
        <w:pStyle w:val="Paragrafi"/>
        <w:rPr>
          <w:spacing w:val="-4"/>
          <w:lang w:val="sq-AL"/>
        </w:rPr>
      </w:pPr>
      <w:r w:rsidRPr="006C5583">
        <w:rPr>
          <w:spacing w:val="-4"/>
          <w:lang w:val="sq-AL"/>
        </w:rPr>
        <w:t>b) Pika 3 ndryshohet, si më poshtë vijon:</w:t>
      </w:r>
    </w:p>
    <w:p w:rsidR="00171ADA" w:rsidRPr="006C5583" w:rsidRDefault="00171ADA" w:rsidP="00171ADA">
      <w:pPr>
        <w:pStyle w:val="Paragrafi"/>
        <w:rPr>
          <w:spacing w:val="-4"/>
          <w:lang w:val="sq-AL"/>
        </w:rPr>
      </w:pPr>
      <w:r w:rsidRPr="006C5583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6C5583">
        <w:rPr>
          <w:spacing w:val="-4"/>
          <w:lang w:val="sq-AL"/>
        </w:rPr>
        <w:t>3. Pronarët dhe përdoruesit e pasurive të paluajtshme, që shpronësohen dhe merren në përdorim të përkohshëm, të kompensohen në vlerë të plotë për sipërfaqen 29 074.72 (njëzet e nëntë mijë e shtatëdhjetë e katër pikë shtatëdhjetë e dy) m</w:t>
      </w:r>
      <w:r w:rsidRPr="006C5583">
        <w:rPr>
          <w:spacing w:val="-4"/>
          <w:vertAlign w:val="superscript"/>
          <w:lang w:val="sq-AL"/>
        </w:rPr>
        <w:t>2</w:t>
      </w:r>
      <w:r w:rsidRPr="006C5583">
        <w:rPr>
          <w:spacing w:val="-4"/>
          <w:lang w:val="sq-AL"/>
        </w:rPr>
        <w:t>, e cila shpronësohet, dhe për sipërfaqen 38 214.21 (tridhjetë e tetë mijë e dyqind e katërmbëdhjetë pikë njëzet e një) m</w:t>
      </w:r>
      <w:r w:rsidRPr="006C5583">
        <w:rPr>
          <w:spacing w:val="-4"/>
          <w:vertAlign w:val="superscript"/>
          <w:lang w:val="sq-AL"/>
        </w:rPr>
        <w:t>2</w:t>
      </w:r>
      <w:r w:rsidRPr="006C5583">
        <w:rPr>
          <w:spacing w:val="-4"/>
          <w:lang w:val="sq-AL"/>
        </w:rPr>
        <w:t>, e cila merret në përdorim të përkohshëm, me një vlerë totale kompensimi prej 21 061 715.06 (njëzet e një milionë e gjashtëdhjetë e një mijë e shtatëqind e pesëmbëdhjetë pikë zero gjashtë) lekësh, ku përfshihen vlera e shpronësimit, vlera e marrjes në përdorim të përkohshëm, vlera e kulturave bujqësore dhe vlera e objekteve, sipas të dhënave të përcaktuara në tabelat 1, 2 dhe 3, bashkëlidhur këtij vendimi.</w:t>
      </w:r>
      <w:r>
        <w:rPr>
          <w:spacing w:val="-4"/>
          <w:lang w:val="sq-AL"/>
        </w:rPr>
        <w:t>”</w:t>
      </w:r>
      <w:r w:rsidRPr="006C5583">
        <w:rPr>
          <w:spacing w:val="-4"/>
          <w:lang w:val="sq-AL"/>
        </w:rPr>
        <w:t>.</w:t>
      </w:r>
    </w:p>
    <w:p w:rsidR="00171ADA" w:rsidRPr="006C5583" w:rsidRDefault="00171ADA" w:rsidP="00171ADA">
      <w:pPr>
        <w:pStyle w:val="Paragrafi"/>
        <w:rPr>
          <w:spacing w:val="-4"/>
          <w:lang w:val="sq-AL"/>
        </w:rPr>
      </w:pPr>
      <w:r w:rsidRPr="006C5583">
        <w:rPr>
          <w:spacing w:val="-4"/>
          <w:lang w:val="sq-AL"/>
        </w:rPr>
        <w:t>2. Ngarkohen Ministria e Energjisë dhe Industrisë, Zyra Qendrore e Regjistrimit të Pasurive të Paluajtshme, zyrat vendore të regjistrimit të pasurive të paluajtshme Korçë, Devoll, Skrapar dhe shoqëria Trans Adriatic Pipeline (TAP AG) për zbatimin e këtij vendimi.</w:t>
      </w:r>
    </w:p>
    <w:p w:rsidR="00171ADA" w:rsidRPr="006C5583" w:rsidRDefault="00171ADA" w:rsidP="00171ADA">
      <w:pPr>
        <w:pStyle w:val="Paragrafi"/>
        <w:rPr>
          <w:spacing w:val="-4"/>
          <w:lang w:val="sq-AL"/>
        </w:rPr>
      </w:pPr>
      <w:r w:rsidRPr="006C5583">
        <w:rPr>
          <w:spacing w:val="-4"/>
          <w:lang w:val="sq-AL"/>
        </w:rPr>
        <w:t>Ky vendim hyn në fuqi menjëherë dhe botohet në Fletoren Zyrtare.</w:t>
      </w:r>
    </w:p>
    <w:p w:rsidR="00171ADA" w:rsidRPr="006C5583" w:rsidRDefault="00171ADA" w:rsidP="00171ADA">
      <w:pPr>
        <w:pStyle w:val="Autoriteti"/>
        <w:keepNext w:val="0"/>
        <w:rPr>
          <w:spacing w:val="-4"/>
          <w:lang w:val="sq-AL"/>
        </w:rPr>
      </w:pPr>
      <w:r w:rsidRPr="006C5583">
        <w:rPr>
          <w:spacing w:val="-4"/>
          <w:lang w:val="sq-AL"/>
        </w:rPr>
        <w:t>KRYEMINISTRI</w:t>
      </w:r>
    </w:p>
    <w:p w:rsidR="00171ADA" w:rsidRDefault="00171ADA" w:rsidP="00171ADA">
      <w:pPr>
        <w:pStyle w:val="AutoritetiEmer"/>
        <w:rPr>
          <w:spacing w:val="-4"/>
          <w:lang w:val="sq-AL"/>
        </w:rPr>
      </w:pPr>
      <w:r w:rsidRPr="006C5583">
        <w:rPr>
          <w:spacing w:val="-4"/>
          <w:lang w:val="sq-AL"/>
        </w:rPr>
        <w:t>Edi Rama</w:t>
      </w:r>
    </w:p>
    <w:p w:rsidR="006170AB" w:rsidRDefault="006170AB" w:rsidP="006170AB"/>
    <w:p w:rsidR="000F6EA9" w:rsidRDefault="000F6EA9"/>
    <w:sectPr w:rsidR="000F6EA9" w:rsidSect="00171AD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ADA"/>
    <w:rsid w:val="000F6EA9"/>
    <w:rsid w:val="00171ADA"/>
    <w:rsid w:val="0061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1AD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171AD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171AD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171A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71AD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171AD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171ADA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171ADA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171AD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71AD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71ADA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71ADA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171AD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71AD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1AD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171AD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171AD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171A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71AD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171AD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171ADA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171ADA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171AD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71AD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71ADA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71ADA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171AD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71AD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A5FDA-AE1A-4D6E-B143-9B8ABBA78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2019-01-31T11:57:00Z</cp:lastPrinted>
  <dcterms:created xsi:type="dcterms:W3CDTF">2016-01-26T08:18:00Z</dcterms:created>
  <dcterms:modified xsi:type="dcterms:W3CDTF">2019-01-31T11:57:00Z</dcterms:modified>
</cp:coreProperties>
</file>