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7E44" w:rsidRPr="00CD20A0" w:rsidRDefault="003C7E44" w:rsidP="003C7E44">
      <w:pPr>
        <w:pStyle w:val="Akti"/>
        <w:rPr>
          <w:spacing w:val="-4"/>
          <w:lang w:val="sq-AL"/>
        </w:rPr>
      </w:pPr>
      <w:r w:rsidRPr="00CD20A0">
        <w:rPr>
          <w:spacing w:val="-4"/>
          <w:lang w:val="sq-AL"/>
        </w:rPr>
        <w:t>VENDIM</w:t>
      </w:r>
    </w:p>
    <w:p w:rsidR="003C7E44" w:rsidRPr="00CD20A0" w:rsidRDefault="003C7E44" w:rsidP="003C7E44">
      <w:pPr>
        <w:pStyle w:val="NumriData"/>
        <w:rPr>
          <w:spacing w:val="-4"/>
          <w:lang w:val="sq-AL"/>
        </w:rPr>
      </w:pPr>
      <w:bookmarkStart w:id="0" w:name="_GoBack"/>
      <w:r w:rsidRPr="00CD20A0">
        <w:rPr>
          <w:spacing w:val="-4"/>
          <w:lang w:val="sq-AL"/>
        </w:rPr>
        <w:t>Nr. 904, datë 11.11.2015</w:t>
      </w:r>
    </w:p>
    <w:bookmarkEnd w:id="0"/>
    <w:p w:rsidR="003C7E44" w:rsidRPr="00CD20A0" w:rsidRDefault="003C7E44" w:rsidP="003C7E44">
      <w:pPr>
        <w:pStyle w:val="Hapesira7"/>
        <w:rPr>
          <w:spacing w:val="-4"/>
          <w:lang w:val="sq-AL"/>
        </w:rPr>
      </w:pPr>
    </w:p>
    <w:p w:rsidR="003C7E44" w:rsidRPr="00CD20A0" w:rsidRDefault="003C7E44" w:rsidP="003C7E44">
      <w:pPr>
        <w:pStyle w:val="Titulli"/>
        <w:rPr>
          <w:spacing w:val="-4"/>
          <w:lang w:val="sq-AL"/>
        </w:rPr>
      </w:pPr>
      <w:r w:rsidRPr="00CD20A0">
        <w:rPr>
          <w:spacing w:val="-4"/>
          <w:lang w:val="sq-AL"/>
        </w:rPr>
        <w:t>PËR PËRCAKTIMIN E KATEGORIVE TË PËRFITUESVE, TË MASAVE E TË KRITEREVE PËR SIGURIMIN E JETËS SË PUNONJËSIT TË POLICISË USHTARAKE TË FORCAVE TË ARMATOSURA TË REPUBLIKËS SË SHQIPËRISË</w:t>
      </w:r>
    </w:p>
    <w:p w:rsidR="003C7E44" w:rsidRPr="00CD20A0" w:rsidRDefault="003C7E44" w:rsidP="003C7E44">
      <w:pPr>
        <w:pStyle w:val="Hapesira7"/>
        <w:rPr>
          <w:spacing w:val="-4"/>
          <w:lang w:val="sq-AL"/>
        </w:rPr>
      </w:pPr>
    </w:p>
    <w:p w:rsidR="003C7E44" w:rsidRPr="00CD20A0" w:rsidRDefault="003C7E44" w:rsidP="003C7E44">
      <w:pPr>
        <w:pStyle w:val="Paragrafi"/>
        <w:rPr>
          <w:spacing w:val="-4"/>
          <w:lang w:val="sq-AL"/>
        </w:rPr>
      </w:pPr>
      <w:r w:rsidRPr="00CD20A0">
        <w:rPr>
          <w:spacing w:val="-4"/>
          <w:lang w:val="sq-AL"/>
        </w:rPr>
        <w:t>Në mbështetje të nenit 100 të Kushtetutës dhe të nenit 40, të ligjit nr. 13/2015, “Për Policinë Ushtarake në Forcat e Armatosura të Republikës së Shqipërisë”, me propozimin e ministrit të Mbrojtjes, Këshilli i Ministrave </w:t>
      </w:r>
    </w:p>
    <w:p w:rsidR="003C7E44" w:rsidRPr="00CD20A0" w:rsidRDefault="003C7E44" w:rsidP="003C7E44">
      <w:pPr>
        <w:pStyle w:val="Hapesira7"/>
        <w:rPr>
          <w:spacing w:val="-4"/>
          <w:lang w:val="sq-AL"/>
        </w:rPr>
      </w:pPr>
    </w:p>
    <w:p w:rsidR="003C7E44" w:rsidRPr="00CD20A0" w:rsidRDefault="003C7E44" w:rsidP="003C7E44">
      <w:pPr>
        <w:pStyle w:val="Vendosi"/>
        <w:rPr>
          <w:spacing w:val="-4"/>
          <w:lang w:val="sq-AL"/>
        </w:rPr>
      </w:pPr>
      <w:r w:rsidRPr="00CD20A0">
        <w:rPr>
          <w:spacing w:val="-4"/>
          <w:lang w:val="sq-AL"/>
        </w:rPr>
        <w:t>VENDOSI: </w:t>
      </w:r>
    </w:p>
    <w:p w:rsidR="003C7E44" w:rsidRPr="00CD20A0" w:rsidRDefault="003C7E44" w:rsidP="003C7E44">
      <w:pPr>
        <w:pStyle w:val="Hapesira7"/>
        <w:rPr>
          <w:spacing w:val="-4"/>
          <w:lang w:val="sq-AL"/>
        </w:rPr>
      </w:pPr>
    </w:p>
    <w:p w:rsidR="003C7E44" w:rsidRPr="00CD20A0" w:rsidRDefault="003C7E44" w:rsidP="003C7E44">
      <w:pPr>
        <w:pStyle w:val="Paragrafi"/>
        <w:rPr>
          <w:spacing w:val="-4"/>
          <w:lang w:val="sq-AL"/>
        </w:rPr>
      </w:pPr>
      <w:r w:rsidRPr="00CD20A0">
        <w:rPr>
          <w:spacing w:val="-4"/>
          <w:lang w:val="sq-AL"/>
        </w:rPr>
        <w:t>1. Ministria e Mbrojtjes të bëjë sigurimin e jetës në masën deri në 2% të personelit, sipas tabelës së organizimit dhe të pajisjeve të punonjësve të Policisë Ushtarake.</w:t>
      </w:r>
    </w:p>
    <w:p w:rsidR="003C7E44" w:rsidRPr="00CD20A0" w:rsidRDefault="003C7E44" w:rsidP="003C7E44">
      <w:pPr>
        <w:pStyle w:val="Paragrafi"/>
        <w:rPr>
          <w:spacing w:val="-4"/>
          <w:lang w:val="sq-AL"/>
        </w:rPr>
      </w:pPr>
      <w:r w:rsidRPr="00CD20A0">
        <w:rPr>
          <w:spacing w:val="-4"/>
          <w:lang w:val="sq-AL"/>
        </w:rPr>
        <w:t>2. Kategoritë që përfitojnë sigurim jete janë:</w:t>
      </w:r>
    </w:p>
    <w:p w:rsidR="003C7E44" w:rsidRPr="00CD20A0" w:rsidRDefault="003C7E44" w:rsidP="003C7E44">
      <w:pPr>
        <w:pStyle w:val="Paragrafi"/>
        <w:rPr>
          <w:spacing w:val="-4"/>
          <w:lang w:val="sq-AL"/>
        </w:rPr>
      </w:pPr>
      <w:r w:rsidRPr="00CD20A0">
        <w:rPr>
          <w:spacing w:val="-4"/>
          <w:lang w:val="sq-AL"/>
        </w:rPr>
        <w:t>a) punonjësit, të cilëve, për shkak të detyrës funksionale, u rrezikohet jeta, si më poshtë vijon:</w:t>
      </w:r>
    </w:p>
    <w:p w:rsidR="003C7E44" w:rsidRPr="00CD20A0" w:rsidRDefault="003C7E44" w:rsidP="003C7E44">
      <w:pPr>
        <w:pStyle w:val="Paragrafi"/>
        <w:rPr>
          <w:spacing w:val="-4"/>
          <w:lang w:val="sq-AL"/>
        </w:rPr>
      </w:pPr>
      <w:r w:rsidRPr="00CD20A0">
        <w:rPr>
          <w:spacing w:val="-4"/>
          <w:lang w:val="sq-AL"/>
        </w:rPr>
        <w:t>- Oficerë të Policisë Gjyqësore;</w:t>
      </w:r>
    </w:p>
    <w:p w:rsidR="003C7E44" w:rsidRPr="00CD20A0" w:rsidRDefault="003C7E44" w:rsidP="003C7E44">
      <w:pPr>
        <w:pStyle w:val="Paragrafi"/>
        <w:rPr>
          <w:spacing w:val="-4"/>
          <w:lang w:val="sq-AL"/>
        </w:rPr>
      </w:pPr>
      <w:r w:rsidRPr="00CD20A0">
        <w:rPr>
          <w:spacing w:val="-4"/>
          <w:lang w:val="sq-AL"/>
        </w:rPr>
        <w:t>- Inspektorë dhe agjentë të Policisë Kriminale;</w:t>
      </w:r>
    </w:p>
    <w:p w:rsidR="003C7E44" w:rsidRPr="00CD20A0" w:rsidRDefault="003C7E44" w:rsidP="003C7E44">
      <w:pPr>
        <w:pStyle w:val="Paragrafi"/>
        <w:rPr>
          <w:spacing w:val="-4"/>
          <w:lang w:val="sq-AL"/>
        </w:rPr>
      </w:pPr>
      <w:r w:rsidRPr="00CD20A0">
        <w:rPr>
          <w:spacing w:val="-4"/>
          <w:lang w:val="sq-AL"/>
        </w:rPr>
        <w:t>- Inspektorë të qarkullimit rrugor;</w:t>
      </w:r>
    </w:p>
    <w:p w:rsidR="003C7E44" w:rsidRPr="00CD20A0" w:rsidRDefault="003C7E44" w:rsidP="003C7E44">
      <w:pPr>
        <w:pStyle w:val="Paragrafi"/>
        <w:rPr>
          <w:spacing w:val="-4"/>
          <w:lang w:val="sq-AL"/>
        </w:rPr>
      </w:pPr>
      <w:r w:rsidRPr="00CD20A0">
        <w:rPr>
          <w:spacing w:val="-4"/>
          <w:lang w:val="sq-AL"/>
        </w:rPr>
        <w:t>- Inspektorë të rendit ushtarak.</w:t>
      </w:r>
    </w:p>
    <w:p w:rsidR="003C7E44" w:rsidRPr="00CD20A0" w:rsidRDefault="003C7E44" w:rsidP="003C7E44">
      <w:pPr>
        <w:pStyle w:val="Paragrafi"/>
        <w:rPr>
          <w:spacing w:val="-4"/>
          <w:lang w:val="sq-AL"/>
        </w:rPr>
      </w:pPr>
      <w:r w:rsidRPr="00CD20A0">
        <w:rPr>
          <w:spacing w:val="-4"/>
          <w:lang w:val="sq-AL"/>
        </w:rPr>
        <w:t xml:space="preserve">b) punonjësit e tjerë, të cilët vënë jetën në rrezik dhe që përcaktohen në urdhrin e Komandantit të Policisë Ushtarake për kryerjen e detyrave </w:t>
      </w:r>
      <w:proofErr w:type="spellStart"/>
      <w:r w:rsidRPr="00CD20A0">
        <w:rPr>
          <w:spacing w:val="-4"/>
          <w:lang w:val="sq-AL"/>
        </w:rPr>
        <w:t>operacionale</w:t>
      </w:r>
      <w:proofErr w:type="spellEnd"/>
      <w:r w:rsidRPr="00CD20A0">
        <w:rPr>
          <w:spacing w:val="-4"/>
          <w:lang w:val="sq-AL"/>
        </w:rPr>
        <w:t>.</w:t>
      </w:r>
    </w:p>
    <w:p w:rsidR="003C7E44" w:rsidRPr="00CD20A0" w:rsidRDefault="003C7E44" w:rsidP="003C7E44">
      <w:pPr>
        <w:pStyle w:val="Paragrafi"/>
        <w:rPr>
          <w:spacing w:val="-4"/>
          <w:lang w:val="sq-AL"/>
        </w:rPr>
      </w:pPr>
      <w:r w:rsidRPr="00CD20A0">
        <w:rPr>
          <w:spacing w:val="-4"/>
          <w:lang w:val="sq-AL"/>
        </w:rPr>
        <w:t>3. Kriteret për të përfituar sigurim të jetës janë, si më poshtë vijon:</w:t>
      </w:r>
    </w:p>
    <w:p w:rsidR="003C7E44" w:rsidRPr="00CD20A0" w:rsidRDefault="003C7E44" w:rsidP="003C7E44">
      <w:pPr>
        <w:pStyle w:val="Paragrafi"/>
        <w:rPr>
          <w:spacing w:val="-4"/>
          <w:lang w:val="sq-AL"/>
        </w:rPr>
      </w:pPr>
      <w:r w:rsidRPr="00CD20A0">
        <w:rPr>
          <w:spacing w:val="-4"/>
          <w:lang w:val="sq-AL"/>
        </w:rPr>
        <w:t>a) Humbja e jetës të ketë ndodhur gjatë kryerjes së detyrës ose për shkak të saj;</w:t>
      </w:r>
    </w:p>
    <w:p w:rsidR="003C7E44" w:rsidRPr="00CD20A0" w:rsidRDefault="003C7E44" w:rsidP="003C7E44">
      <w:pPr>
        <w:pStyle w:val="Paragrafi"/>
        <w:rPr>
          <w:spacing w:val="-4"/>
          <w:lang w:val="sq-AL"/>
        </w:rPr>
      </w:pPr>
      <w:r w:rsidRPr="00CD20A0">
        <w:rPr>
          <w:spacing w:val="-4"/>
          <w:lang w:val="sq-AL"/>
        </w:rPr>
        <w:t>b) Punonjësi i Policisë Ushtarake duhet të jetë deklaruar i vdekur nga organet kompetente mjekësore ose të jetë shpallur i vdekur me vendim gjykate.</w:t>
      </w:r>
    </w:p>
    <w:p w:rsidR="003C7E44" w:rsidRPr="00CD20A0" w:rsidRDefault="003C7E44" w:rsidP="003C7E44">
      <w:pPr>
        <w:pStyle w:val="Paragrafi"/>
        <w:rPr>
          <w:spacing w:val="-4"/>
          <w:lang w:val="sq-AL"/>
        </w:rPr>
      </w:pPr>
      <w:r w:rsidRPr="00CD20A0">
        <w:rPr>
          <w:spacing w:val="-4"/>
          <w:lang w:val="sq-AL"/>
        </w:rPr>
        <w:t>4. Efektet financiare, që rrjedhin nga zbatimi i këtij vendimi, të përballohen nga buxheti i miratuar për Ministrinë e Mbrojtjes.</w:t>
      </w:r>
    </w:p>
    <w:p w:rsidR="003C7E44" w:rsidRPr="00CD20A0" w:rsidRDefault="003C7E44" w:rsidP="003C7E44">
      <w:pPr>
        <w:pStyle w:val="Paragrafi"/>
        <w:rPr>
          <w:spacing w:val="-4"/>
          <w:lang w:val="sq-AL"/>
        </w:rPr>
      </w:pPr>
      <w:r w:rsidRPr="00CD20A0">
        <w:rPr>
          <w:spacing w:val="-4"/>
          <w:lang w:val="sq-AL"/>
        </w:rPr>
        <w:t>5. Ngarkohet Ministria e Mbrojtjes për zbatimin e këtij vendimi.</w:t>
      </w:r>
    </w:p>
    <w:p w:rsidR="003C7E44" w:rsidRPr="00CD20A0" w:rsidRDefault="003C7E44" w:rsidP="003C7E44">
      <w:pPr>
        <w:pStyle w:val="Paragrafi"/>
        <w:rPr>
          <w:spacing w:val="-4"/>
          <w:lang w:val="sq-AL"/>
        </w:rPr>
      </w:pPr>
      <w:r w:rsidRPr="00CD20A0">
        <w:rPr>
          <w:spacing w:val="-4"/>
          <w:lang w:val="sq-AL"/>
        </w:rPr>
        <w:t>Ky vendim hyn në fuqi pas botimit në Fletoren Zyrtare.</w:t>
      </w:r>
    </w:p>
    <w:p w:rsidR="003C7E44" w:rsidRPr="00CD20A0" w:rsidRDefault="003C7E44" w:rsidP="003C7E44">
      <w:pPr>
        <w:pStyle w:val="Autoriteti"/>
        <w:rPr>
          <w:spacing w:val="-4"/>
          <w:lang w:val="sq-AL"/>
        </w:rPr>
      </w:pPr>
      <w:r w:rsidRPr="00CD20A0">
        <w:rPr>
          <w:spacing w:val="-4"/>
          <w:lang w:val="sq-AL"/>
        </w:rPr>
        <w:t>KRYEMINISTRI</w:t>
      </w:r>
    </w:p>
    <w:p w:rsidR="003C7E44" w:rsidRPr="00CD20A0" w:rsidRDefault="003C7E44" w:rsidP="003C7E44">
      <w:pPr>
        <w:pStyle w:val="AutoritetiEmer"/>
        <w:rPr>
          <w:spacing w:val="-4"/>
          <w:lang w:val="sq-AL"/>
        </w:rPr>
      </w:pPr>
      <w:r w:rsidRPr="00CD20A0">
        <w:rPr>
          <w:spacing w:val="-4"/>
          <w:lang w:val="sq-AL"/>
        </w:rPr>
        <w:t xml:space="preserve">Edi </w:t>
      </w:r>
      <w:proofErr w:type="spellStart"/>
      <w:r w:rsidRPr="00CD20A0">
        <w:rPr>
          <w:spacing w:val="-4"/>
          <w:lang w:val="sq-AL"/>
        </w:rPr>
        <w:t>Rama</w:t>
      </w:r>
      <w:proofErr w:type="spellEnd"/>
    </w:p>
    <w:p w:rsidR="000F6EA9" w:rsidRDefault="000F6EA9"/>
    <w:sectPr w:rsidR="000F6EA9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G Times">
    <w:altName w:val="Times New Roman"/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revisionView w:inkAnnotation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7E44"/>
    <w:rsid w:val="000F6EA9"/>
    <w:rsid w:val="003C7E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noProof/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3C7E44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</w:rPr>
  </w:style>
  <w:style w:type="paragraph" w:customStyle="1" w:styleId="NumriData">
    <w:name w:val="Numri_Data"/>
    <w:next w:val="Normal"/>
    <w:link w:val="NumriDataChar"/>
    <w:rsid w:val="003C7E44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</w:rPr>
  </w:style>
  <w:style w:type="character" w:customStyle="1" w:styleId="NumriDataChar">
    <w:name w:val="Numri_Data Char"/>
    <w:basedOn w:val="DefaultParagraphFont"/>
    <w:link w:val="NumriData"/>
    <w:locked/>
    <w:rsid w:val="003C7E44"/>
    <w:rPr>
      <w:rFonts w:ascii="Garamond" w:eastAsia="MS Mincho" w:hAnsi="Garamond" w:cs="CG Times"/>
      <w:b/>
      <w:bCs/>
      <w:sz w:val="24"/>
    </w:rPr>
  </w:style>
  <w:style w:type="paragraph" w:customStyle="1" w:styleId="Paragrafi">
    <w:name w:val="Paragrafi"/>
    <w:link w:val="ParagrafiChar"/>
    <w:rsid w:val="003C7E44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  <w:lang w:val="en-US"/>
    </w:rPr>
  </w:style>
  <w:style w:type="character" w:customStyle="1" w:styleId="ParagrafiChar">
    <w:name w:val="Paragrafi Char"/>
    <w:basedOn w:val="DefaultParagraphFont"/>
    <w:link w:val="Paragrafi"/>
    <w:locked/>
    <w:rsid w:val="003C7E44"/>
    <w:rPr>
      <w:rFonts w:ascii="Garamond" w:eastAsia="MS Mincho" w:hAnsi="Garamond" w:cs="CG Times"/>
      <w:sz w:val="24"/>
      <w:lang w:val="en-US"/>
    </w:rPr>
  </w:style>
  <w:style w:type="paragraph" w:customStyle="1" w:styleId="Titulli">
    <w:name w:val="Titulli"/>
    <w:next w:val="Normal"/>
    <w:link w:val="TitulliChar"/>
    <w:rsid w:val="003C7E44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</w:rPr>
  </w:style>
  <w:style w:type="character" w:customStyle="1" w:styleId="TitulliChar">
    <w:name w:val="Titulli Char"/>
    <w:basedOn w:val="DefaultParagraphFont"/>
    <w:link w:val="Titulli"/>
    <w:rsid w:val="003C7E44"/>
    <w:rPr>
      <w:rFonts w:ascii="Garamond" w:eastAsia="MS Mincho" w:hAnsi="Garamond" w:cs="CG Times"/>
      <w:b/>
      <w:bCs/>
      <w:caps/>
      <w:sz w:val="24"/>
    </w:rPr>
  </w:style>
  <w:style w:type="character" w:customStyle="1" w:styleId="AktiChar">
    <w:name w:val="Akti Char"/>
    <w:basedOn w:val="DefaultParagraphFont"/>
    <w:link w:val="Akti"/>
    <w:rsid w:val="003C7E44"/>
    <w:rPr>
      <w:rFonts w:ascii="Garamond" w:eastAsia="MS Mincho" w:hAnsi="Garamond" w:cs="CG Times"/>
      <w:b/>
      <w:bCs/>
      <w:caps/>
      <w:color w:val="000000"/>
      <w:sz w:val="24"/>
    </w:rPr>
  </w:style>
  <w:style w:type="paragraph" w:customStyle="1" w:styleId="Autoriteti">
    <w:name w:val="Autoriteti"/>
    <w:next w:val="Normal"/>
    <w:link w:val="AutoritetiChar"/>
    <w:rsid w:val="003C7E44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</w:rPr>
  </w:style>
  <w:style w:type="paragraph" w:customStyle="1" w:styleId="AutoritetiEmer">
    <w:name w:val="Autoriteti_Emer"/>
    <w:next w:val="Normal"/>
    <w:link w:val="AutoritetiEmerChar"/>
    <w:rsid w:val="003C7E44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</w:rPr>
  </w:style>
  <w:style w:type="character" w:customStyle="1" w:styleId="AutoritetiChar">
    <w:name w:val="Autoriteti Char"/>
    <w:link w:val="Autoriteti"/>
    <w:locked/>
    <w:rsid w:val="003C7E44"/>
    <w:rPr>
      <w:rFonts w:ascii="Garamond" w:eastAsia="MS Mincho" w:hAnsi="Garamond" w:cs="CG Times"/>
      <w:caps/>
      <w:sz w:val="24"/>
    </w:rPr>
  </w:style>
  <w:style w:type="character" w:customStyle="1" w:styleId="AutoritetiEmerChar">
    <w:name w:val="Autoriteti_Emer Char"/>
    <w:link w:val="AutoritetiEmer"/>
    <w:locked/>
    <w:rsid w:val="003C7E44"/>
    <w:rPr>
      <w:rFonts w:ascii="Garamond" w:eastAsia="MS Mincho" w:hAnsi="Garamond" w:cs="Times New Roman"/>
      <w:b/>
      <w:bCs/>
      <w:sz w:val="24"/>
    </w:rPr>
  </w:style>
  <w:style w:type="paragraph" w:customStyle="1" w:styleId="Vendosi">
    <w:name w:val="Vendosi"/>
    <w:basedOn w:val="Normal"/>
    <w:qFormat/>
    <w:rsid w:val="003C7E44"/>
    <w:pPr>
      <w:widowControl w:val="0"/>
      <w:spacing w:after="0" w:line="240" w:lineRule="auto"/>
      <w:jc w:val="center"/>
    </w:pPr>
    <w:rPr>
      <w:rFonts w:ascii="Garamond" w:eastAsia="MS Mincho" w:hAnsi="Garamond" w:cs="CG Times"/>
      <w:caps/>
      <w:noProof w:val="0"/>
      <w:sz w:val="24"/>
      <w:szCs w:val="24"/>
      <w:lang w:val="en-US"/>
    </w:rPr>
  </w:style>
  <w:style w:type="paragraph" w:customStyle="1" w:styleId="Hapesira7">
    <w:name w:val="Hapesira 7"/>
    <w:basedOn w:val="Paragrafi"/>
    <w:qFormat/>
    <w:rsid w:val="003C7E44"/>
    <w:rPr>
      <w:sz w:val="1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noProof/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3C7E44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</w:rPr>
  </w:style>
  <w:style w:type="paragraph" w:customStyle="1" w:styleId="NumriData">
    <w:name w:val="Numri_Data"/>
    <w:next w:val="Normal"/>
    <w:link w:val="NumriDataChar"/>
    <w:rsid w:val="003C7E44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</w:rPr>
  </w:style>
  <w:style w:type="character" w:customStyle="1" w:styleId="NumriDataChar">
    <w:name w:val="Numri_Data Char"/>
    <w:basedOn w:val="DefaultParagraphFont"/>
    <w:link w:val="NumriData"/>
    <w:locked/>
    <w:rsid w:val="003C7E44"/>
    <w:rPr>
      <w:rFonts w:ascii="Garamond" w:eastAsia="MS Mincho" w:hAnsi="Garamond" w:cs="CG Times"/>
      <w:b/>
      <w:bCs/>
      <w:sz w:val="24"/>
    </w:rPr>
  </w:style>
  <w:style w:type="paragraph" w:customStyle="1" w:styleId="Paragrafi">
    <w:name w:val="Paragrafi"/>
    <w:link w:val="ParagrafiChar"/>
    <w:rsid w:val="003C7E44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  <w:lang w:val="en-US"/>
    </w:rPr>
  </w:style>
  <w:style w:type="character" w:customStyle="1" w:styleId="ParagrafiChar">
    <w:name w:val="Paragrafi Char"/>
    <w:basedOn w:val="DefaultParagraphFont"/>
    <w:link w:val="Paragrafi"/>
    <w:locked/>
    <w:rsid w:val="003C7E44"/>
    <w:rPr>
      <w:rFonts w:ascii="Garamond" w:eastAsia="MS Mincho" w:hAnsi="Garamond" w:cs="CG Times"/>
      <w:sz w:val="24"/>
      <w:lang w:val="en-US"/>
    </w:rPr>
  </w:style>
  <w:style w:type="paragraph" w:customStyle="1" w:styleId="Titulli">
    <w:name w:val="Titulli"/>
    <w:next w:val="Normal"/>
    <w:link w:val="TitulliChar"/>
    <w:rsid w:val="003C7E44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</w:rPr>
  </w:style>
  <w:style w:type="character" w:customStyle="1" w:styleId="TitulliChar">
    <w:name w:val="Titulli Char"/>
    <w:basedOn w:val="DefaultParagraphFont"/>
    <w:link w:val="Titulli"/>
    <w:rsid w:val="003C7E44"/>
    <w:rPr>
      <w:rFonts w:ascii="Garamond" w:eastAsia="MS Mincho" w:hAnsi="Garamond" w:cs="CG Times"/>
      <w:b/>
      <w:bCs/>
      <w:caps/>
      <w:sz w:val="24"/>
    </w:rPr>
  </w:style>
  <w:style w:type="character" w:customStyle="1" w:styleId="AktiChar">
    <w:name w:val="Akti Char"/>
    <w:basedOn w:val="DefaultParagraphFont"/>
    <w:link w:val="Akti"/>
    <w:rsid w:val="003C7E44"/>
    <w:rPr>
      <w:rFonts w:ascii="Garamond" w:eastAsia="MS Mincho" w:hAnsi="Garamond" w:cs="CG Times"/>
      <w:b/>
      <w:bCs/>
      <w:caps/>
      <w:color w:val="000000"/>
      <w:sz w:val="24"/>
    </w:rPr>
  </w:style>
  <w:style w:type="paragraph" w:customStyle="1" w:styleId="Autoriteti">
    <w:name w:val="Autoriteti"/>
    <w:next w:val="Normal"/>
    <w:link w:val="AutoritetiChar"/>
    <w:rsid w:val="003C7E44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</w:rPr>
  </w:style>
  <w:style w:type="paragraph" w:customStyle="1" w:styleId="AutoritetiEmer">
    <w:name w:val="Autoriteti_Emer"/>
    <w:next w:val="Normal"/>
    <w:link w:val="AutoritetiEmerChar"/>
    <w:rsid w:val="003C7E44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</w:rPr>
  </w:style>
  <w:style w:type="character" w:customStyle="1" w:styleId="AutoritetiChar">
    <w:name w:val="Autoriteti Char"/>
    <w:link w:val="Autoriteti"/>
    <w:locked/>
    <w:rsid w:val="003C7E44"/>
    <w:rPr>
      <w:rFonts w:ascii="Garamond" w:eastAsia="MS Mincho" w:hAnsi="Garamond" w:cs="CG Times"/>
      <w:caps/>
      <w:sz w:val="24"/>
    </w:rPr>
  </w:style>
  <w:style w:type="character" w:customStyle="1" w:styleId="AutoritetiEmerChar">
    <w:name w:val="Autoriteti_Emer Char"/>
    <w:link w:val="AutoritetiEmer"/>
    <w:locked/>
    <w:rsid w:val="003C7E44"/>
    <w:rPr>
      <w:rFonts w:ascii="Garamond" w:eastAsia="MS Mincho" w:hAnsi="Garamond" w:cs="Times New Roman"/>
      <w:b/>
      <w:bCs/>
      <w:sz w:val="24"/>
    </w:rPr>
  </w:style>
  <w:style w:type="paragraph" w:customStyle="1" w:styleId="Vendosi">
    <w:name w:val="Vendosi"/>
    <w:basedOn w:val="Normal"/>
    <w:qFormat/>
    <w:rsid w:val="003C7E44"/>
    <w:pPr>
      <w:widowControl w:val="0"/>
      <w:spacing w:after="0" w:line="240" w:lineRule="auto"/>
      <w:jc w:val="center"/>
    </w:pPr>
    <w:rPr>
      <w:rFonts w:ascii="Garamond" w:eastAsia="MS Mincho" w:hAnsi="Garamond" w:cs="CG Times"/>
      <w:caps/>
      <w:noProof w:val="0"/>
      <w:sz w:val="24"/>
      <w:szCs w:val="24"/>
      <w:lang w:val="en-US"/>
    </w:rPr>
  </w:style>
  <w:style w:type="paragraph" w:customStyle="1" w:styleId="Hapesira7">
    <w:name w:val="Hapesira 7"/>
    <w:basedOn w:val="Paragrafi"/>
    <w:qFormat/>
    <w:rsid w:val="003C7E44"/>
    <w:rPr>
      <w:sz w:val="1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245</Words>
  <Characters>1402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1644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Your User Name</cp:lastModifiedBy>
  <cp:revision>1</cp:revision>
  <dcterms:created xsi:type="dcterms:W3CDTF">2016-01-26T08:41:00Z</dcterms:created>
  <dcterms:modified xsi:type="dcterms:W3CDTF">2016-01-26T08:41:00Z</dcterms:modified>
</cp:coreProperties>
</file>