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72D" w:rsidRPr="007D15A4" w:rsidRDefault="00AF672D" w:rsidP="00AF672D">
      <w:pPr>
        <w:pStyle w:val="Ak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VENDIM</w:t>
      </w:r>
    </w:p>
    <w:p w:rsidR="00AF672D" w:rsidRPr="007D15A4" w:rsidRDefault="00AF672D" w:rsidP="00AF672D">
      <w:pPr>
        <w:pStyle w:val="NumriData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Nr. 938, datë 18.11.2015</w:t>
      </w:r>
    </w:p>
    <w:p w:rsidR="00AF672D" w:rsidRPr="007D15A4" w:rsidRDefault="00AF672D" w:rsidP="00AF672D">
      <w:pPr>
        <w:pStyle w:val="Hapesira7"/>
        <w:rPr>
          <w:spacing w:val="-4"/>
          <w:lang w:val="sq-AL"/>
        </w:rPr>
      </w:pPr>
    </w:p>
    <w:p w:rsidR="00AF672D" w:rsidRPr="007D15A4" w:rsidRDefault="00AF672D" w:rsidP="00AF672D">
      <w:pPr>
        <w:pStyle w:val="Titull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PËR KALIMIN NË PËRGJEGJËSI ADMINISTRIMI, NGA MINISTRIA E PUNËVE TË BRENDSHME TE MINISTRIA E ZHVILLIMIT URBAN, PËR AGJENCINË E LEGALIZIMIT, URBANIZIMIT DHE INTEGRIMIT TË ZONAVE/NDËRTIMEVE INFORMALE, TË DISA MJEDISEVE NË PRONËN, ME EMËRTIMIN “SHTËPIA E USHTARAKËVE”, NË FIER, DHE PËR NJË NDRYSHIM NË VENDIMIN NR. 250, </w:t>
      </w:r>
      <w:r w:rsidRPr="00DF028B">
        <w:rPr>
          <w:spacing w:val="-4"/>
          <w:lang w:val="sq-AL"/>
        </w:rPr>
        <w:t>DATË 24.4.2003,</w:t>
      </w:r>
      <w:r w:rsidRPr="007D15A4">
        <w:rPr>
          <w:spacing w:val="-4"/>
          <w:lang w:val="sq-AL"/>
        </w:rPr>
        <w:t xml:space="preserve"> TË KËSHILLIT TË MINISTRAVE, TË NDRYSHUAR</w:t>
      </w:r>
    </w:p>
    <w:p w:rsidR="00AF672D" w:rsidRPr="007D15A4" w:rsidRDefault="00AF672D" w:rsidP="00AF672D">
      <w:pPr>
        <w:pStyle w:val="Hapesira7"/>
        <w:rPr>
          <w:spacing w:val="-4"/>
          <w:lang w:val="sq-AL"/>
        </w:rPr>
      </w:pPr>
      <w:r w:rsidRPr="007D15A4">
        <w:rPr>
          <w:spacing w:val="-4"/>
          <w:lang w:val="sq-AL"/>
        </w:rPr>
        <w:tab/>
      </w:r>
    </w:p>
    <w:p w:rsidR="00AF672D" w:rsidRPr="007D15A4" w:rsidRDefault="00AF672D" w:rsidP="00AF672D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Në mbështetje të nenit 100 të Kushtetutës dhe të neneve 8, pika 3, 10 e 12, të ligjit nr. 8743, datë 22.2.2001, “Për pronat e paluajtshme të shtetit”, të ndryshuar, me propozimin e ministrit të Punëve të Brendshme, Këshilli i Ministrave </w:t>
      </w:r>
    </w:p>
    <w:p w:rsidR="00AF672D" w:rsidRPr="007D15A4" w:rsidRDefault="00AF672D" w:rsidP="00AF672D">
      <w:pPr>
        <w:pStyle w:val="Hapesira7"/>
        <w:rPr>
          <w:spacing w:val="-4"/>
          <w:lang w:val="sq-AL"/>
        </w:rPr>
      </w:pPr>
    </w:p>
    <w:p w:rsidR="00AF672D" w:rsidRDefault="00AF672D" w:rsidP="00AF672D">
      <w:pPr>
        <w:pStyle w:val="Titull-Titull"/>
        <w:rPr>
          <w:spacing w:val="-4"/>
          <w:lang w:val="sq-AL"/>
        </w:rPr>
      </w:pPr>
    </w:p>
    <w:p w:rsidR="00AF672D" w:rsidRPr="007D15A4" w:rsidRDefault="00AF672D" w:rsidP="00AF672D">
      <w:pPr>
        <w:pStyle w:val="Titull-Titull"/>
        <w:rPr>
          <w:spacing w:val="-4"/>
          <w:lang w:val="sq-AL"/>
        </w:rPr>
      </w:pPr>
      <w:r w:rsidRPr="007D15A4">
        <w:rPr>
          <w:spacing w:val="-4"/>
          <w:lang w:val="sq-AL"/>
        </w:rPr>
        <w:t>VENDOSI:</w:t>
      </w:r>
    </w:p>
    <w:p w:rsidR="00AF672D" w:rsidRPr="007D15A4" w:rsidRDefault="00AF672D" w:rsidP="00AF672D">
      <w:pPr>
        <w:pStyle w:val="Hapesira7"/>
        <w:rPr>
          <w:spacing w:val="-4"/>
          <w:lang w:val="sq-AL"/>
        </w:rPr>
      </w:pPr>
    </w:p>
    <w:p w:rsidR="00AF672D" w:rsidRPr="007D15A4" w:rsidRDefault="00AF672D" w:rsidP="00AF672D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1. Kalimin në përgjegjësi administrimi, nga Ministria e Punëve të Brendshme te Ministria e Zhvillimit Urban, për Agjencinë e Legalizimit, Urbanizimit dhe Integrimit të Zonave/Ndërtimeve Informale, të katit të dytë teknik të ndërtesës, të pronës me emërtimin “Shtëpia e Ushtarakëve”, me vendndodhje në Fier, sipas formularit 1, planvendosjes dhe planimetrisë, që i bashkëlidhen këtij vendimi.</w:t>
      </w:r>
    </w:p>
    <w:p w:rsidR="00AF672D" w:rsidRDefault="00AF672D" w:rsidP="00AF672D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2. Mjediset e përmendura në pikën 1 të hiqen nga prona, me emërtimin “Shtëpia e Ushtarakëve”, me vendndodhje në Fier, e përcaktuar në listën e inventarit që i bashkëlidhet vendimit nr. 250, datë 24.4.2003, të Këshillit të Ministrave, “Për miratimin e listës së inventarit të pronave të paluajtshme shtetërore, të cilat i kalojnë në përgjegjësi administrimi Ministrisë së Rendit Publik”, të ndryshuar.</w:t>
      </w:r>
    </w:p>
    <w:p w:rsidR="00AF672D" w:rsidRDefault="00AF672D" w:rsidP="00AF672D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 3. Ngarkohen Ministria e Punëve të Brendshme, Ministria e Zhvillimit Urban, Agjencia e Legalizimit, Urbanizimit dhe Integrimit të Zonave/Ndërtimeve Informale dhe kryeregjistruesi i Pasurive të Paluajtshme të Republikës së Shqipërisë të ndjekin procedurat e nevojshme për zbatimin e këtij vendimi. </w:t>
      </w:r>
    </w:p>
    <w:p w:rsidR="00AF672D" w:rsidRPr="007D15A4" w:rsidRDefault="00AF672D" w:rsidP="00AF672D">
      <w:pPr>
        <w:pStyle w:val="Paragrafi"/>
        <w:rPr>
          <w:spacing w:val="-4"/>
          <w:lang w:val="sq-AL"/>
        </w:rPr>
      </w:pPr>
    </w:p>
    <w:p w:rsidR="00AF672D" w:rsidRPr="007D15A4" w:rsidRDefault="00AF672D" w:rsidP="00AF672D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Ky vendim hyn në fuqi pas botimit në Fletoren Zyrtare. </w:t>
      </w:r>
    </w:p>
    <w:p w:rsidR="00AF672D" w:rsidRPr="007D15A4" w:rsidRDefault="00AF672D" w:rsidP="00AF672D">
      <w:pPr>
        <w:pStyle w:val="Autorite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KRYEMINISTRI</w:t>
      </w:r>
    </w:p>
    <w:p w:rsidR="00AF672D" w:rsidRDefault="00AF672D" w:rsidP="00AF672D">
      <w:pPr>
        <w:pStyle w:val="AutoritetiEmer"/>
        <w:rPr>
          <w:spacing w:val="-4"/>
          <w:lang w:val="sq-AL"/>
        </w:rPr>
      </w:pPr>
      <w:r w:rsidRPr="007D15A4">
        <w:rPr>
          <w:spacing w:val="-4"/>
          <w:lang w:val="sq-AL"/>
        </w:rPr>
        <w:t>Edi Rama</w:t>
      </w:r>
    </w:p>
    <w:p w:rsidR="00AF672D" w:rsidRPr="00184785" w:rsidRDefault="00AF672D" w:rsidP="00AF672D"/>
    <w:p w:rsidR="00AF672D" w:rsidRDefault="00AF672D" w:rsidP="00AF672D">
      <w:pPr>
        <w:pStyle w:val="Paragrafi"/>
        <w:jc w:val="center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1. FORMULAR PËR INVENTARIZIMIN E PRONAVE TË PALUAJTSHME SHTETËRORE</w:t>
      </w:r>
    </w:p>
    <w:p w:rsidR="00AF672D" w:rsidRDefault="00AF672D" w:rsidP="00AF672D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(Për inventarizimin e pronave të veçanta)</w:t>
      </w:r>
    </w:p>
    <w:p w:rsidR="00AF672D" w:rsidRDefault="00AF672D" w:rsidP="00AF672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Mbrojtjes</w:t>
      </w:r>
    </w:p>
    <w:p w:rsidR="00AF672D" w:rsidRDefault="00AF672D" w:rsidP="00AF672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Bashkia Fier</w:t>
      </w:r>
    </w:p>
    <w:p w:rsidR="00AF672D" w:rsidRDefault="00AF672D" w:rsidP="00AF672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Fusha e përdorimit të pronës</w:t>
      </w:r>
    </w:p>
    <w:p w:rsidR="00AF672D" w:rsidRPr="007D15A4" w:rsidRDefault="00AF672D" w:rsidP="00AF672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mbrojtjen</w:t>
      </w:r>
    </w:p>
    <w:p w:rsidR="00AF672D" w:rsidRPr="007D15A4" w:rsidRDefault="00AF672D" w:rsidP="00AF672D">
      <w:pPr>
        <w:pStyle w:val="Paragrafi"/>
        <w:ind w:firstLine="0"/>
        <w:rPr>
          <w:spacing w:val="-4"/>
          <w:lang w:val="sq-AL"/>
        </w:rPr>
      </w:pPr>
      <w:r w:rsidRPr="007D15A4">
        <w:rPr>
          <w:noProof/>
          <w:spacing w:val="-4"/>
          <w:lang w:val="sq-AL" w:eastAsia="sq-AL"/>
        </w:rPr>
        <w:lastRenderedPageBreak/>
        <w:drawing>
          <wp:inline distT="0" distB="0" distL="0" distR="0" wp14:anchorId="53431D72" wp14:editId="50CD6E96">
            <wp:extent cx="6360485" cy="2094614"/>
            <wp:effectExtent l="19050" t="0" r="2215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3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485" cy="2094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72D" w:rsidRPr="007D15A4" w:rsidRDefault="00AF672D" w:rsidP="00AF672D">
      <w:pPr>
        <w:pStyle w:val="Paragrafi"/>
        <w:rPr>
          <w:spacing w:val="-4"/>
          <w:lang w:val="sq-AL"/>
        </w:rPr>
      </w:pPr>
    </w:p>
    <w:p w:rsidR="00AF672D" w:rsidRPr="007D15A4" w:rsidRDefault="00AF672D" w:rsidP="00AF672D">
      <w:pPr>
        <w:pStyle w:val="Paragrafi"/>
        <w:rPr>
          <w:spacing w:val="-4"/>
          <w:lang w:val="sq-AL"/>
        </w:rPr>
      </w:pPr>
      <w:r w:rsidRPr="007D15A4">
        <w:rPr>
          <w:noProof/>
          <w:spacing w:val="-4"/>
          <w:lang w:val="sq-AL" w:eastAsia="sq-AL"/>
        </w:rPr>
        <w:drawing>
          <wp:inline distT="0" distB="0" distL="0" distR="0" wp14:anchorId="741857F7" wp14:editId="64F39903">
            <wp:extent cx="5711522" cy="3775028"/>
            <wp:effectExtent l="19050" t="19050" r="22528" b="15922"/>
            <wp:docPr id="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0000"/>
                    </a:blip>
                    <a:srcRect l="6566" t="3957" b="1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182" cy="377678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72D" w:rsidRPr="007D15A4" w:rsidRDefault="00AF672D" w:rsidP="00AF672D">
      <w:pPr>
        <w:pStyle w:val="NeniTitull"/>
        <w:keepNext w:val="0"/>
        <w:jc w:val="both"/>
        <w:rPr>
          <w:spacing w:val="-4"/>
          <w:lang w:val="sq-AL"/>
        </w:rPr>
      </w:pPr>
      <w:r w:rsidRPr="007D15A4">
        <w:rPr>
          <w:noProof/>
          <w:spacing w:val="-4"/>
          <w:lang w:val="sq-AL" w:eastAsia="sq-AL"/>
        </w:rPr>
        <w:lastRenderedPageBreak/>
        <w:drawing>
          <wp:inline distT="0" distB="0" distL="0" distR="0" wp14:anchorId="7041F2B6" wp14:editId="2D091C2A">
            <wp:extent cx="6120765" cy="3793053"/>
            <wp:effectExtent l="19050" t="19050" r="13335" b="16947"/>
            <wp:docPr id="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9305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72D" w:rsidRPr="007D15A4" w:rsidRDefault="00AF672D" w:rsidP="00AF672D">
      <w:pPr>
        <w:rPr>
          <w:spacing w:val="-4"/>
        </w:rPr>
      </w:pPr>
    </w:p>
    <w:p w:rsidR="00AF672D" w:rsidRPr="007D15A4" w:rsidRDefault="00AF672D" w:rsidP="00AF672D">
      <w:pPr>
        <w:jc w:val="center"/>
        <w:rPr>
          <w:spacing w:val="-4"/>
        </w:rPr>
      </w:pPr>
      <w:r w:rsidRPr="007D15A4">
        <w:rPr>
          <w:noProof/>
          <w:spacing w:val="-4"/>
          <w:lang w:eastAsia="sq-AL"/>
        </w:rPr>
        <w:drawing>
          <wp:inline distT="0" distB="0" distL="0" distR="0" wp14:anchorId="518A4E66" wp14:editId="41EE8269">
            <wp:extent cx="3425377" cy="2889055"/>
            <wp:effectExtent l="19050" t="19050" r="22673" b="25595"/>
            <wp:docPr id="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796" t="24041" r="7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377" cy="28890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</w:p>
    <w:p w:rsidR="00AF672D" w:rsidRPr="007D15A4" w:rsidRDefault="00AF672D" w:rsidP="00AF672D">
      <w:pPr>
        <w:pStyle w:val="NeniTitull"/>
        <w:keepNext w:val="0"/>
        <w:rPr>
          <w:spacing w:val="-4"/>
          <w:lang w:val="sq-AL"/>
        </w:rPr>
      </w:pPr>
      <w:r w:rsidRPr="007D15A4">
        <w:rPr>
          <w:noProof/>
          <w:spacing w:val="-4"/>
          <w:lang w:val="sq-AL" w:eastAsia="sq-AL"/>
        </w:rPr>
        <w:drawing>
          <wp:inline distT="0" distB="0" distL="0" distR="0" wp14:anchorId="760DCA70" wp14:editId="0A1C11CB">
            <wp:extent cx="5899306" cy="3511745"/>
            <wp:effectExtent l="19050" t="19050" r="25244" b="12505"/>
            <wp:docPr id="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98" r="1743" b="9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306" cy="35117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8B6" w:rsidRDefault="008A08B2"/>
    <w:sectPr w:rsidR="00C038B6" w:rsidSect="008A0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72D"/>
    <w:rsid w:val="002D1BDF"/>
    <w:rsid w:val="00462D66"/>
    <w:rsid w:val="008A08B2"/>
    <w:rsid w:val="00A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72D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67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F67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672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F67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672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F672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F672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F672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AF67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AF672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F672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F672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F672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F672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F672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72D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72D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67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F67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672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F67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672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F672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F672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F672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AF67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AF672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F672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F672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F672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F672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F672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72D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1734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2019-01-30T14:39:00Z</cp:lastPrinted>
  <dcterms:created xsi:type="dcterms:W3CDTF">2019-01-30T14:39:00Z</dcterms:created>
  <dcterms:modified xsi:type="dcterms:W3CDTF">2019-01-30T14:39:00Z</dcterms:modified>
</cp:coreProperties>
</file>