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06" w:rsidRPr="0040755D" w:rsidRDefault="00A72F06" w:rsidP="00A72F06">
      <w:pPr>
        <w:pStyle w:val="Akti"/>
        <w:rPr>
          <w:lang w:val="sq-AL"/>
        </w:rPr>
      </w:pPr>
      <w:r w:rsidRPr="0040755D">
        <w:rPr>
          <w:lang w:val="sq-AL"/>
        </w:rPr>
        <w:t>VENDIM</w:t>
      </w:r>
    </w:p>
    <w:p w:rsidR="00A72F06" w:rsidRPr="0040755D" w:rsidRDefault="00A72F06" w:rsidP="00A72F06">
      <w:pPr>
        <w:pStyle w:val="NumriData"/>
        <w:rPr>
          <w:lang w:val="sq-AL"/>
        </w:rPr>
      </w:pPr>
      <w:bookmarkStart w:id="0" w:name="_GoBack"/>
      <w:r w:rsidRPr="0040755D">
        <w:rPr>
          <w:lang w:val="sq-AL"/>
        </w:rPr>
        <w:t>Nr. 954, datë 25.11.2015</w:t>
      </w:r>
    </w:p>
    <w:bookmarkEnd w:id="0"/>
    <w:p w:rsidR="00A72F06" w:rsidRPr="0040755D" w:rsidRDefault="00A72F06" w:rsidP="00A72F06">
      <w:pPr>
        <w:pStyle w:val="Hapesira7"/>
      </w:pPr>
    </w:p>
    <w:p w:rsidR="00A72F06" w:rsidRPr="0040755D" w:rsidRDefault="00A72F06" w:rsidP="00A72F06">
      <w:pPr>
        <w:pStyle w:val="Titulli"/>
        <w:rPr>
          <w:lang w:val="sq-AL"/>
        </w:rPr>
      </w:pPr>
      <w:r w:rsidRPr="0040755D">
        <w:rPr>
          <w:lang w:val="sq-AL"/>
        </w:rPr>
        <w:t>PËR PËRCAKTIMIN E KRITEREVE, TË PROCEDURAVE DHE TË FORMULARIT TË LEJES SË</w:t>
      </w:r>
      <w:bookmarkStart w:id="1" w:name="bookmark33"/>
      <w:r w:rsidRPr="0040755D">
        <w:rPr>
          <w:lang w:val="sq-AL"/>
        </w:rPr>
        <w:t xml:space="preserve"> LEGALIZIMIT</w:t>
      </w:r>
      <w:bookmarkEnd w:id="1"/>
    </w:p>
    <w:p w:rsidR="00A72F06" w:rsidRPr="0040755D" w:rsidRDefault="00A72F06" w:rsidP="00A72F06">
      <w:pPr>
        <w:pStyle w:val="Hapesira7"/>
      </w:pP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Në mbështetje të nenit 100 të Kushtetutës dhe të nenit 28, të ligjit nr.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9482, datë 3.4.2006, </w:t>
      </w:r>
      <w:r>
        <w:rPr>
          <w:lang w:val="sq-AL"/>
        </w:rPr>
        <w:t>“</w:t>
      </w:r>
      <w:r w:rsidRPr="0040755D">
        <w:rPr>
          <w:lang w:val="sq-AL"/>
        </w:rPr>
        <w:t>Për legalizimin, urbanizimin dhe integrimin e ndërtimeve pa leje</w:t>
      </w:r>
      <w:r>
        <w:rPr>
          <w:lang w:val="sq-AL"/>
        </w:rPr>
        <w:t>”</w:t>
      </w:r>
      <w:r w:rsidRPr="0040755D">
        <w:rPr>
          <w:lang w:val="sq-AL"/>
        </w:rPr>
        <w:t>, të ndryshuar, me propozimin e ministrit të Zhvillimit Urban, Këshilli i Ministrave</w:t>
      </w:r>
    </w:p>
    <w:p w:rsidR="00A72F06" w:rsidRPr="0040755D" w:rsidRDefault="00A72F06" w:rsidP="00A72F06">
      <w:pPr>
        <w:pStyle w:val="Hapesira7"/>
      </w:pPr>
    </w:p>
    <w:p w:rsidR="00A72F06" w:rsidRPr="0040755D" w:rsidRDefault="00A72F06" w:rsidP="00A72F06">
      <w:pPr>
        <w:pStyle w:val="Titull-Titull"/>
        <w:rPr>
          <w:lang w:val="sq-AL"/>
        </w:rPr>
      </w:pPr>
      <w:r w:rsidRPr="0040755D">
        <w:rPr>
          <w:lang w:val="sq-AL"/>
        </w:rPr>
        <w:t xml:space="preserve">VENDOSI: </w:t>
      </w:r>
    </w:p>
    <w:p w:rsidR="00A72F06" w:rsidRPr="001A6157" w:rsidRDefault="00A72F06" w:rsidP="00A72F06">
      <w:pPr>
        <w:pStyle w:val="Hapesira7"/>
        <w:rPr>
          <w:sz w:val="10"/>
        </w:rPr>
      </w:pP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 xml:space="preserve">1. Leja e legalizimit miratohet për ndërtimin informal, që është kualifikuar për legalizim, në përputhje me përcaktimet e vendimit nr. 280, datë 1.4.2015, të Këshillit të Ministrave, “Për </w:t>
      </w:r>
      <w:r>
        <w:rPr>
          <w:spacing w:val="-4"/>
          <w:lang w:val="sq-AL"/>
        </w:rPr>
        <w:t>përçak-</w:t>
      </w:r>
      <w:r w:rsidRPr="001A6157">
        <w:rPr>
          <w:spacing w:val="-4"/>
          <w:lang w:val="sq-AL"/>
        </w:rPr>
        <w:t xml:space="preserve">timin e kritereve, procedurave e dokumentacionit të zbatueshëm për të kualifikuar ndërtimet pa leje, shtesat anësore dhe/ose në lartësi, në ndërtimet me leje”. </w:t>
      </w: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2. Drejtoria e varësisë së ALUIZNI-t miraton lejen e legalizimit brenda 30 (tridhjetë) ditëve nga momenti i kualifikimit të ndërtimit informal (data e vendimit të kualifikimit).</w:t>
      </w: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3. Leja e legalizimit miratohet për subjektin përfitues, që është sipas rastit aplikuesi për legalizim ose/dhe personi të cilit i janë njohur të drejta mbi ndërtimin pa leje nëpërmjet:</w:t>
      </w: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 xml:space="preserve">a) veprimeve juridiko-civile (kontratë për kalimin e së drejtës për të legalizuar ndërtimin), trashëgimisë ose me anë të deklaratës së aplikuesit për njohjen e të drejtave mbi ndërtimin; </w:t>
      </w: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b) vendimit gjyqësor të formës së prerë.</w:t>
      </w:r>
    </w:p>
    <w:p w:rsidR="00A72F06" w:rsidRPr="001A6157" w:rsidRDefault="00A72F06" w:rsidP="00A72F06">
      <w:pPr>
        <w:pStyle w:val="Paragrafi"/>
        <w:rPr>
          <w:spacing w:val="-4"/>
          <w:lang w:val="sq-AL"/>
        </w:rPr>
      </w:pPr>
      <w:r w:rsidRPr="001A6157">
        <w:rPr>
          <w:spacing w:val="-4"/>
          <w:lang w:val="sq-AL"/>
        </w:rPr>
        <w:t>Dokumentacioni sipas shkronjës “a” dorëzohet nga subjektet përpara përfundimit të procedurave administrative të miratimit të lejes së legalizimit.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1A6157">
        <w:rPr>
          <w:spacing w:val="-4"/>
          <w:lang w:val="sq-AL"/>
        </w:rPr>
        <w:t>4. Për shtesat informale, kur ndërtimi kryesor (ndërtimi me leje) është tjetërsuar apo nuk është në pronësi të aplikuesit për legalizim, për miratimin e lejes së legalizimit zbatohen përcaktimet e pikës 11,</w:t>
      </w:r>
      <w:r w:rsidRPr="0040755D">
        <w:rPr>
          <w:lang w:val="sq-AL"/>
        </w:rPr>
        <w:t xml:space="preserve"> të vendimit nr.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280, datë 1.4.2015, të Këshillit të Ministrave, </w:t>
      </w:r>
      <w:r>
        <w:rPr>
          <w:lang w:val="sq-AL"/>
        </w:rPr>
        <w:t>“</w:t>
      </w:r>
      <w:r w:rsidRPr="0040755D">
        <w:rPr>
          <w:lang w:val="sq-AL"/>
        </w:rPr>
        <w:t>Për përcaktimin e kritereve, procedurave e dokumentacionit të zbatueshëm për të kualifikuar ndërtimet pa leje, shtesat anësore dhe/ose në lartësi, në ndërtime me leje</w:t>
      </w:r>
      <w:r>
        <w:rPr>
          <w:lang w:val="sq-AL"/>
        </w:rPr>
        <w:t>”</w:t>
      </w:r>
      <w:r w:rsidRPr="0040755D">
        <w:rPr>
          <w:lang w:val="sq-AL"/>
        </w:rPr>
        <w:t>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5. Brenda 10 (dhjetë) ditëve nga data e miratimit, leja e legalizimit, e shoqëruar nga dokumentacioni teknik, i dorëzohet ose i dërgohet në rrugë postare subjektit përfitues.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6. Për ndërtimet informale, që i nënshtrohen procedurës së kalimit të së drejtës së pronësisë, leja e legalizimit miratohet përpara kryerjes së këtyre procedurave dhe i dorëzohet subjektit përfitues, së bashku me dokumentacionin shoqërues.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7. Afatet dhe procedurat në zbatim të pikës 6 rregullohen me vendim të Këshillit të Ministrave, në përputhje me shkronjën </w:t>
      </w:r>
      <w:r>
        <w:rPr>
          <w:lang w:val="sq-AL"/>
        </w:rPr>
        <w:t>“</w:t>
      </w:r>
      <w:r w:rsidRPr="0040755D">
        <w:rPr>
          <w:lang w:val="sq-AL"/>
        </w:rPr>
        <w:t>d</w:t>
      </w:r>
      <w:r>
        <w:rPr>
          <w:lang w:val="sq-AL"/>
        </w:rPr>
        <w:t>”</w:t>
      </w:r>
      <w:r w:rsidRPr="0040755D">
        <w:rPr>
          <w:lang w:val="sq-AL"/>
        </w:rPr>
        <w:t>, të pikës 1, të nenit 17, të</w:t>
      </w:r>
      <w:r>
        <w:rPr>
          <w:lang w:val="sq-AL"/>
        </w:rPr>
        <w:t xml:space="preserve"> </w:t>
      </w:r>
      <w:r w:rsidRPr="0040755D">
        <w:rPr>
          <w:lang w:val="sq-AL"/>
        </w:rPr>
        <w:t>ligjit nr.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9482, datë 3.4.2006, </w:t>
      </w:r>
      <w:r>
        <w:rPr>
          <w:lang w:val="sq-AL"/>
        </w:rPr>
        <w:t>“</w:t>
      </w:r>
      <w:r w:rsidRPr="0040755D">
        <w:rPr>
          <w:lang w:val="sq-AL"/>
        </w:rPr>
        <w:t>Për legalizimin, urbanizimin dhe integrimin e ndërtimeve pa leje</w:t>
      </w:r>
      <w:r>
        <w:rPr>
          <w:lang w:val="sq-AL"/>
        </w:rPr>
        <w:t>”</w:t>
      </w:r>
      <w:r w:rsidRPr="0040755D">
        <w:rPr>
          <w:lang w:val="sq-AL"/>
        </w:rPr>
        <w:t>, të ndryshuar.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8. Pezullimi i procedurave administrative dhe i miratimit të lejes së legalizimit bëhet vetëm në rastet kur: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a) për ndërtimet informale dhe shtesat anësore/në lartësi plotësohen kushtet e nenit 26, të ligjit nr.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9482, datë 3.4.2006, </w:t>
      </w:r>
      <w:r>
        <w:rPr>
          <w:lang w:val="sq-AL"/>
        </w:rPr>
        <w:t>“</w:t>
      </w:r>
      <w:r w:rsidRPr="0040755D">
        <w:rPr>
          <w:lang w:val="sq-AL"/>
        </w:rPr>
        <w:t>Për legalizimin, urbanizimin dhe integrimin e ndërtimeve pa leje</w:t>
      </w:r>
      <w:r>
        <w:rPr>
          <w:lang w:val="sq-AL"/>
        </w:rPr>
        <w:t>”</w:t>
      </w:r>
      <w:r w:rsidRPr="0040755D">
        <w:rPr>
          <w:lang w:val="sq-AL"/>
        </w:rPr>
        <w:t>, të ndryshuar, për ato shqyrtime gjyqësore që kanë si objekt mosmarrëveshjet për të drejtën e pronësisë mbi vetë ndërtimin/shtesën apo mbi parcelën ndërtimore;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b) për shtesat anësore/në lartësi plotësohen kushtet e nenit 40, të ligjit nr.</w:t>
      </w:r>
      <w:r>
        <w:rPr>
          <w:lang w:val="sq-AL"/>
        </w:rPr>
        <w:t xml:space="preserve"> </w:t>
      </w:r>
      <w:r w:rsidRPr="0040755D">
        <w:rPr>
          <w:lang w:val="sq-AL"/>
        </w:rPr>
        <w:t>9482, datë 3.4.2006, kur nga gjykata është vendosur masë sigurimi padie, në kuadër të shqyrtimit të mosmarrëveshjeve midis subjekteve aplikuese dhe pronarit të truallit privat dhe/ose kufitar.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9. Lista e subjekteve përfituese të lejeve të legalizimit, shoqëruar me të dhënat e pasurive (adresa, zona kadastrale, numri i pasurisë), afishohet në ambientet e ALUIZNI-t dhe pranë njësisë së </w:t>
      </w:r>
      <w:r w:rsidRPr="0040755D">
        <w:rPr>
          <w:lang w:val="sq-AL"/>
        </w:rPr>
        <w:lastRenderedPageBreak/>
        <w:t>qeverisjes vendore, si dhe publikohet në: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a) Buletinin e Njoftimeve Zyrtare;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b) Faqen zyrtare të internetit të ALUIZNI-t. 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10. Subjektet e interesuara, në përputhje me afatet e përcaktuara në dispozitat e Kodit të Procedurave Administrative, kanë të drejtë të paraqesin ankim administrativ për lejen e legalizimit apo kur drejtoria e ALUIZNI-t nuk e miraton atë brenda afatit të përcaktuar në këtë vendim, në Drejtorinë e Përgjithshme të ALUIZNI-t. 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11. Për rastet kur punonjësit e niveleve drejtuese në drejtorinë e varësisë së ALUIZNI-t gjenden në kushtet e konfliktit të interesit, leja e legalizimit miratohet nga Drejtoria e Përgjithshme e ALUIZNI-t, në përputhje me kriteret dhe procedurat e përcaktuara në këtë vendim. 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12. Formulari i lejes së legalizimit shoqërohet nga planvendosja (genplani) e nga planimetria dhe aty përcaktohen: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a) lloji dhe funksioni i objektit që legalizohet;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b) subjekti përfitues i lejes së legalizimit;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 xml:space="preserve">c) gjendja ndërtimore dhe vendndodhja e objektit; 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ç)</w:t>
      </w:r>
      <w:r w:rsidRPr="0040755D">
        <w:rPr>
          <w:lang w:val="sq-AL"/>
        </w:rPr>
        <w:tab/>
        <w:t>pronësia mbi truallin etj.</w:t>
      </w:r>
    </w:p>
    <w:p w:rsidR="00A72F06" w:rsidRPr="00C13C06" w:rsidRDefault="00A72F06" w:rsidP="00A72F06">
      <w:pPr>
        <w:pStyle w:val="Paragrafi"/>
        <w:rPr>
          <w:spacing w:val="-4"/>
          <w:lang w:val="sq-AL"/>
        </w:rPr>
      </w:pPr>
      <w:r w:rsidRPr="00C13C06">
        <w:rPr>
          <w:spacing w:val="-4"/>
          <w:lang w:val="sq-AL"/>
        </w:rPr>
        <w:t>13. Paraqitja skematike dhe mënyra e plotësimit të lejes së legalizimit miratohen me urdhër të drejtorit të Përgjithshëm të ALUIZNI-t.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14. Vendimi nr.</w:t>
      </w:r>
      <w:r>
        <w:rPr>
          <w:lang w:val="sq-AL"/>
        </w:rPr>
        <w:t xml:space="preserve"> </w:t>
      </w:r>
      <w:r w:rsidRPr="0040755D">
        <w:rPr>
          <w:lang w:val="sq-AL"/>
        </w:rPr>
        <w:t xml:space="preserve">411, datë 19.5.2010, i Këshillit të Ministrave, </w:t>
      </w:r>
      <w:r>
        <w:rPr>
          <w:lang w:val="sq-AL"/>
        </w:rPr>
        <w:t>“</w:t>
      </w:r>
      <w:r w:rsidRPr="0040755D">
        <w:rPr>
          <w:lang w:val="sq-AL"/>
        </w:rPr>
        <w:t>Për kriteret, procedurat dhe tipin e formularit të lejes së legalizimit</w:t>
      </w:r>
      <w:r>
        <w:rPr>
          <w:lang w:val="sq-AL"/>
        </w:rPr>
        <w:t>”</w:t>
      </w:r>
      <w:r w:rsidRPr="0040755D">
        <w:rPr>
          <w:lang w:val="sq-AL"/>
        </w:rPr>
        <w:t>, i ndryshuar, shfuqizohet.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15. Ngarkohen Ministria e Zhvillimit Urban dhe Agjencia e Legalizimit, Urbanizimit dhe Integrimit të Zonave/Ndërtimeve Informale për zbatimin e këtij vendimi.</w:t>
      </w:r>
    </w:p>
    <w:p w:rsidR="00A72F06" w:rsidRPr="0040755D" w:rsidRDefault="00A72F06" w:rsidP="00A72F06">
      <w:pPr>
        <w:pStyle w:val="Paragrafi"/>
        <w:rPr>
          <w:lang w:val="sq-AL"/>
        </w:rPr>
      </w:pPr>
      <w:r w:rsidRPr="0040755D">
        <w:rPr>
          <w:lang w:val="sq-AL"/>
        </w:rPr>
        <w:t>Ky vendim hyn në fuqi pas botimit në Fletoren Zyrtare.</w:t>
      </w:r>
    </w:p>
    <w:p w:rsidR="00A72F06" w:rsidRPr="0040755D" w:rsidRDefault="00A72F06" w:rsidP="00A72F06">
      <w:pPr>
        <w:pStyle w:val="Hapesira7"/>
      </w:pPr>
    </w:p>
    <w:p w:rsidR="00A72F06" w:rsidRPr="0040755D" w:rsidRDefault="00A72F06" w:rsidP="00A72F06">
      <w:pPr>
        <w:pStyle w:val="Autoriteti"/>
        <w:rPr>
          <w:lang w:val="sq-AL"/>
        </w:rPr>
      </w:pPr>
      <w:r w:rsidRPr="0040755D">
        <w:rPr>
          <w:lang w:val="sq-AL"/>
        </w:rPr>
        <w:t>Kryeministri</w:t>
      </w:r>
    </w:p>
    <w:p w:rsidR="00A72F06" w:rsidRPr="0040755D" w:rsidRDefault="00A72F06" w:rsidP="00A72F06">
      <w:pPr>
        <w:pStyle w:val="AutoritetiEmer"/>
        <w:rPr>
          <w:lang w:val="sq-AL"/>
        </w:rPr>
      </w:pPr>
      <w:r w:rsidRPr="0040755D">
        <w:rPr>
          <w:lang w:val="sq-AL"/>
        </w:rPr>
        <w:t>Edi Rama</w:t>
      </w:r>
    </w:p>
    <w:p w:rsidR="00C038B6" w:rsidRDefault="00A72F0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F06"/>
    <w:rsid w:val="002D1BDF"/>
    <w:rsid w:val="00462D66"/>
    <w:rsid w:val="00A7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2F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72F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2F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72F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2F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72F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72F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72F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72F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2F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2F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2F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72F0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72F0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2F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72F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72F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72F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2F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72F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72F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72F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72F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72F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72F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72F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72F0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72F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2016-01-25T14:38:00Z</dcterms:created>
  <dcterms:modified xsi:type="dcterms:W3CDTF">2016-01-25T14:38:00Z</dcterms:modified>
</cp:coreProperties>
</file>