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BDA3C" w14:textId="77777777" w:rsidR="006C537F" w:rsidRPr="00F8683D" w:rsidRDefault="006C537F" w:rsidP="006C537F">
      <w:pPr>
        <w:pStyle w:val="Akt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VENDIM</w:t>
      </w:r>
    </w:p>
    <w:p w14:paraId="45B00404" w14:textId="77777777" w:rsidR="006C537F" w:rsidRPr="00F8683D" w:rsidRDefault="006C537F" w:rsidP="006C537F">
      <w:pPr>
        <w:pStyle w:val="NumriData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Nr. 957, datë 25.11.2015</w:t>
      </w:r>
    </w:p>
    <w:p w14:paraId="0C96ED97" w14:textId="77777777" w:rsidR="006C537F" w:rsidRPr="00F8683D" w:rsidRDefault="006C537F" w:rsidP="006C537F">
      <w:pPr>
        <w:pStyle w:val="Hapesira7"/>
        <w:rPr>
          <w:sz w:val="24"/>
        </w:rPr>
      </w:pPr>
    </w:p>
    <w:p w14:paraId="15256F0F" w14:textId="77777777" w:rsidR="006C537F" w:rsidRPr="00F8683D" w:rsidRDefault="006C537F" w:rsidP="006C537F">
      <w:pPr>
        <w:pStyle w:val="Titull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PËR MIRATIMIN E RREGULLORES “PËR NIVELET UDHËZUESE TË PËRQENDRIMIT TË RADONIT NË MJEDISET E BRENDSHME DHE PËRQENDRIMET E RADIOBËRTHAMAVE NË M</w:t>
      </w:r>
      <w:smartTag w:uri="urn:schemas-microsoft-com:office:smarttags" w:element="stockticker">
        <w:r w:rsidRPr="00F8683D">
          <w:rPr>
            <w:spacing w:val="-4"/>
            <w:szCs w:val="24"/>
            <w:lang w:val="sq-AL"/>
          </w:rPr>
          <w:t>ALLR</w:t>
        </w:r>
      </w:smartTag>
      <w:r w:rsidRPr="00F8683D">
        <w:rPr>
          <w:spacing w:val="-4"/>
          <w:szCs w:val="24"/>
          <w:lang w:val="sq-AL"/>
        </w:rPr>
        <w:t>A, ME EFEKT MBROJTJEN E PUBLIKUT”</w:t>
      </w:r>
    </w:p>
    <w:p w14:paraId="101AD48C" w14:textId="77777777" w:rsidR="00F8683D" w:rsidRPr="00F8683D" w:rsidRDefault="00F8683D" w:rsidP="00F8683D">
      <w:pPr>
        <w:pStyle w:val="Hapesira7"/>
        <w:jc w:val="center"/>
        <w:rPr>
          <w:i/>
          <w:sz w:val="24"/>
        </w:rPr>
      </w:pPr>
      <w:r w:rsidRPr="00F8683D">
        <w:rPr>
          <w:i/>
          <w:sz w:val="24"/>
        </w:rPr>
        <w:t>(Ndryshuar me VKM-në nr. 403, datë 19.6.2024)</w:t>
      </w:r>
    </w:p>
    <w:p w14:paraId="14DD7D41" w14:textId="17BB2807" w:rsidR="00F8683D" w:rsidRPr="00F8683D" w:rsidRDefault="00F8683D" w:rsidP="00F8683D">
      <w:pPr>
        <w:pStyle w:val="Hapesira7"/>
        <w:jc w:val="right"/>
        <w:rPr>
          <w:i/>
          <w:sz w:val="24"/>
        </w:rPr>
      </w:pPr>
      <w:r w:rsidRPr="00F8683D">
        <w:rPr>
          <w:i/>
          <w:sz w:val="24"/>
        </w:rPr>
        <w:t>(</w:t>
      </w:r>
      <w:proofErr w:type="gramStart"/>
      <w:r w:rsidRPr="00F8683D">
        <w:rPr>
          <w:i/>
          <w:sz w:val="24"/>
        </w:rPr>
        <w:t>i</w:t>
      </w:r>
      <w:proofErr w:type="gramEnd"/>
      <w:r w:rsidRPr="00F8683D">
        <w:rPr>
          <w:i/>
          <w:sz w:val="24"/>
        </w:rPr>
        <w:t xml:space="preserve"> përditësuar)</w:t>
      </w:r>
    </w:p>
    <w:p w14:paraId="58224493" w14:textId="77777777" w:rsidR="006C537F" w:rsidRPr="00F8683D" w:rsidRDefault="006C537F" w:rsidP="006C537F">
      <w:pPr>
        <w:pStyle w:val="Hapesira7"/>
        <w:rPr>
          <w:sz w:val="24"/>
        </w:rPr>
      </w:pPr>
    </w:p>
    <w:p w14:paraId="35ADA919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Në mbështetje të nenit 100 të Kushtetutës dhe të paragrafit 1, të nenit 9, të ligjit nr. 8025, datë 9.11.1995, “Për mbrojtjen nga rrezatimet jonizuese”, të ndryshuar, me propozimin e ministrit të Shëndetësisë, Këshilli i Ministrave</w:t>
      </w:r>
    </w:p>
    <w:p w14:paraId="623CFAEC" w14:textId="77777777" w:rsidR="006C537F" w:rsidRPr="00F8683D" w:rsidRDefault="006C537F" w:rsidP="006C537F">
      <w:pPr>
        <w:pStyle w:val="Hapesira7"/>
        <w:rPr>
          <w:sz w:val="24"/>
        </w:rPr>
      </w:pPr>
    </w:p>
    <w:p w14:paraId="58731D94" w14:textId="77777777" w:rsidR="006C537F" w:rsidRPr="00F8683D" w:rsidRDefault="006C537F" w:rsidP="006C537F">
      <w:pPr>
        <w:pStyle w:val="Titull-Titull"/>
        <w:rPr>
          <w:spacing w:val="-4"/>
          <w:lang w:val="sq-AL"/>
        </w:rPr>
      </w:pPr>
      <w:r w:rsidRPr="00F8683D">
        <w:rPr>
          <w:spacing w:val="-4"/>
          <w:lang w:val="sq-AL"/>
        </w:rPr>
        <w:t>VENDOSI:</w:t>
      </w:r>
    </w:p>
    <w:p w14:paraId="53429B8B" w14:textId="77777777" w:rsidR="006C537F" w:rsidRPr="00F8683D" w:rsidRDefault="006C537F" w:rsidP="006C537F">
      <w:pPr>
        <w:pStyle w:val="Hapesira7"/>
        <w:rPr>
          <w:sz w:val="24"/>
        </w:rPr>
      </w:pPr>
    </w:p>
    <w:p w14:paraId="3D560919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1. Miratimin e rregullores “Për nivelet udhëzuese të përqendrimit të radonit në mjediset e brendshme dhe përqendrimet e radiobërthamave në mallra, me efekt mbrojtjen e publikut”, sipas tekstit bashkëlidhur këtij vendimi.</w:t>
      </w:r>
    </w:p>
    <w:p w14:paraId="28A7E99D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2. Vendimi nr. 591, datë 18.8.2011, i Këshillit të Ministrave, “Për miratimin e rregullores “Për nivelet e lejuara të përqendrimit të radonit në ndërtesa dhe ujë, nivelet udhëzuese të radiobërthamave në materialet e ndërtimit, si dhe nivelet e lejuara të radiobërthamave në ushqime dhe produkte kozmetike””, shfuqizohet.</w:t>
      </w:r>
    </w:p>
    <w:p w14:paraId="4CB9E43B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3. Ngarkohen Ministria e Shëndetësisë dhe të gjitha institucionet e përmendura në rregullore për zbatimin e këtij vendimi. </w:t>
      </w:r>
    </w:p>
    <w:p w14:paraId="12758E1E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Ky vendim hyn në fuqi pas botimit në Fletoren Zyrtare.</w:t>
      </w:r>
    </w:p>
    <w:p w14:paraId="42D9D0D7" w14:textId="77777777" w:rsidR="006C537F" w:rsidRPr="00F8683D" w:rsidRDefault="006C537F" w:rsidP="006C537F">
      <w:pPr>
        <w:pStyle w:val="Autoritet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Kryeministri</w:t>
      </w:r>
    </w:p>
    <w:p w14:paraId="392DADEF" w14:textId="77777777" w:rsidR="006C537F" w:rsidRPr="00F8683D" w:rsidRDefault="006C537F" w:rsidP="006C537F">
      <w:pPr>
        <w:pStyle w:val="AutoritetiEme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Edi Rama</w:t>
      </w:r>
    </w:p>
    <w:p w14:paraId="28767DE5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</w:p>
    <w:p w14:paraId="64C88C63" w14:textId="77777777" w:rsidR="006C537F" w:rsidRPr="00F8683D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b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b/>
          <w:spacing w:val="-4"/>
          <w:sz w:val="24"/>
          <w:szCs w:val="24"/>
        </w:rPr>
        <w:t xml:space="preserve">RREGULLORE </w:t>
      </w:r>
    </w:p>
    <w:p w14:paraId="7CBE95C4" w14:textId="77777777" w:rsidR="006C537F" w:rsidRPr="00F8683D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PËR NIVELET UDHËZUESE TË PËRQENDRIMIT TË RADONIT NË MJEDISET E BRENDSHME DHE PËRQENDRIMET E RADIOBËRTHAMAVE NË M</w:t>
      </w:r>
      <w:smartTag w:uri="urn:schemas-microsoft-com:office:smarttags" w:element="stockticker">
        <w:r w:rsidRPr="00F8683D">
          <w:rPr>
            <w:rStyle w:val="hps"/>
            <w:rFonts w:ascii="Garamond" w:hAnsi="Garamond"/>
            <w:spacing w:val="-4"/>
            <w:sz w:val="24"/>
            <w:szCs w:val="24"/>
          </w:rPr>
          <w:t>ALLR</w:t>
        </w:r>
      </w:smartTag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A, ME EFEKT MBROJTJEN </w:t>
      </w:r>
    </w:p>
    <w:p w14:paraId="36847E4F" w14:textId="77777777" w:rsidR="006C537F" w:rsidRPr="00F8683D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E PUBLIKUT</w:t>
      </w:r>
    </w:p>
    <w:p w14:paraId="13EE6B27" w14:textId="77777777" w:rsidR="006C537F" w:rsidRPr="00F8683D" w:rsidRDefault="006C537F" w:rsidP="006C537F">
      <w:pPr>
        <w:pStyle w:val="Hapesira7"/>
        <w:rPr>
          <w:sz w:val="24"/>
        </w:rPr>
      </w:pPr>
    </w:p>
    <w:p w14:paraId="3C917176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</w:t>
      </w:r>
    </w:p>
    <w:p w14:paraId="32BAA1D9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Objektivi i rregullores</w:t>
      </w:r>
    </w:p>
    <w:p w14:paraId="1FE43B0B" w14:textId="77777777" w:rsidR="00F8683D" w:rsidRPr="00F8683D" w:rsidRDefault="00F8683D" w:rsidP="00F8683D">
      <w:pPr>
        <w:pStyle w:val="Hapesira7"/>
        <w:jc w:val="center"/>
        <w:rPr>
          <w:i/>
          <w:sz w:val="24"/>
        </w:rPr>
      </w:pPr>
      <w:r w:rsidRPr="00F8683D">
        <w:rPr>
          <w:sz w:val="24"/>
        </w:rPr>
        <w:t>(</w:t>
      </w:r>
      <w:proofErr w:type="gramStart"/>
      <w:r w:rsidRPr="00F8683D">
        <w:rPr>
          <w:i/>
          <w:sz w:val="24"/>
        </w:rPr>
        <w:t>hequr</w:t>
      </w:r>
      <w:proofErr w:type="gramEnd"/>
      <w:r w:rsidRPr="00F8683D">
        <w:rPr>
          <w:i/>
          <w:sz w:val="24"/>
        </w:rPr>
        <w:t xml:space="preserve"> togfjalësh me VKM-në nr. 403, datë 19.6.2024)</w:t>
      </w:r>
    </w:p>
    <w:p w14:paraId="3CDFBD7A" w14:textId="77777777" w:rsidR="006C537F" w:rsidRPr="00F8683D" w:rsidRDefault="006C537F" w:rsidP="00F8683D">
      <w:pPr>
        <w:pStyle w:val="Hapesira7"/>
        <w:jc w:val="center"/>
        <w:rPr>
          <w:sz w:val="24"/>
        </w:rPr>
      </w:pPr>
    </w:p>
    <w:p w14:paraId="6E74BB46" w14:textId="11B9D31E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Objektivi i kësaj rregulloreje është përcaktimi i niveleve të referencës për përqendrimin e radonit në vendet e punës e godinat e banimit dhe për përqendrimin e radiobërthamave në materiale ndërtimi, skrape, në produktet ushqimore, ushqimet për kafshët dhe produktet kozmetike të kontaminuara si rezultat i një aksidenti bërthamor apo emergjence radiologjike, si dhe për të marrë masa kontrolli për të siguruar mbrojtjen e publikut e të mjedisit nga efektet e dëmshme të rrezatimit jonizues. </w:t>
      </w:r>
    </w:p>
    <w:p w14:paraId="0F4150FD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57CCA465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2</w:t>
      </w:r>
    </w:p>
    <w:p w14:paraId="60CB9027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Përcaktimet</w:t>
      </w:r>
    </w:p>
    <w:p w14:paraId="7C6623B9" w14:textId="356CC735" w:rsidR="006C537F" w:rsidRPr="00F8683D" w:rsidRDefault="00F8683D" w:rsidP="00F8683D">
      <w:pPr>
        <w:pStyle w:val="Hapesira7"/>
        <w:jc w:val="center"/>
        <w:rPr>
          <w:rStyle w:val="grame"/>
          <w:rFonts w:cs="CG Times"/>
          <w:i/>
          <w:sz w:val="24"/>
        </w:rPr>
      </w:pPr>
      <w:proofErr w:type="gramStart"/>
      <w:r w:rsidRPr="00F8683D">
        <w:rPr>
          <w:i/>
          <w:sz w:val="24"/>
        </w:rPr>
        <w:t>( Shfuqizuar</w:t>
      </w:r>
      <w:proofErr w:type="gramEnd"/>
      <w:r w:rsidRPr="00F8683D">
        <w:rPr>
          <w:i/>
          <w:sz w:val="24"/>
        </w:rPr>
        <w:t xml:space="preserve"> shkronja ‘’gj’’ me VKM-në nr. 403, datë 19.6.2024)</w:t>
      </w:r>
    </w:p>
    <w:p w14:paraId="75755E33" w14:textId="77777777" w:rsidR="006C537F" w:rsidRPr="00F8683D" w:rsidRDefault="006C537F" w:rsidP="006C537F">
      <w:pPr>
        <w:pStyle w:val="NoSpacing"/>
        <w:ind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Në kuptim të kësaj rregulloreje, termat e mëposhtëm kanë këtë kuptim:</w:t>
      </w:r>
    </w:p>
    <w:p w14:paraId="32ABBD3E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“Produkt bujqësor”, çdo prodhim ushqimor për konsum njerëzor dhe ushqim për kafshët;</w:t>
      </w:r>
    </w:p>
    <w:p w14:paraId="0187D0F7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“Material ndërtimi”, çdo material i cili vendoset në mënyrë të përhershme në një ndërtesë ose pjesët e saj, prania e të cilit ka efekt në ekspozimin e publikut nga rrezatimet jonizuese; </w:t>
      </w:r>
    </w:p>
    <w:p w14:paraId="52683440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“Ngarkesë”, sasia e çdo produkti, pjesë e të njëjtit dokument, i transportuar me të njëjtën mënyrë transporti dhe që vjen nga i njëjti vend origjine;</w:t>
      </w:r>
    </w:p>
    <w:p w14:paraId="02A94EA7" w14:textId="77777777" w:rsidR="006C537F" w:rsidRPr="00F8683D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lastRenderedPageBreak/>
        <w:t xml:space="preserve">ç) “Produkt kozmetik”, çdo substancë ose përzierje substancash e destinuar për t’u vendosur në kontakt me pjesë të ndryshme të trupit të njeriut (epidermë, flokë, thonj, buzë dhe organe gjenitale të jashtme) ose me dhëmbët dhe mukozat e membranave të kaviteteve orale për pastrimin, aromatizimin e tyre, ndryshimin e pamjes ose ndryshimin e aromës së trupit dhe/ose mbrojtjen e mbajtjen e tyre në kushte të mira; </w:t>
      </w:r>
    </w:p>
    <w:p w14:paraId="343AFB9D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“Ushqimi”, produkt i cili është i destinuar për konsum njerëzor si material bazë ose i përpunuar; </w:t>
      </w:r>
    </w:p>
    <w:p w14:paraId="55D3908D" w14:textId="77777777" w:rsidR="006C537F" w:rsidRPr="00F8683D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gramStart"/>
      <w:r w:rsidRPr="00F8683D">
        <w:rPr>
          <w:rFonts w:ascii="Garamond" w:hAnsi="Garamond"/>
          <w:spacing w:val="-4"/>
          <w:sz w:val="24"/>
          <w:szCs w:val="24"/>
        </w:rPr>
        <w:t>dh</w:t>
      </w:r>
      <w:proofErr w:type="gramEnd"/>
      <w:r w:rsidRPr="00F8683D">
        <w:rPr>
          <w:rFonts w:ascii="Garamond" w:hAnsi="Garamond"/>
          <w:spacing w:val="-4"/>
          <w:sz w:val="24"/>
          <w:szCs w:val="24"/>
        </w:rPr>
        <w:t>) “Ushqimi për kafshët”, produkt i cili është i destinuar vetëm për ushqimin e kafshëve;</w:t>
      </w:r>
    </w:p>
    <w:p w14:paraId="305D4BE3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“Burim i humbur”, një burim radioaktiv i cili nuk është as i përjashtuar, por as nën kontrollin rregullator, sepse ai kurrë nuk ka qenë nën kontrollin rregullator ose/sepse ka qenë i braktisur, i humbur, i zhvendosur, i vjedhur ose i transferuar pa autorizimin e duhur; </w:t>
      </w:r>
    </w:p>
    <w:p w14:paraId="06351511" w14:textId="77777777" w:rsidR="006C537F" w:rsidRPr="00F8683D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ë) “Radon”, radiobërthama Rn-222, si dhe pasardhësit e tij në familje;</w:t>
      </w:r>
    </w:p>
    <w:p w14:paraId="3D75D93C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“Masë përmirësuese”, largimi i burimit radioaktiv, kufizimi i aktivitetit, ndërprerja e rrugëve të ekspozimit, zvogëlimi i ndikimit të tyre me qëllim ndalimin ose zvogëlimin e dozës, që mund të merret në një situatë ekspozimi ekzistuese; </w:t>
      </w:r>
    </w:p>
    <w:p w14:paraId="6D1BA524" w14:textId="77777777" w:rsidR="006C537F" w:rsidRPr="00F8683D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“Nivel reference”, niveli i dozës efektive ose i dozës ekuivalente apo përqendrimi i aktivitetit mbi të cilin është gjykuar si e papërshtatshme të lejohen ekspozime, edhe pse ky nuk është një limit që nuk mund të tejkalohet;</w:t>
      </w:r>
    </w:p>
    <w:p w14:paraId="3B265E40" w14:textId="5C4A8FC6" w:rsidR="006C537F" w:rsidRPr="00F8683D" w:rsidRDefault="006C537F" w:rsidP="00F8683D">
      <w:pPr>
        <w:pStyle w:val="NoSpacing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gramStart"/>
      <w:r w:rsidRPr="00F8683D">
        <w:rPr>
          <w:rFonts w:ascii="Garamond" w:hAnsi="Garamond"/>
          <w:spacing w:val="-4"/>
          <w:sz w:val="24"/>
          <w:szCs w:val="24"/>
        </w:rPr>
        <w:t>gj</w:t>
      </w:r>
      <w:proofErr w:type="gramEnd"/>
      <w:r w:rsidRPr="00F8683D">
        <w:rPr>
          <w:rFonts w:ascii="Garamond" w:hAnsi="Garamond"/>
          <w:spacing w:val="-4"/>
          <w:sz w:val="24"/>
          <w:szCs w:val="24"/>
        </w:rPr>
        <w:t xml:space="preserve">) </w:t>
      </w:r>
      <w:r w:rsidR="00F8683D" w:rsidRPr="00F8683D">
        <w:rPr>
          <w:rFonts w:ascii="Garamond" w:hAnsi="Garamond"/>
          <w:spacing w:val="-4"/>
          <w:sz w:val="24"/>
          <w:szCs w:val="24"/>
        </w:rPr>
        <w:t>Shfuqizuar.</w:t>
      </w:r>
    </w:p>
    <w:p w14:paraId="49FA87A7" w14:textId="77777777" w:rsidR="006C537F" w:rsidRPr="00F8683D" w:rsidRDefault="006C537F" w:rsidP="006C537F">
      <w:pPr>
        <w:pStyle w:val="Hapesira7"/>
        <w:rPr>
          <w:sz w:val="24"/>
        </w:rPr>
      </w:pPr>
    </w:p>
    <w:p w14:paraId="2B32F9AC" w14:textId="77777777" w:rsidR="006C537F" w:rsidRPr="00F8683D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F8683D">
        <w:rPr>
          <w:rStyle w:val="shorttext"/>
          <w:spacing w:val="-4"/>
          <w:lang w:val="sq-AL"/>
        </w:rPr>
        <w:t>PJESA I</w:t>
      </w:r>
    </w:p>
    <w:p w14:paraId="5DA0F374" w14:textId="77777777" w:rsidR="006C537F" w:rsidRPr="00F8683D" w:rsidRDefault="006C537F" w:rsidP="006C537F">
      <w:pPr>
        <w:pStyle w:val="Titull-Titull"/>
        <w:rPr>
          <w:spacing w:val="-4"/>
          <w:lang w:val="sq-AL"/>
        </w:rPr>
      </w:pPr>
      <w:r w:rsidRPr="00F8683D">
        <w:rPr>
          <w:spacing w:val="-4"/>
          <w:lang w:val="sq-AL"/>
        </w:rPr>
        <w:t>NIVELI UDHËZUES PËR PËRQENDRIMIN E RADONIT NË MJEDISET E BRENDSHME</w:t>
      </w:r>
    </w:p>
    <w:p w14:paraId="02A89D49" w14:textId="77777777" w:rsidR="006C537F" w:rsidRPr="00F8683D" w:rsidRDefault="006C537F" w:rsidP="006C537F">
      <w:pPr>
        <w:pStyle w:val="Hapesira7"/>
        <w:rPr>
          <w:sz w:val="24"/>
        </w:rPr>
      </w:pPr>
    </w:p>
    <w:p w14:paraId="19A69B77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3</w:t>
      </w:r>
    </w:p>
    <w:p w14:paraId="27A6E293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Plani i veprimit për radonin</w:t>
      </w:r>
    </w:p>
    <w:p w14:paraId="484EF0AD" w14:textId="77777777" w:rsidR="006C537F" w:rsidRPr="00F8683D" w:rsidRDefault="006C537F" w:rsidP="006C537F">
      <w:pPr>
        <w:pStyle w:val="Hapesira7"/>
        <w:rPr>
          <w:sz w:val="24"/>
        </w:rPr>
      </w:pPr>
    </w:p>
    <w:p w14:paraId="1773FD6F" w14:textId="77777777" w:rsidR="006C537F" w:rsidRPr="00F8683D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Institucionet kombëtare, nën kryesimin e Komisionit të Mbrojtjes nga Rrezatimet (KMR), të cilit i referohemi, hartojnë programin kombëtar për rreziqet afatgjata nga ekspozimi i radonit në banesa, godina publike dhe vendet e punës.</w:t>
      </w:r>
    </w:p>
    <w:p w14:paraId="57CE43F8" w14:textId="77777777" w:rsidR="006C537F" w:rsidRPr="00F8683D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Instituti i Fizikës Bërthamore të Zbatuar (IFBZ), të cilit i referohemi, dhe institucione të tjera identifikojnë zonat ku përqendrimi i radonit (i konvertuar në dozë mesatare vjetore) për një numër të konsiderueshëm mjedisesh pritet të kalojë nivelet udhëzuese që jepen në nenet 4 dhe 5, të kësaj rregulloreje. Ky informacion i dërgohet Zyrës së Mbrojtjes nga Rrezatimet (ZMR) në rrugë zyrtare.</w:t>
      </w:r>
    </w:p>
    <w:p w14:paraId="1F126739" w14:textId="77777777" w:rsidR="006C537F" w:rsidRPr="00F8683D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Radoni në ndërtimet e reja nuk duhet të kalojë nivelet udhëzuese që jepen në nenet 4 dhe 5, të kësaj rregulloreje.</w:t>
      </w:r>
    </w:p>
    <w:p w14:paraId="200EBF4A" w14:textId="77777777" w:rsidR="006C537F" w:rsidRPr="00F8683D" w:rsidRDefault="006C537F" w:rsidP="006C537F">
      <w:pPr>
        <w:pStyle w:val="Hapesira7"/>
        <w:rPr>
          <w:sz w:val="24"/>
        </w:rPr>
      </w:pPr>
    </w:p>
    <w:p w14:paraId="70CD3B98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4</w:t>
      </w:r>
    </w:p>
    <w:p w14:paraId="0C741B86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Përqendrimi i radonit në vendet e punës</w:t>
      </w:r>
    </w:p>
    <w:p w14:paraId="5D50AD55" w14:textId="77777777" w:rsidR="006C537F" w:rsidRPr="00F8683D" w:rsidRDefault="006C537F" w:rsidP="006C537F">
      <w:pPr>
        <w:pStyle w:val="Hapesira7"/>
        <w:rPr>
          <w:sz w:val="24"/>
        </w:rPr>
      </w:pPr>
    </w:p>
    <w:p w14:paraId="7B1684EB" w14:textId="77777777" w:rsidR="006C537F" w:rsidRPr="00F8683D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Përqendrimi mesatar vjetor i radonit në mjediset e brendshme të vendeve të punës nuk duhet të kalojë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300 Bq/m</w:t>
      </w:r>
      <w:r w:rsidRPr="00F8683D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.</w:t>
      </w:r>
    </w:p>
    <w:p w14:paraId="29F632EB" w14:textId="77777777" w:rsidR="006C537F" w:rsidRPr="00F8683D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Me qëllim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kontrollimin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përputhshmërisë së vlerës udhëzuese të përcaktuar në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pikën </w:t>
      </w:r>
      <w:r w:rsidRPr="00F8683D">
        <w:rPr>
          <w:rFonts w:ascii="Garamond" w:hAnsi="Garamond"/>
          <w:spacing w:val="-4"/>
          <w:sz w:val="24"/>
          <w:szCs w:val="24"/>
        </w:rPr>
        <w:t xml:space="preserve">1,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matjet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duhet të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kryhen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nga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persona fizikë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apo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juridikë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të njohur nga ana e KMR-së. Matjet e radonit kryhen në vendet e punës, si më poshtë:</w:t>
      </w:r>
    </w:p>
    <w:p w14:paraId="650C2B79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a) Vendet e punës nëntokësore, ku përfshihen minierat, tunelet, llixhat, instalimet nëntokësore, katakombet, shpellat dhe guvat turistike, stacionet nëntokësore të ruajtjes dhe të përpunimit të ujit;</w:t>
      </w:r>
    </w:p>
    <w:p w14:paraId="1EECB373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b) Vendet e punës mbitokësore, ku përfshihen fabrikat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, magazinat, dyqanet ose vendet e tjera të punës ku përdoren, përpunohen ose ruhen lëndët e para me përqendrim të lartë të Ra</w:t>
      </w:r>
      <w:r w:rsidRPr="00F8683D">
        <w:rPr>
          <w:rStyle w:val="atn"/>
          <w:rFonts w:ascii="Garamond" w:eastAsiaTheme="majorEastAsia" w:hAnsi="Garamond"/>
          <w:spacing w:val="-4"/>
          <w:sz w:val="24"/>
          <w:szCs w:val="24"/>
        </w:rPr>
        <w:t>-</w:t>
      </w:r>
      <w:r w:rsidRPr="00F8683D">
        <w:rPr>
          <w:rFonts w:ascii="Garamond" w:hAnsi="Garamond"/>
          <w:spacing w:val="-4"/>
          <w:sz w:val="24"/>
          <w:szCs w:val="24"/>
        </w:rPr>
        <w:t>226;</w:t>
      </w:r>
    </w:p>
    <w:p w14:paraId="79AD0B3B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c) Çdo vend pune tjetër për të cilin KMR-ja ka arsye të besojë se publiku ose punonjësit janë të ekspozuar ndaj përqendrimeve të larta të radonit. </w:t>
      </w:r>
    </w:p>
    <w:p w14:paraId="7E94C912" w14:textId="77777777" w:rsidR="006C537F" w:rsidRPr="00F8683D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Personat fizikë ose juridikë paraqesin pranë KMR-së metodologjinë për kryerjen e matjeve. </w:t>
      </w:r>
    </w:p>
    <w:p w14:paraId="2CF2B472" w14:textId="77777777" w:rsidR="006C537F" w:rsidRPr="00F8683D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lastRenderedPageBreak/>
        <w:t>Në rast se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rezultatet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matjeve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të kryera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në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përputhje me pikën </w:t>
      </w:r>
      <w:r w:rsidRPr="00F8683D">
        <w:rPr>
          <w:rFonts w:ascii="Garamond" w:hAnsi="Garamond"/>
          <w:spacing w:val="-4"/>
          <w:sz w:val="24"/>
          <w:szCs w:val="24"/>
        </w:rPr>
        <w:t xml:space="preserve">2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tregojnë një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përqendrim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mesatar vjetor të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F8683D">
        <w:rPr>
          <w:rFonts w:ascii="Garamond" w:hAnsi="Garamond"/>
          <w:spacing w:val="-4"/>
          <w:sz w:val="24"/>
          <w:szCs w:val="24"/>
        </w:rPr>
        <w:t xml:space="preserve"> në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vendet e punës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më të lartë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se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300Bq/m</w:t>
      </w:r>
      <w:r w:rsidRPr="00F8683D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F8683D">
        <w:rPr>
          <w:rFonts w:ascii="Garamond" w:hAnsi="Garamond"/>
          <w:spacing w:val="-4"/>
          <w:sz w:val="24"/>
          <w:szCs w:val="24"/>
        </w:rPr>
        <w:t xml:space="preserve">, personi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i njohur për kryerjen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veprimtarisë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duhet të marrë masa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në vendet e punës për të zvogëluar përqendrimin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radonit, në</w:t>
      </w:r>
      <w:r w:rsidRPr="00F8683D">
        <w:rPr>
          <w:rFonts w:ascii="Garamond" w:hAnsi="Garamond"/>
          <w:spacing w:val="-4"/>
          <w:sz w:val="24"/>
          <w:szCs w:val="24"/>
        </w:rPr>
        <w:t xml:space="preserve"> të cilat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përfshihen:</w:t>
      </w:r>
    </w:p>
    <w:p w14:paraId="76014B75" w14:textId="77777777" w:rsidR="006C537F" w:rsidRPr="00F8683D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a) kufizimi i kohës së ekspozimit;</w:t>
      </w:r>
    </w:p>
    <w:p w14:paraId="2AB8C3BD" w14:textId="77777777" w:rsidR="006C537F" w:rsidRPr="00F8683D" w:rsidRDefault="006C537F" w:rsidP="006C537F">
      <w:pPr>
        <w:pStyle w:val="ListParagraph"/>
        <w:spacing w:after="0" w:line="240" w:lineRule="auto"/>
        <w:ind w:left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b) kontrolli i hyrjeve;</w:t>
      </w:r>
    </w:p>
    <w:p w14:paraId="0D39E36F" w14:textId="77777777" w:rsidR="006C537F" w:rsidRPr="00F8683D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c) monitorimi i vendit të punës;</w:t>
      </w:r>
    </w:p>
    <w:p w14:paraId="00D6CE87" w14:textId="77777777" w:rsidR="006C537F" w:rsidRPr="00F8683D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ç) ventilimi; </w:t>
      </w:r>
    </w:p>
    <w:p w14:paraId="4BBDC32B" w14:textId="77777777" w:rsidR="006C537F" w:rsidRPr="00F8683D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d) masa mbrojtëse respiratore;</w:t>
      </w:r>
    </w:p>
    <w:p w14:paraId="49F53651" w14:textId="77777777" w:rsidR="006C537F" w:rsidRPr="00F8683D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dh) masa inxhinierike të godinës për të zvogëluar hyrjen e gazit radon.</w:t>
      </w:r>
    </w:p>
    <w:p w14:paraId="5F31A3BB" w14:textId="77777777" w:rsidR="006C537F" w:rsidRPr="00F8683D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Pas përmirësimit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të kryhet një rivlerësim i përqendrimit të radonit në vendet e punës. </w:t>
      </w:r>
    </w:p>
    <w:p w14:paraId="0E6322C4" w14:textId="77777777" w:rsidR="006C537F" w:rsidRPr="00F8683D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shorttext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Në rastin kur, megjithëse janë marrë të gjitha masat në përputhje me pikën 3, përqendrimi mesatar i radonit vazhdon të kalojë 300Bq/m</w:t>
      </w:r>
      <w:r w:rsidRPr="00F8683D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 xml:space="preserve">, personat e njohur që ushtrojnë aktivitetin njoftojnë KMR-në, e cila vendos për masat e mbrojtjes nga rrezatimi jonizues në përputhje me rregulloren nr. 590, datë 18.8.2011, “Për mbrojtjen e punëmarrësve të ekspozuar profesionalisht ndaj rrezatimeve jonizuese” dhe rregulloren nr. 10, datë 7.1.2010, “Për licencimin dhe inspektimin e veprimtarive me burime të rrezatimeve jonizuese”. </w:t>
      </w:r>
    </w:p>
    <w:p w14:paraId="0C3966EA" w14:textId="77777777" w:rsidR="006C537F" w:rsidRPr="00F8683D" w:rsidRDefault="006C537F" w:rsidP="006C537F">
      <w:pPr>
        <w:pStyle w:val="Hapesira7"/>
        <w:rPr>
          <w:sz w:val="24"/>
        </w:rPr>
      </w:pPr>
    </w:p>
    <w:p w14:paraId="112DCAD8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5</w:t>
      </w:r>
    </w:p>
    <w:p w14:paraId="24CB7DE9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Përqendrimi i radonit në ndërtesat e banimit dhe godinat publike</w:t>
      </w:r>
    </w:p>
    <w:p w14:paraId="2DAA2B63" w14:textId="77777777" w:rsidR="006C537F" w:rsidRPr="00F8683D" w:rsidRDefault="006C537F" w:rsidP="006C537F">
      <w:pPr>
        <w:pStyle w:val="Hapesira7"/>
        <w:rPr>
          <w:sz w:val="24"/>
        </w:rPr>
      </w:pPr>
    </w:p>
    <w:p w14:paraId="744F4356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Përqendrimi mesatar vjetor i radonit në mjedisin e brendshëm të ndërtesave të banimit dhe godinave publike nuk duhet të kalojë 300Bq/m</w:t>
      </w:r>
      <w:r w:rsidRPr="00F8683D">
        <w:rPr>
          <w:rFonts w:ascii="Garamond" w:hAnsi="Garamond"/>
          <w:spacing w:val="-4"/>
          <w:sz w:val="24"/>
          <w:szCs w:val="24"/>
          <w:vertAlign w:val="superscript"/>
        </w:rPr>
        <w:t>3</w:t>
      </w:r>
      <w:r w:rsidRPr="00F8683D">
        <w:rPr>
          <w:rFonts w:ascii="Garamond" w:hAnsi="Garamond"/>
          <w:spacing w:val="-4"/>
          <w:sz w:val="24"/>
          <w:szCs w:val="24"/>
        </w:rPr>
        <w:t>.</w:t>
      </w:r>
    </w:p>
    <w:p w14:paraId="1FD73A4C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Me qëllim kontrollin e përputhshmërisë së përqendrimit të radonit në ndërtesat e banimit dhe godinat publike me vlerat udhëzuese të dhëna në pikën 1, të këtij neni, matjet e përqendrimit të radonit kryhen nga Instituti i Fizikës Bërthamore të Zbatuar (IFBZ-ja) dhe institucione të tjera të njohura nga KMR-ja.</w:t>
      </w:r>
    </w:p>
    <w:p w14:paraId="1EE4396C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Institucionet përgjegjëse për matjet e radonit duhet të paraqesin në KMR metodologjinë e kryerjes së matjeve.</w:t>
      </w:r>
    </w:p>
    <w:p w14:paraId="347BA679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Style w:val="hps"/>
          <w:rFonts w:ascii="Garamond" w:hAnsi="Garamond"/>
          <w:spacing w:val="-4"/>
          <w:sz w:val="24"/>
          <w:szCs w:val="24"/>
        </w:rPr>
        <w:t>Në ato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mjedise ku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përqendrimi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mesatar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vjetor i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është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gjetur</w:t>
      </w:r>
      <w:r w:rsidRPr="00F8683D">
        <w:rPr>
          <w:rFonts w:ascii="Garamond" w:hAnsi="Garamond"/>
          <w:spacing w:val="-4"/>
          <w:sz w:val="24"/>
          <w:szCs w:val="24"/>
        </w:rPr>
        <w:t xml:space="preserve"> më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i lartë se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300Bq/m</w:t>
      </w:r>
      <w:r w:rsidRPr="00F8683D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F8683D">
        <w:rPr>
          <w:rFonts w:ascii="Garamond" w:hAnsi="Garamond"/>
          <w:spacing w:val="-4"/>
          <w:sz w:val="24"/>
          <w:szCs w:val="24"/>
        </w:rPr>
        <w:t xml:space="preserve">,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pronarët e</w:t>
      </w:r>
      <w:r w:rsidRPr="00F8683D">
        <w:rPr>
          <w:rFonts w:ascii="Garamond" w:hAnsi="Garamond"/>
          <w:spacing w:val="-4"/>
          <w:sz w:val="24"/>
          <w:szCs w:val="24"/>
        </w:rPr>
        <w:t xml:space="preserve">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ndërtesave të banimit</w:t>
      </w:r>
      <w:r w:rsidRPr="00F8683D">
        <w:rPr>
          <w:rFonts w:ascii="Garamond" w:hAnsi="Garamond"/>
          <w:spacing w:val="-4"/>
          <w:sz w:val="24"/>
          <w:szCs w:val="24"/>
        </w:rPr>
        <w:t xml:space="preserve"> duhet të marrin masat e duhura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për të zvogëluar përqendrimin</w:t>
      </w:r>
      <w:r w:rsidRPr="00F8683D">
        <w:rPr>
          <w:rFonts w:ascii="Garamond" w:hAnsi="Garamond"/>
          <w:spacing w:val="-4"/>
          <w:sz w:val="24"/>
          <w:szCs w:val="24"/>
        </w:rPr>
        <w:t xml:space="preserve"> e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F8683D">
        <w:rPr>
          <w:rFonts w:ascii="Garamond" w:hAnsi="Garamond"/>
          <w:spacing w:val="-4"/>
          <w:sz w:val="24"/>
          <w:szCs w:val="24"/>
        </w:rPr>
        <w:t xml:space="preserve">. </w:t>
      </w:r>
    </w:p>
    <w:p w14:paraId="06AE3951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Në rastin e ndërtesave </w:t>
      </w:r>
      <w:r w:rsidRPr="00F8683D">
        <w:rPr>
          <w:rStyle w:val="hps"/>
          <w:rFonts w:ascii="Garamond" w:hAnsi="Garamond"/>
          <w:spacing w:val="-4"/>
          <w:sz w:val="24"/>
          <w:szCs w:val="24"/>
        </w:rPr>
        <w:t>të banimit</w:t>
      </w:r>
      <w:r w:rsidRPr="00F8683D">
        <w:rPr>
          <w:rFonts w:ascii="Garamond" w:hAnsi="Garamond"/>
          <w:spacing w:val="-4"/>
          <w:sz w:val="24"/>
          <w:szCs w:val="24"/>
        </w:rPr>
        <w:t xml:space="preserve">, KMR-ja informon publikun për shkallën e përqendrimit të radonit në mjediset e brendshme, rrezikun në shëndet, për rëndësinë e kryerjes së matjeve dhe masave mbrojtëse, që ndikojnë në zvogëlimin e përqendrimit të radonit. </w:t>
      </w:r>
    </w:p>
    <w:p w14:paraId="64D9853B" w14:textId="77777777" w:rsidR="006C537F" w:rsidRPr="00F8683D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Në rastin e godinave publike, KMR-ja ka të drejtën të zbatojë sanksione për zbatimin e masave përmirësuese. </w:t>
      </w:r>
    </w:p>
    <w:p w14:paraId="07D91A1B" w14:textId="77777777" w:rsidR="006C537F" w:rsidRPr="00F8683D" w:rsidRDefault="006C537F" w:rsidP="006C537F">
      <w:pPr>
        <w:pStyle w:val="Hapesira7"/>
        <w:rPr>
          <w:sz w:val="24"/>
        </w:rPr>
      </w:pPr>
    </w:p>
    <w:p w14:paraId="2ECB1FFA" w14:textId="77777777" w:rsidR="006C537F" w:rsidRPr="00F8683D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F8683D">
        <w:rPr>
          <w:caps w:val="0"/>
          <w:spacing w:val="-4"/>
          <w:lang w:val="sq-AL"/>
        </w:rPr>
        <w:t xml:space="preserve">PJESA </w:t>
      </w:r>
      <w:r w:rsidRPr="00F8683D">
        <w:rPr>
          <w:rStyle w:val="shorttext"/>
          <w:caps w:val="0"/>
          <w:spacing w:val="-4"/>
          <w:lang w:val="sq-AL"/>
        </w:rPr>
        <w:t>II</w:t>
      </w:r>
    </w:p>
    <w:p w14:paraId="41968D11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47AE9772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6</w:t>
      </w:r>
    </w:p>
    <w:p w14:paraId="0FF4DB31" w14:textId="77777777" w:rsidR="006C537F" w:rsidRPr="00F8683D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Nivelet udhëzuese për radiobërthamat në ujin për konsum publik</w:t>
      </w:r>
    </w:p>
    <w:p w14:paraId="3E6D2055" w14:textId="77777777" w:rsidR="00F8683D" w:rsidRPr="00BA2A37" w:rsidRDefault="00F8683D" w:rsidP="00F8683D">
      <w:pPr>
        <w:pStyle w:val="Hapesira7"/>
        <w:jc w:val="center"/>
        <w:rPr>
          <w:rStyle w:val="grame"/>
          <w:rFonts w:cs="CG Times"/>
          <w:i/>
          <w:sz w:val="24"/>
        </w:rPr>
      </w:pPr>
      <w:proofErr w:type="gramStart"/>
      <w:r>
        <w:rPr>
          <w:i/>
          <w:sz w:val="24"/>
        </w:rPr>
        <w:t>( Shfuqizuar</w:t>
      </w:r>
      <w:proofErr w:type="gramEnd"/>
      <w:r>
        <w:rPr>
          <w:i/>
          <w:sz w:val="24"/>
        </w:rPr>
        <w:t xml:space="preserve"> </w:t>
      </w:r>
      <w:r w:rsidRPr="008422A3">
        <w:rPr>
          <w:i/>
          <w:sz w:val="24"/>
        </w:rPr>
        <w:t>me VKM-në nr. 403, datë 19.6.2024)</w:t>
      </w:r>
    </w:p>
    <w:p w14:paraId="7B7E2BED" w14:textId="77777777" w:rsidR="00F8683D" w:rsidRDefault="00F8683D" w:rsidP="006C537F">
      <w:pPr>
        <w:pStyle w:val="NeniNr"/>
        <w:rPr>
          <w:rStyle w:val="shorttext"/>
          <w:spacing w:val="-4"/>
          <w:szCs w:val="24"/>
          <w:lang w:val="sq-AL"/>
        </w:rPr>
      </w:pPr>
    </w:p>
    <w:p w14:paraId="27263B81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7</w:t>
      </w:r>
    </w:p>
    <w:p w14:paraId="00C57C5D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Monitorimi i përputhshmërisë</w:t>
      </w:r>
    </w:p>
    <w:p w14:paraId="32681524" w14:textId="77777777" w:rsidR="00F8683D" w:rsidRPr="00BA2A37" w:rsidRDefault="00F8683D" w:rsidP="00F8683D">
      <w:pPr>
        <w:pStyle w:val="Hapesira7"/>
        <w:ind w:firstLine="0"/>
        <w:jc w:val="center"/>
        <w:rPr>
          <w:rStyle w:val="grame"/>
          <w:rFonts w:cs="CG Times"/>
          <w:i/>
          <w:sz w:val="24"/>
        </w:rPr>
      </w:pPr>
      <w:proofErr w:type="gramStart"/>
      <w:r>
        <w:rPr>
          <w:i/>
          <w:sz w:val="24"/>
        </w:rPr>
        <w:t>( Shfuqizuar</w:t>
      </w:r>
      <w:proofErr w:type="gramEnd"/>
      <w:r>
        <w:rPr>
          <w:i/>
          <w:sz w:val="24"/>
        </w:rPr>
        <w:t xml:space="preserve"> </w:t>
      </w:r>
      <w:r w:rsidRPr="008422A3">
        <w:rPr>
          <w:i/>
          <w:sz w:val="24"/>
        </w:rPr>
        <w:t>me VKM-në nr. 403, datë 19.6.2024)</w:t>
      </w:r>
    </w:p>
    <w:p w14:paraId="5DFFCB3C" w14:textId="77777777" w:rsidR="00F8683D" w:rsidRDefault="00F8683D" w:rsidP="006C537F">
      <w:pPr>
        <w:pStyle w:val="NeniNr"/>
        <w:rPr>
          <w:rStyle w:val="hps"/>
          <w:spacing w:val="-4"/>
          <w:szCs w:val="24"/>
          <w:lang w:val="sq-AL"/>
        </w:rPr>
      </w:pPr>
    </w:p>
    <w:p w14:paraId="7D3E3384" w14:textId="77777777" w:rsidR="006C537F" w:rsidRPr="00F8683D" w:rsidRDefault="006C537F" w:rsidP="006C537F">
      <w:pPr>
        <w:pStyle w:val="NeniNr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Neni 8</w:t>
      </w:r>
    </w:p>
    <w:p w14:paraId="564B40EB" w14:textId="77777777" w:rsidR="006C537F" w:rsidRPr="00F8683D" w:rsidRDefault="006C537F" w:rsidP="006C537F">
      <w:pPr>
        <w:pStyle w:val="NeniTitull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Mospërputhshmëria</w:t>
      </w:r>
    </w:p>
    <w:p w14:paraId="3924AFBD" w14:textId="77777777" w:rsidR="00F8683D" w:rsidRPr="00BA2A37" w:rsidRDefault="00F8683D" w:rsidP="00F8683D">
      <w:pPr>
        <w:pStyle w:val="Hapesira7"/>
        <w:jc w:val="center"/>
        <w:rPr>
          <w:rStyle w:val="grame"/>
          <w:rFonts w:cs="CG Times"/>
          <w:i/>
          <w:sz w:val="24"/>
        </w:rPr>
      </w:pPr>
      <w:proofErr w:type="gramStart"/>
      <w:r>
        <w:rPr>
          <w:i/>
          <w:sz w:val="24"/>
        </w:rPr>
        <w:t>( Shfuqizuar</w:t>
      </w:r>
      <w:proofErr w:type="gramEnd"/>
      <w:r>
        <w:rPr>
          <w:i/>
          <w:sz w:val="24"/>
        </w:rPr>
        <w:t xml:space="preserve"> </w:t>
      </w:r>
      <w:r w:rsidRPr="008422A3">
        <w:rPr>
          <w:i/>
          <w:sz w:val="24"/>
        </w:rPr>
        <w:t>me VKM-në nr. 403, datë 19.6.2024)</w:t>
      </w:r>
    </w:p>
    <w:p w14:paraId="3D188D6A" w14:textId="77777777" w:rsidR="006C537F" w:rsidRPr="00F8683D" w:rsidRDefault="006C537F" w:rsidP="006C537F">
      <w:pPr>
        <w:pStyle w:val="Hapesira7"/>
        <w:rPr>
          <w:rStyle w:val="grame"/>
          <w:sz w:val="24"/>
        </w:rPr>
      </w:pPr>
    </w:p>
    <w:p w14:paraId="71F5FD5D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9</w:t>
      </w:r>
    </w:p>
    <w:p w14:paraId="0505BB2C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Përjashtimet</w:t>
      </w:r>
    </w:p>
    <w:p w14:paraId="6455BE6B" w14:textId="7A701F03" w:rsidR="006C537F" w:rsidRDefault="00F8683D" w:rsidP="00F8683D">
      <w:pPr>
        <w:pStyle w:val="Hapesira7"/>
        <w:jc w:val="center"/>
        <w:rPr>
          <w:i/>
          <w:sz w:val="24"/>
        </w:rPr>
      </w:pPr>
      <w:proofErr w:type="gramStart"/>
      <w:r>
        <w:rPr>
          <w:i/>
          <w:sz w:val="24"/>
        </w:rPr>
        <w:t>( Shfuqizuar</w:t>
      </w:r>
      <w:proofErr w:type="gramEnd"/>
      <w:r>
        <w:rPr>
          <w:i/>
          <w:sz w:val="24"/>
        </w:rPr>
        <w:t xml:space="preserve"> </w:t>
      </w:r>
      <w:r w:rsidRPr="008422A3">
        <w:rPr>
          <w:i/>
          <w:sz w:val="24"/>
        </w:rPr>
        <w:t xml:space="preserve">me VKM-në </w:t>
      </w:r>
      <w:r>
        <w:rPr>
          <w:i/>
          <w:sz w:val="24"/>
        </w:rPr>
        <w:t>nr. 403, datë 19.6.2024)</w:t>
      </w:r>
    </w:p>
    <w:p w14:paraId="3A62BF36" w14:textId="77777777" w:rsidR="00F8683D" w:rsidRPr="00F8683D" w:rsidRDefault="00F8683D" w:rsidP="00F8683D">
      <w:pPr>
        <w:pStyle w:val="Hapesira7"/>
        <w:jc w:val="center"/>
        <w:rPr>
          <w:i/>
          <w:sz w:val="24"/>
        </w:rPr>
      </w:pPr>
    </w:p>
    <w:p w14:paraId="4876F0BA" w14:textId="77777777" w:rsidR="006C537F" w:rsidRPr="00F8683D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F8683D">
        <w:rPr>
          <w:rStyle w:val="shorttext"/>
          <w:spacing w:val="-4"/>
          <w:lang w:val="sq-AL"/>
        </w:rPr>
        <w:t>PJESA III</w:t>
      </w:r>
    </w:p>
    <w:p w14:paraId="15FDF1F4" w14:textId="77777777" w:rsidR="006C537F" w:rsidRPr="00F8683D" w:rsidRDefault="006C537F" w:rsidP="006C537F">
      <w:pPr>
        <w:pStyle w:val="Titull-Titull"/>
        <w:rPr>
          <w:spacing w:val="-4"/>
          <w:lang w:val="sq-AL"/>
        </w:rPr>
      </w:pPr>
      <w:r w:rsidRPr="00F8683D">
        <w:rPr>
          <w:spacing w:val="-4"/>
          <w:lang w:val="sq-AL"/>
        </w:rPr>
        <w:t xml:space="preserve">NIVELET E REFERENCËS PËR PRODUKTET BUJQËSORE TË KONTAMINUARA SI REZULTAT I NJË AKSIDENTI BËRTHAMOR OSE EMERGJENCE RADIOLOGJIKE </w:t>
      </w:r>
    </w:p>
    <w:p w14:paraId="4A37E413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5D357CD9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lastRenderedPageBreak/>
        <w:t>Neni 10</w:t>
      </w:r>
    </w:p>
    <w:p w14:paraId="680389C4" w14:textId="77777777" w:rsidR="006C537F" w:rsidRPr="00F8683D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Nivelet e lejuara maksimale për ushqimet e kontaminuara me substanca radioaktive </w:t>
      </w:r>
    </w:p>
    <w:p w14:paraId="6AC9047C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3CBDF28C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1. Ndërfutja e qëllimshme e substancave radioaktive </w:t>
      </w:r>
      <w:r w:rsidRPr="00F8683D">
        <w:rPr>
          <w:rStyle w:val="shorttext"/>
          <w:spacing w:val="-4"/>
          <w:szCs w:val="24"/>
          <w:lang w:val="sq-AL"/>
        </w:rPr>
        <w:t>në prodhimin e ushqimeve</w:t>
      </w:r>
      <w:r w:rsidRPr="00F8683D">
        <w:rPr>
          <w:spacing w:val="-4"/>
          <w:szCs w:val="24"/>
          <w:lang w:val="sq-AL"/>
        </w:rPr>
        <w:t xml:space="preserve"> është e ndaluar</w:t>
      </w:r>
      <w:r w:rsidRPr="00F8683D">
        <w:rPr>
          <w:rStyle w:val="shorttext"/>
          <w:spacing w:val="-4"/>
          <w:szCs w:val="24"/>
          <w:lang w:val="sq-AL"/>
        </w:rPr>
        <w:t xml:space="preserve">, si edhe import-eksporti i tyre. </w:t>
      </w:r>
    </w:p>
    <w:p w14:paraId="5E0EB51B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2. Nivelet e lejuara maksimale nga kontaminimi radioaktiv i produkteve ushqimore si rezultat i një aksidenti bërthamor ose emergjence radiologjike janë përcaktuar në shtojcën 1 të kësaj rregulloreje. </w:t>
      </w:r>
    </w:p>
    <w:p w14:paraId="7546BB40" w14:textId="77777777" w:rsidR="006C537F" w:rsidRPr="00F8683D" w:rsidRDefault="006C537F" w:rsidP="006C537F">
      <w:pPr>
        <w:pStyle w:val="Hapesira7"/>
        <w:rPr>
          <w:sz w:val="24"/>
        </w:rPr>
      </w:pPr>
    </w:p>
    <w:p w14:paraId="358A7C6A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11</w:t>
      </w:r>
    </w:p>
    <w:p w14:paraId="1CD3B338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Nivelet e lejuara maksimale</w:t>
      </w:r>
      <w:r w:rsidRPr="00F8683D">
        <w:rPr>
          <w:spacing w:val="-4"/>
          <w:szCs w:val="24"/>
          <w:lang w:val="sq-AL"/>
        </w:rPr>
        <w:t xml:space="preserve"> të kontaminimit radioaktiv për ushqimet e kafshëve </w:t>
      </w:r>
    </w:p>
    <w:p w14:paraId="008F347A" w14:textId="77777777" w:rsidR="006C537F" w:rsidRPr="00F8683D" w:rsidRDefault="006C537F" w:rsidP="006C537F">
      <w:pPr>
        <w:pStyle w:val="Hapesira7"/>
        <w:rPr>
          <w:sz w:val="24"/>
        </w:rPr>
      </w:pPr>
    </w:p>
    <w:p w14:paraId="10DCEA97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1. Futja e qëllimshme e substancave radioaktive në prodhimin e ushqimit për kafshë është e ndaluar, si edhe import-eksporti i tyre.</w:t>
      </w:r>
    </w:p>
    <w:p w14:paraId="0620542A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2. Nivelet e lejuara maksimale nga kontaminimi radioaktiv i ushqimit për kafshë si rezultat i një aksidenti bërthamor ose emergjence radiologjike janë dhënë në shtojcën 2 të kësaj rregulloreje. </w:t>
      </w:r>
    </w:p>
    <w:p w14:paraId="21497BCE" w14:textId="77777777" w:rsidR="006C537F" w:rsidRPr="00F8683D" w:rsidRDefault="006C537F" w:rsidP="006C537F">
      <w:pPr>
        <w:pStyle w:val="Hapesira7"/>
        <w:rPr>
          <w:sz w:val="24"/>
        </w:rPr>
      </w:pPr>
    </w:p>
    <w:p w14:paraId="1B1F53EF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12</w:t>
      </w:r>
    </w:p>
    <w:p w14:paraId="1BE3BB99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Nivelet e lejuara maksimale</w:t>
      </w:r>
      <w:r w:rsidRPr="00F8683D">
        <w:rPr>
          <w:spacing w:val="-4"/>
          <w:szCs w:val="24"/>
          <w:lang w:val="sq-AL"/>
        </w:rPr>
        <w:t xml:space="preserve"> të kontaminimit radioaktiv për produktet e kozmetikës</w:t>
      </w:r>
    </w:p>
    <w:p w14:paraId="0AA0AE85" w14:textId="77777777" w:rsidR="006C537F" w:rsidRPr="00F8683D" w:rsidRDefault="006C537F" w:rsidP="006C537F">
      <w:pPr>
        <w:pStyle w:val="Hapesira7"/>
        <w:rPr>
          <w:sz w:val="24"/>
        </w:rPr>
      </w:pPr>
    </w:p>
    <w:p w14:paraId="5153DC8D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1. Futja e qëllimshme e substancave radioaktive në prodhimin e produkteve kozmetike është e ndaluar, si dhe import-eksporti i tyre.</w:t>
      </w:r>
    </w:p>
    <w:p w14:paraId="1940E035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2. Nivelet e lejuara maksimale nga kontaminimi radioaktiv i produkteve kozmetike nga kontaminimi i një ose më shumë përbërësve të listuar në tabelën 2 të shtojcës 1, duhet të nxirren nga nivelet e lejuara maksimale që janë dhënë në tabelën 1 të shtojcës 1. Në rast se produktet kozmetike nuk përfshihen ose nuk janë pjesë përbërëse e elementeve të listuara në tabelën 2, nivelet e lejuara maksimale merren duke iu referuar kolonës së fundit për produktet ushqimore të tjera. </w:t>
      </w:r>
    </w:p>
    <w:p w14:paraId="25254066" w14:textId="77777777" w:rsidR="006C537F" w:rsidRPr="00F8683D" w:rsidRDefault="006C537F" w:rsidP="00EE5A94">
      <w:pPr>
        <w:pStyle w:val="Hapesira7"/>
        <w:ind w:firstLine="0"/>
        <w:rPr>
          <w:sz w:val="24"/>
        </w:rPr>
      </w:pPr>
    </w:p>
    <w:p w14:paraId="21244932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13</w:t>
      </w:r>
    </w:p>
    <w:p w14:paraId="0818C93A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Rishikimi i niveleve të lejuara maksimale </w:t>
      </w:r>
    </w:p>
    <w:p w14:paraId="39EC632E" w14:textId="77777777" w:rsidR="006C537F" w:rsidRPr="00F8683D" w:rsidRDefault="006C537F" w:rsidP="006C537F">
      <w:pPr>
        <w:pStyle w:val="Hapesira7"/>
        <w:rPr>
          <w:sz w:val="24"/>
        </w:rPr>
      </w:pPr>
    </w:p>
    <w:p w14:paraId="3CA59C86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 xml:space="preserve">Nivelet e lejuara maksimale të përcaktuara në shtojcat 1 dhe 2 të kësaj rregulloreje mund të kufizohen përkohësisht, të plotësohen ose të rishikohen, me propozim të KMR-së, në varësi të rrethanave të veçanta, në rast të një aksidenti bërthamor ose emergjence radiologjike. </w:t>
      </w:r>
    </w:p>
    <w:p w14:paraId="38729F17" w14:textId="77777777" w:rsidR="006C537F" w:rsidRPr="00F8683D" w:rsidRDefault="006C537F" w:rsidP="006C537F">
      <w:pPr>
        <w:pStyle w:val="Hapesira7"/>
        <w:rPr>
          <w:sz w:val="24"/>
        </w:rPr>
      </w:pPr>
    </w:p>
    <w:p w14:paraId="204E0A1A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14</w:t>
      </w:r>
    </w:p>
    <w:p w14:paraId="6CE64BA1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Kontrolli i importeve</w:t>
      </w:r>
    </w:p>
    <w:p w14:paraId="59F04491" w14:textId="77777777" w:rsidR="006C537F" w:rsidRPr="00F8683D" w:rsidRDefault="006C537F" w:rsidP="006C537F">
      <w:pPr>
        <w:pStyle w:val="Hapesira7"/>
        <w:rPr>
          <w:sz w:val="24"/>
        </w:rPr>
      </w:pPr>
    </w:p>
    <w:p w14:paraId="718349DC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1. Produktet bujqësore të importuara nga vendet e prekura nga një aksident bërthamor ose emergjencë radiologjike do të dalin në treg vetëm nëse këto produkte u nënshtrohen procedurave doganore në territorin e doganës së Republikës së Shqipërisë, në përputhje me “Udhëzuesin e procedurave për lëvizjen fizike të materialeve radioaktive, mallrave dhe reagimit në rast incidenti me burime radioaktive në pikat doganore”, i miratuar në bazë të ligjit nr. 8025, datë 9.11.1995, “Për mbrojtjen nga rrezatimet jonizuese”, të ndryshuar.</w:t>
      </w:r>
    </w:p>
    <w:p w14:paraId="54B57F4C" w14:textId="77777777" w:rsidR="006C537F" w:rsidRPr="00F8683D" w:rsidRDefault="006C537F" w:rsidP="006C537F">
      <w:pPr>
        <w:pStyle w:val="Paragrafi"/>
        <w:rPr>
          <w:color w:val="000000"/>
          <w:spacing w:val="-4"/>
          <w:szCs w:val="24"/>
          <w:lang w:val="sq-AL"/>
        </w:rPr>
      </w:pPr>
      <w:r w:rsidRPr="00F8683D">
        <w:rPr>
          <w:color w:val="000000"/>
          <w:spacing w:val="-4"/>
          <w:szCs w:val="24"/>
          <w:lang w:val="sq-AL"/>
        </w:rPr>
        <w:t>2. Procedura e kontrollit në pikat e kontrollit kufitar referuar në pikën 1, të këtij neni, konsiston në kontrollin e dokumentacionit, identitetit dhe kontrollin fizik, duke përshirë marrjen e mostrave dhe analizat laboratorike të radiobërthamave në pika kufitare hyrëse, siç janë specifikuar në shtojcat 1 dhe 2 të kësaj rregulloreje. Kontrolli i tyre bëhet nga AKU-ja. Produktet ushqimore duhet të jenë të shoqëruara me raport analize në lidhje me përmbajtjen e përqendrimit të radiobërthama-ve. Drejtoria e Përgjithshme e Emergjencave civile njofton AKU-në në rast aksidenti bërthamor ose radiologjik.</w:t>
      </w:r>
    </w:p>
    <w:p w14:paraId="51E1628C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3. Produktet, që nuk përmbushin kërkesat e kësaj rregulloreje, nuk do të dalin në treg dhe do të depozitohen në mënyrë të sigurt ose do të kthehen në vendin e origjinës. </w:t>
      </w:r>
    </w:p>
    <w:p w14:paraId="4E8E69D4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4. Të gjitha shpenzimet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 rezultojnë nga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kontrollet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zyrtare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referuara në pikën 2, të këtij neni,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 xml:space="preserve">si dhe të gjitha masat që merren në vijim nga mospërmbushja e </w:t>
      </w:r>
      <w:r w:rsidRPr="00F8683D">
        <w:rPr>
          <w:spacing w:val="-4"/>
          <w:szCs w:val="24"/>
          <w:lang w:val="sq-AL"/>
        </w:rPr>
        <w:t xml:space="preserve">kërkesave, </w:t>
      </w:r>
      <w:r w:rsidRPr="00F8683D">
        <w:rPr>
          <w:rStyle w:val="hps"/>
          <w:spacing w:val="-4"/>
          <w:szCs w:val="24"/>
          <w:lang w:val="sq-AL"/>
        </w:rPr>
        <w:t>siç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specifikohet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pikën 3, të këtij neni, do të përballohen nga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importuesi</w:t>
      </w:r>
      <w:r w:rsidRPr="00F8683D">
        <w:rPr>
          <w:spacing w:val="-4"/>
          <w:szCs w:val="24"/>
          <w:lang w:val="sq-AL"/>
        </w:rPr>
        <w:t>.</w:t>
      </w:r>
    </w:p>
    <w:p w14:paraId="420FBB86" w14:textId="77777777" w:rsidR="006C537F" w:rsidRPr="00F8683D" w:rsidRDefault="006C537F" w:rsidP="00EE5A94">
      <w:pPr>
        <w:spacing w:after="0" w:line="240" w:lineRule="auto"/>
        <w:ind w:firstLine="0"/>
        <w:rPr>
          <w:rFonts w:ascii="Garamond" w:hAnsi="Garamond"/>
          <w:spacing w:val="-4"/>
          <w:sz w:val="24"/>
          <w:szCs w:val="24"/>
        </w:rPr>
      </w:pPr>
    </w:p>
    <w:p w14:paraId="7099DFEA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15</w:t>
      </w:r>
    </w:p>
    <w:p w14:paraId="5A3004D9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Kontrolli i eksporteve</w:t>
      </w:r>
    </w:p>
    <w:p w14:paraId="7F36E7F2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786D3D6D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lastRenderedPageBreak/>
        <w:t xml:space="preserve">1. Eksporti i produkteve bujqësore të kontaminuara si rezultat i një aksidenti bërthamor ose emergjence radiologjike lejohet vetëm nëse eksportuesi do të demonstrojë nëpërmjet matjeve të dokumentuara në certifikatën e eksportit se respektohen nivelet e lejuara maksimale të përcaktuara në shtojcat 1 dhe 2 ose se janë në përputhje me nenin 13 të kësaj rregulloreje. </w:t>
      </w:r>
    </w:p>
    <w:p w14:paraId="11DA6B06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2. Certifikata e eksportit referuar pikës 1, të këtij neni, plotësohet duke përdorur modelin e dhënë në shtojcën 3.</w:t>
      </w:r>
    </w:p>
    <w:p w14:paraId="0348725E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3. Certifikata e eksportit referuar pikës 1, të këtij neni, shoqëron çdo ngarkesë produkti.</w:t>
      </w:r>
    </w:p>
    <w:p w14:paraId="0D582192" w14:textId="77777777" w:rsidR="006C537F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4. Certifikata e eksportit lëshohet nga persona fizikë ose juridikë, të njohur nga KMR-ja, në përputhje me udhëzuesin e miratuar për këtë qëllim, në bazë të ligjit nr. 8025, datë 9.11.1995, “Për mbrojtjen nga rrezatimet jonizuese”, të ndryshuar.</w:t>
      </w:r>
    </w:p>
    <w:p w14:paraId="2A7ED775" w14:textId="77777777" w:rsidR="00EE5A94" w:rsidRPr="00F8683D" w:rsidRDefault="00EE5A94" w:rsidP="006C537F">
      <w:pPr>
        <w:pStyle w:val="Paragrafi"/>
        <w:rPr>
          <w:spacing w:val="-4"/>
          <w:szCs w:val="24"/>
          <w:lang w:val="sq-AL"/>
        </w:rPr>
      </w:pPr>
    </w:p>
    <w:p w14:paraId="090C91F8" w14:textId="77777777" w:rsidR="006C537F" w:rsidRPr="00F8683D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F8683D">
        <w:rPr>
          <w:spacing w:val="-4"/>
          <w:lang w:val="sq-AL"/>
        </w:rPr>
        <w:t xml:space="preserve">PJESA </w:t>
      </w:r>
      <w:r w:rsidRPr="00F8683D">
        <w:rPr>
          <w:rStyle w:val="shorttext"/>
          <w:spacing w:val="-4"/>
          <w:lang w:val="sq-AL"/>
        </w:rPr>
        <w:t>IV</w:t>
      </w:r>
    </w:p>
    <w:p w14:paraId="42489CDA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76B63527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16</w:t>
      </w:r>
    </w:p>
    <w:p w14:paraId="472210D4" w14:textId="77777777" w:rsidR="006C537F" w:rsidRPr="00F8683D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Nivelet e referencës së rrezatimit gama të emetuar nga materialet e ndërtimit</w:t>
      </w:r>
    </w:p>
    <w:p w14:paraId="00EC7201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09DE53CD" w14:textId="5F1637C6" w:rsidR="006C537F" w:rsidRDefault="006C537F" w:rsidP="006C537F">
      <w:pPr>
        <w:spacing w:after="0" w:line="240" w:lineRule="auto"/>
        <w:rPr>
          <w:rStyle w:val="shorttext"/>
          <w:rFonts w:ascii="Garamond" w:hAnsi="Garamond"/>
          <w:spacing w:val="-4"/>
          <w:sz w:val="24"/>
          <w:szCs w:val="24"/>
        </w:rPr>
      </w:pPr>
      <w:r w:rsidRPr="00F8683D">
        <w:rPr>
          <w:rStyle w:val="shorttext"/>
          <w:rFonts w:ascii="Garamond" w:hAnsi="Garamond"/>
          <w:spacing w:val="-4"/>
          <w:sz w:val="24"/>
          <w:szCs w:val="24"/>
        </w:rPr>
        <w:t>Ekspozimi i jashtëm në mjediset e brendshme të rrezatimit gama, i emetuar nga materialet e ndërtimit, do të kufizohet në 1 mSv në vit, në shtesë të ekspozimit të</w:t>
      </w:r>
      <w:r w:rsidR="00EE5A94">
        <w:rPr>
          <w:rStyle w:val="shorttext"/>
          <w:rFonts w:ascii="Garamond" w:hAnsi="Garamond"/>
          <w:spacing w:val="-4"/>
          <w:sz w:val="24"/>
          <w:szCs w:val="24"/>
        </w:rPr>
        <w:t xml:space="preserve"> jashtëm në mjediset e jashtme.</w:t>
      </w:r>
    </w:p>
    <w:p w14:paraId="72669320" w14:textId="77777777" w:rsidR="00EE5A94" w:rsidRPr="00F8683D" w:rsidRDefault="00EE5A94" w:rsidP="006C537F">
      <w:pPr>
        <w:spacing w:after="0" w:line="240" w:lineRule="auto"/>
        <w:rPr>
          <w:rStyle w:val="shorttext"/>
          <w:rFonts w:ascii="Garamond" w:hAnsi="Garamond"/>
          <w:spacing w:val="-4"/>
          <w:sz w:val="24"/>
          <w:szCs w:val="24"/>
        </w:rPr>
      </w:pPr>
    </w:p>
    <w:p w14:paraId="3141A53C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17</w:t>
      </w:r>
    </w:p>
    <w:p w14:paraId="3E6CB1E5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Kontrolli i materialeve të ndërtimit</w:t>
      </w:r>
    </w:p>
    <w:p w14:paraId="6AF17E23" w14:textId="77777777" w:rsidR="006C537F" w:rsidRPr="00F8683D" w:rsidRDefault="006C537F" w:rsidP="006C537F">
      <w:pPr>
        <w:pStyle w:val="Hapesira7"/>
        <w:rPr>
          <w:sz w:val="24"/>
        </w:rPr>
      </w:pPr>
    </w:p>
    <w:p w14:paraId="4D80E213" w14:textId="77777777" w:rsidR="006C537F" w:rsidRPr="00F8683D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Çdo person fizik dhe juridik që ka për qëllim të nxjerrë në treg, përfshirë edhe import-eksportin, materialet e ndërtimit sipas llojeve të specifikuara në shtojcën 4 të kësaj rregulloreje:</w:t>
      </w:r>
    </w:p>
    <w:p w14:paraId="646DD954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a) përcakton përqendrimin e aktivitetit të radiobërthamave të specifikuara në shtojcën 5 të kësaj rregulloreje;</w:t>
      </w:r>
    </w:p>
    <w:p w14:paraId="653750F7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b) informon KMR-në për rezultatet e matjeve dhe përqendrimin e aktivitetit të indeksuar të radiobërthamave, siç është përcaktuar në shtojcën 5 të kësaj rregulloreje.</w:t>
      </w:r>
    </w:p>
    <w:p w14:paraId="6BA63DCE" w14:textId="77777777" w:rsidR="006C537F" w:rsidRPr="00F8683D" w:rsidRDefault="006C537F" w:rsidP="006C537F">
      <w:pPr>
        <w:pStyle w:val="NeniNr"/>
        <w:keepNext w:val="0"/>
        <w:rPr>
          <w:spacing w:val="-4"/>
          <w:szCs w:val="24"/>
          <w:lang w:val="sq-AL"/>
        </w:rPr>
      </w:pPr>
    </w:p>
    <w:p w14:paraId="639DF12F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18</w:t>
      </w:r>
    </w:p>
    <w:p w14:paraId="3D3A80E6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Tregtimi i materialeve të ndërtimit</w:t>
      </w:r>
    </w:p>
    <w:p w14:paraId="086FD5D1" w14:textId="77777777" w:rsidR="006C537F" w:rsidRPr="00F8683D" w:rsidRDefault="006C537F" w:rsidP="006C537F">
      <w:pPr>
        <w:pStyle w:val="Hapesira7"/>
        <w:rPr>
          <w:sz w:val="24"/>
        </w:rPr>
      </w:pPr>
    </w:p>
    <w:p w14:paraId="456A79BC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1. Në qoftë se shuma e aktiviteteve të indeksuara të një materiali ndërtimi nuk e kalon vlerën 1, materiali mund të nxirret në treg dhe të përdoret për qëllime ndërtimi pa asnjë kufizim lidhur me aktivitetin e tij. </w:t>
      </w:r>
    </w:p>
    <w:p w14:paraId="20CCEDBA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2. Në qoftë se shuma e aktiviteteve të indeksuara të një materiali ndërtimi kalon vlerën 1, materiali mund të dalë në treg vetëm nëse shitësi demonstron përputhjen me nenin 16 të kësaj rregulloreje.</w:t>
      </w:r>
    </w:p>
    <w:p w14:paraId="70C8B689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3. Materialet e ndërtimit, të cilat tejkalojnë nivelet e referencës të dhëna në nenin 16, mund të dalin në treg vetëm nën masa të përshtatshme sigurie, të cilat do të përcaktohen nga KMR-ja sipas rastit. </w:t>
      </w:r>
    </w:p>
    <w:p w14:paraId="5F0F87ED" w14:textId="77777777" w:rsidR="006C537F" w:rsidRPr="00F8683D" w:rsidRDefault="006C537F" w:rsidP="006C537F">
      <w:pPr>
        <w:pStyle w:val="Hapesira7"/>
        <w:rPr>
          <w:sz w:val="24"/>
        </w:rPr>
      </w:pPr>
    </w:p>
    <w:p w14:paraId="71DE6723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19</w:t>
      </w:r>
    </w:p>
    <w:p w14:paraId="7C2793F6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Importi dhe eksporti i materialeve të ndërtimit</w:t>
      </w:r>
    </w:p>
    <w:p w14:paraId="15643417" w14:textId="77777777" w:rsidR="006C537F" w:rsidRPr="00F8683D" w:rsidRDefault="006C537F" w:rsidP="006C537F">
      <w:pPr>
        <w:pStyle w:val="Hapesira7"/>
        <w:rPr>
          <w:sz w:val="24"/>
        </w:rPr>
      </w:pPr>
    </w:p>
    <w:p w14:paraId="402F033D" w14:textId="77777777" w:rsidR="006C537F" w:rsidRPr="00F8683D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F8683D">
        <w:rPr>
          <w:rFonts w:ascii="Garamond" w:hAnsi="Garamond"/>
          <w:spacing w:val="-4"/>
          <w:sz w:val="24"/>
          <w:szCs w:val="24"/>
        </w:rPr>
        <w:t>Të gjitha import-eksportet e materialeve të ndërtimit të listuara në shtojcën 4 duhen të kenë të përfshira në specifikimet teknike të materialeve vlerën e përqendrimit të aktivitetit të indeksuar, të llogaritur në përputhje me shtojcën 5, ose deklaratën e përjashtimit bazuar në llogaritjen e dozës në përputhje me nenin 18/2.</w:t>
      </w:r>
    </w:p>
    <w:p w14:paraId="669C0D6E" w14:textId="77777777" w:rsidR="006C537F" w:rsidRPr="00F8683D" w:rsidRDefault="006C537F" w:rsidP="006C537F">
      <w:pPr>
        <w:pStyle w:val="Hapesira7"/>
        <w:rPr>
          <w:rStyle w:val="shorttext"/>
          <w:sz w:val="24"/>
        </w:rPr>
      </w:pPr>
    </w:p>
    <w:p w14:paraId="0BBC1FBD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PJESA V </w:t>
      </w:r>
    </w:p>
    <w:p w14:paraId="4B1A42EB" w14:textId="77777777" w:rsidR="006C537F" w:rsidRPr="00F8683D" w:rsidRDefault="006C537F" w:rsidP="006C537F">
      <w:pPr>
        <w:pStyle w:val="Hapesira7"/>
        <w:rPr>
          <w:rStyle w:val="shorttext"/>
          <w:sz w:val="24"/>
        </w:rPr>
      </w:pPr>
    </w:p>
    <w:p w14:paraId="4986001F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20</w:t>
      </w:r>
    </w:p>
    <w:p w14:paraId="34BF7B6E" w14:textId="77777777" w:rsidR="006C537F" w:rsidRPr="00F8683D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Kontrolli i skrapeve</w:t>
      </w:r>
    </w:p>
    <w:p w14:paraId="30EF0075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</w:rPr>
      </w:pPr>
    </w:p>
    <w:p w14:paraId="5BF145A5" w14:textId="77777777" w:rsidR="006C537F" w:rsidRPr="00F8683D" w:rsidRDefault="006C537F" w:rsidP="006C537F">
      <w:pPr>
        <w:pStyle w:val="Paragrafi"/>
        <w:rPr>
          <w:b/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1. Të gjitha qendrat e mëdha të grumbullimit të skrapit dhe instalimet e mëdha të riciklimit të skrapit, si edhe nyjat e rëndësishme të transitit të pajisen me sisteme dedektimi pasive të përshtat-shme, të afta për të zbuluar praninë e burimeve radioaktive ose skrapeve të kontaminuara. </w:t>
      </w:r>
    </w:p>
    <w:p w14:paraId="5209AD2C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2. Personat fizikë dhe juridikë, përgjegjës për objektet e përmendura në pikën 1, të këtij neni, të marrin masat e nevojshme për të siguruar këshillim dhe asistencë teknike të specializuar në rastin e zbulimit të një </w:t>
      </w:r>
      <w:r w:rsidRPr="00F8683D">
        <w:rPr>
          <w:rStyle w:val="shorttext"/>
          <w:spacing w:val="-4"/>
          <w:szCs w:val="24"/>
          <w:lang w:val="sq-AL"/>
        </w:rPr>
        <w:lastRenderedPageBreak/>
        <w:t xml:space="preserve">burimi jetim ose skrapit të kontaminuar me radioaktivitet, në mënyrë që të sigurohet mbrojtja e punëtorëve dhe publikut nga rrezatimi, si dhe të bëhet sigurimi i burimit në mjediset e përshtatshme. </w:t>
      </w:r>
    </w:p>
    <w:p w14:paraId="58454FD8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3. Në rastin e zbulimit të një burimi jetim ose skrapi të kontaminuar me radioaktivitet, personat fizikë dhe juridikë, përgjegjës për objektet e përmendura në pikën 1 këtij neni, të njoftojnë menjëherë KMR-në.</w:t>
      </w:r>
    </w:p>
    <w:p w14:paraId="7614E9A8" w14:textId="77777777" w:rsidR="006C537F" w:rsidRPr="00F8683D" w:rsidRDefault="006C537F" w:rsidP="006C537F">
      <w:pPr>
        <w:spacing w:after="0" w:line="240" w:lineRule="auto"/>
        <w:jc w:val="center"/>
        <w:rPr>
          <w:rStyle w:val="shorttext"/>
          <w:rFonts w:ascii="Garamond" w:hAnsi="Garamond"/>
          <w:b/>
          <w:spacing w:val="-4"/>
          <w:sz w:val="24"/>
          <w:szCs w:val="24"/>
        </w:rPr>
      </w:pPr>
    </w:p>
    <w:p w14:paraId="1B54CA38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Neni 21</w:t>
      </w:r>
    </w:p>
    <w:p w14:paraId="1EDE874F" w14:textId="77777777" w:rsidR="006C537F" w:rsidRPr="00F8683D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Dispozita të veçanta për instalimet e riciklimit të skrapit</w:t>
      </w:r>
    </w:p>
    <w:p w14:paraId="59F9A7AE" w14:textId="77777777" w:rsidR="006C537F" w:rsidRPr="00F8683D" w:rsidRDefault="006C537F" w:rsidP="006C537F">
      <w:pPr>
        <w:pStyle w:val="Hapesira7"/>
        <w:rPr>
          <w:rStyle w:val="shorttext"/>
          <w:spacing w:val="-4"/>
          <w:sz w:val="24"/>
        </w:rPr>
      </w:pPr>
    </w:p>
    <w:p w14:paraId="59A2B113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1. Pa rënë ndesh me nenin 20, personat fizikë dhe juridikë, përgjegjës për instalimet e riciklimit të skrapit, të njoftojnë menjëherë KMR-në në qoftë se ata dyshojnë për ndonjë shkrirje ose veprim tjetër metalurgjik, me burim jetim ose skrap të kontaminuar me radioaktivitet.</w:t>
      </w:r>
    </w:p>
    <w:p w14:paraId="51701133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2. Materialet e kontaminuara që rezultojnë nga shkrirja e burimeve radioaktive ose materialeve të kontaminuara nuk do të përdoren dhe nuk do të dalin në treg. Këto lëndë të përpunuara mund të depozitohen në vende të sigurta me miratimin e KMR-së. Për përpunimin e mëtejshëm të tyre duhet të merren lejet përkatëse në KMR.</w:t>
      </w:r>
    </w:p>
    <w:p w14:paraId="5350AF90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 xml:space="preserve">3. Të gjitha pajisjet e përdorura për detektim të skrapeve të kontaminuara duhet të jenë të testuara dhe të kalibruara. </w:t>
      </w:r>
    </w:p>
    <w:p w14:paraId="596BFF94" w14:textId="77777777" w:rsidR="006C537F" w:rsidRPr="00F8683D" w:rsidRDefault="006C537F" w:rsidP="006C537F">
      <w:pPr>
        <w:pStyle w:val="Hapesira7"/>
        <w:rPr>
          <w:sz w:val="24"/>
        </w:rPr>
      </w:pPr>
    </w:p>
    <w:p w14:paraId="1F38A98F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22</w:t>
      </w:r>
    </w:p>
    <w:p w14:paraId="5BCD8FCA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Informacion për punëmarrësit lidhur me skrapet</w:t>
      </w:r>
    </w:p>
    <w:p w14:paraId="7812251A" w14:textId="77777777" w:rsidR="006C537F" w:rsidRPr="00F8683D" w:rsidRDefault="006C537F" w:rsidP="006C537F">
      <w:pPr>
        <w:pStyle w:val="Hapesira7"/>
        <w:rPr>
          <w:sz w:val="24"/>
        </w:rPr>
      </w:pPr>
    </w:p>
    <w:p w14:paraId="6B2645C9" w14:textId="77777777" w:rsidR="006C537F" w:rsidRPr="00F8683D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1. Personat fizikë dhe juridikë, përgjegjës për objektet e përmendura në nenin 20, informojnë punëmarrësit e tyre në lidhje me mundësinë për t’u përballur me burime jetime apo skrape të kontaminuara me lëndë radioaktive.</w:t>
      </w:r>
    </w:p>
    <w:p w14:paraId="36502D3A" w14:textId="77777777" w:rsidR="006C537F" w:rsidRPr="00F8683D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 xml:space="preserve">2. Punëmarrësit, të cilët mund të përballen me burime jetime ose skrape të kontaminuara me lëndë radioaktive, duhet: </w:t>
      </w:r>
    </w:p>
    <w:p w14:paraId="3CE3D1A1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a) të</w:t>
      </w:r>
      <w:r w:rsidRPr="00F8683D">
        <w:rPr>
          <w:spacing w:val="-4"/>
          <w:szCs w:val="24"/>
          <w:lang w:val="sq-AL"/>
        </w:rPr>
        <w:t xml:space="preserve"> trajnohen në zbulimin vizual të burimeve radioaktive dhe kontejnerëve të tyre;</w:t>
      </w:r>
    </w:p>
    <w:p w14:paraId="0AEDD2E0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b) të</w:t>
      </w:r>
      <w:r w:rsidRPr="00F8683D">
        <w:rPr>
          <w:spacing w:val="-4"/>
          <w:szCs w:val="24"/>
          <w:lang w:val="sq-AL"/>
        </w:rPr>
        <w:t xml:space="preserve"> kenë njohuritë dhe informacionin bazë për rrezatimin jonizues dhe efektet e tij;</w:t>
      </w:r>
    </w:p>
    <w:p w14:paraId="60BF967E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c) të</w:t>
      </w:r>
      <w:r w:rsidRPr="00F8683D">
        <w:rPr>
          <w:spacing w:val="-4"/>
          <w:szCs w:val="24"/>
          <w:lang w:val="sq-AL"/>
        </w:rPr>
        <w:t xml:space="preserve"> trajnohen për përdorimin e sistemeve të zbulimit;</w:t>
      </w:r>
    </w:p>
    <w:p w14:paraId="30FD45AD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ç) të informohen dhe të trajnohen për veprimet që ndërmerren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në terren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në rast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zbulimit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një burimi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jetim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apo</w:t>
      </w:r>
      <w:r w:rsidRPr="00F8683D">
        <w:rPr>
          <w:spacing w:val="-4"/>
          <w:szCs w:val="24"/>
          <w:lang w:val="sq-AL"/>
        </w:rPr>
        <w:t xml:space="preserve"> skrapi </w:t>
      </w:r>
      <w:r w:rsidRPr="00F8683D">
        <w:rPr>
          <w:rStyle w:val="hps"/>
          <w:spacing w:val="-4"/>
          <w:szCs w:val="24"/>
          <w:lang w:val="sq-AL"/>
        </w:rPr>
        <w:t>të kontaminuar me lëndë radioaktive.</w:t>
      </w:r>
    </w:p>
    <w:p w14:paraId="7F66D8E2" w14:textId="77777777" w:rsidR="006C537F" w:rsidRPr="00F8683D" w:rsidRDefault="006C537F" w:rsidP="006C537F">
      <w:pPr>
        <w:pStyle w:val="Hapesira7"/>
        <w:rPr>
          <w:sz w:val="24"/>
        </w:rPr>
      </w:pPr>
    </w:p>
    <w:p w14:paraId="279B4A8B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23</w:t>
      </w:r>
    </w:p>
    <w:p w14:paraId="0B877477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Importi dhe eksporti i skrapeve </w:t>
      </w:r>
    </w:p>
    <w:p w14:paraId="668BB505" w14:textId="77777777" w:rsidR="006C537F" w:rsidRPr="00F8683D" w:rsidRDefault="006C537F" w:rsidP="006C537F">
      <w:pPr>
        <w:pStyle w:val="Hapesira7"/>
        <w:rPr>
          <w:sz w:val="24"/>
        </w:rPr>
      </w:pPr>
    </w:p>
    <w:p w14:paraId="18AC7F13" w14:textId="77777777" w:rsidR="006C537F" w:rsidRPr="00F8683D" w:rsidRDefault="006C537F" w:rsidP="006C537F">
      <w:pPr>
        <w:pStyle w:val="Paragrafi"/>
        <w:rPr>
          <w:b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1. Çdo person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fizik ose juridik,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 ka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 qëllim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eksportojë</w:t>
      </w:r>
      <w:r w:rsidRPr="00F8683D">
        <w:rPr>
          <w:spacing w:val="-4"/>
          <w:szCs w:val="24"/>
          <w:lang w:val="sq-AL"/>
        </w:rPr>
        <w:t xml:space="preserve"> skrap, </w:t>
      </w:r>
      <w:r w:rsidRPr="00F8683D">
        <w:rPr>
          <w:rStyle w:val="hps"/>
          <w:spacing w:val="-4"/>
          <w:szCs w:val="24"/>
          <w:lang w:val="sq-AL"/>
        </w:rPr>
        <w:t>siguron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monitorimin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 rrezatimit</w:t>
      </w:r>
      <w:r w:rsidRPr="00F8683D">
        <w:rPr>
          <w:spacing w:val="-4"/>
          <w:szCs w:val="24"/>
          <w:lang w:val="sq-AL"/>
        </w:rPr>
        <w:t xml:space="preserve"> të skrapit </w:t>
      </w:r>
      <w:r w:rsidRPr="00F8683D">
        <w:rPr>
          <w:rStyle w:val="hps"/>
          <w:spacing w:val="-4"/>
          <w:szCs w:val="24"/>
          <w:lang w:val="sq-AL"/>
        </w:rPr>
        <w:t>dhe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provon nëpërmjet një certifikate pastërtie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</w:t>
      </w:r>
      <w:r w:rsidRPr="00F8683D">
        <w:rPr>
          <w:spacing w:val="-4"/>
          <w:szCs w:val="24"/>
          <w:lang w:val="sq-AL"/>
        </w:rPr>
        <w:t xml:space="preserve"> skrapi nuk </w:t>
      </w:r>
      <w:r w:rsidRPr="00F8683D">
        <w:rPr>
          <w:rStyle w:val="hps"/>
          <w:spacing w:val="-4"/>
          <w:szCs w:val="24"/>
          <w:lang w:val="sq-AL"/>
        </w:rPr>
        <w:t>është i kontaminuar</w:t>
      </w:r>
      <w:r w:rsidRPr="00F8683D">
        <w:rPr>
          <w:spacing w:val="-4"/>
          <w:szCs w:val="24"/>
          <w:lang w:val="sq-AL"/>
        </w:rPr>
        <w:t xml:space="preserve"> me lëndë </w:t>
      </w:r>
      <w:r w:rsidRPr="00F8683D">
        <w:rPr>
          <w:rStyle w:val="hps"/>
          <w:spacing w:val="-4"/>
          <w:szCs w:val="24"/>
          <w:lang w:val="sq-AL"/>
        </w:rPr>
        <w:t>radioaktive</w:t>
      </w:r>
      <w:r w:rsidRPr="00F8683D">
        <w:rPr>
          <w:spacing w:val="-4"/>
          <w:szCs w:val="24"/>
          <w:lang w:val="sq-AL"/>
        </w:rPr>
        <w:t>.</w:t>
      </w:r>
    </w:p>
    <w:p w14:paraId="2C93B1DA" w14:textId="77777777" w:rsidR="006C537F" w:rsidRPr="00F8683D" w:rsidRDefault="006C537F" w:rsidP="006C537F">
      <w:pPr>
        <w:pStyle w:val="Paragrafi"/>
        <w:rPr>
          <w:b/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2. Monitorimi i skrapit kryhet përpara se ngarkesa të largohet nga </w:t>
      </w:r>
      <w:r w:rsidRPr="00F8683D">
        <w:rPr>
          <w:rStyle w:val="shorttext"/>
          <w:spacing w:val="-4"/>
          <w:szCs w:val="24"/>
          <w:lang w:val="sq-AL"/>
        </w:rPr>
        <w:t>mjediset</w:t>
      </w:r>
      <w:r w:rsidRPr="00F8683D">
        <w:rPr>
          <w:spacing w:val="-4"/>
          <w:szCs w:val="24"/>
          <w:lang w:val="sq-AL"/>
        </w:rPr>
        <w:t xml:space="preserve"> e furnizuesit.</w:t>
      </w:r>
    </w:p>
    <w:p w14:paraId="391AC9A5" w14:textId="77777777" w:rsidR="006C537F" w:rsidRPr="00F8683D" w:rsidRDefault="006C537F" w:rsidP="006C537F">
      <w:pPr>
        <w:pStyle w:val="Paragrafi"/>
        <w:rPr>
          <w:rStyle w:val="hps"/>
          <w:b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3. Certifikata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</w:t>
      </w:r>
      <w:r w:rsidRPr="00F8683D">
        <w:rPr>
          <w:spacing w:val="-4"/>
          <w:szCs w:val="24"/>
          <w:lang w:val="sq-AL"/>
        </w:rPr>
        <w:t xml:space="preserve"> pastërtisë së </w:t>
      </w:r>
      <w:r w:rsidRPr="00F8683D">
        <w:rPr>
          <w:rStyle w:val="hps"/>
          <w:spacing w:val="-4"/>
          <w:szCs w:val="24"/>
          <w:lang w:val="sq-AL"/>
        </w:rPr>
        <w:t>dërgesës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referuar pikës 1, të këtij neni, hartohet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duke përdorur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formularin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 dhënë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në shtojcën 6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kësaj rregulloreje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dhe</w:t>
      </w:r>
      <w:r w:rsidRPr="00F8683D">
        <w:rPr>
          <w:spacing w:val="-4"/>
          <w:szCs w:val="24"/>
          <w:lang w:val="sq-AL"/>
        </w:rPr>
        <w:t xml:space="preserve"> kjo do t’i bashkëngjitet </w:t>
      </w:r>
      <w:r w:rsidRPr="00F8683D">
        <w:rPr>
          <w:rStyle w:val="hps"/>
          <w:spacing w:val="-4"/>
          <w:szCs w:val="24"/>
          <w:lang w:val="sq-AL"/>
        </w:rPr>
        <w:t>dokumentacionit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ngarkesës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së furnizuesit.</w:t>
      </w:r>
    </w:p>
    <w:p w14:paraId="53B6836D" w14:textId="77777777" w:rsidR="006C537F" w:rsidRPr="00F8683D" w:rsidRDefault="006C537F" w:rsidP="006C537F">
      <w:pPr>
        <w:pStyle w:val="Paragrafi"/>
        <w:rPr>
          <w:b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4. Çdo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person fizik ose juridik,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 kërkon të importojë</w:t>
      </w:r>
      <w:r w:rsidRPr="00F8683D">
        <w:rPr>
          <w:spacing w:val="-4"/>
          <w:szCs w:val="24"/>
          <w:lang w:val="sq-AL"/>
        </w:rPr>
        <w:t xml:space="preserve"> skrap, </w:t>
      </w:r>
      <w:r w:rsidRPr="00F8683D">
        <w:rPr>
          <w:rStyle w:val="hps"/>
          <w:spacing w:val="-4"/>
          <w:szCs w:val="24"/>
          <w:lang w:val="sq-AL"/>
        </w:rPr>
        <w:t>siguron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se materiali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 pritet të pranohet</w:t>
      </w:r>
      <w:r w:rsidRPr="00F8683D">
        <w:rPr>
          <w:spacing w:val="-4"/>
          <w:szCs w:val="24"/>
          <w:lang w:val="sq-AL"/>
        </w:rPr>
        <w:t xml:space="preserve"> nuk </w:t>
      </w:r>
      <w:r w:rsidRPr="00F8683D">
        <w:rPr>
          <w:rStyle w:val="hps"/>
          <w:spacing w:val="-4"/>
          <w:szCs w:val="24"/>
          <w:lang w:val="sq-AL"/>
        </w:rPr>
        <w:t>është i kontaminuar me</w:t>
      </w:r>
      <w:r w:rsidRPr="00F8683D">
        <w:rPr>
          <w:spacing w:val="-4"/>
          <w:szCs w:val="24"/>
          <w:lang w:val="sq-AL"/>
        </w:rPr>
        <w:t xml:space="preserve"> lëndë </w:t>
      </w:r>
      <w:r w:rsidRPr="00F8683D">
        <w:rPr>
          <w:rStyle w:val="hps"/>
          <w:spacing w:val="-4"/>
          <w:szCs w:val="24"/>
          <w:lang w:val="sq-AL"/>
        </w:rPr>
        <w:t>radioaktive</w:t>
      </w:r>
      <w:r w:rsidRPr="00F8683D">
        <w:rPr>
          <w:spacing w:val="-4"/>
          <w:szCs w:val="24"/>
          <w:lang w:val="sq-AL"/>
        </w:rPr>
        <w:t xml:space="preserve">, </w:t>
      </w:r>
      <w:r w:rsidRPr="00F8683D">
        <w:rPr>
          <w:rStyle w:val="hps"/>
          <w:spacing w:val="-4"/>
          <w:szCs w:val="24"/>
          <w:lang w:val="sq-AL"/>
        </w:rPr>
        <w:t>duke kërkuar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një certifikatë</w:t>
      </w:r>
      <w:r w:rsidRPr="00F8683D">
        <w:rPr>
          <w:spacing w:val="-4"/>
          <w:szCs w:val="24"/>
          <w:lang w:val="sq-AL"/>
        </w:rPr>
        <w:t xml:space="preserve"> të pastërtisë të </w:t>
      </w:r>
      <w:r w:rsidRPr="00F8683D">
        <w:rPr>
          <w:rStyle w:val="hps"/>
          <w:spacing w:val="-4"/>
          <w:szCs w:val="24"/>
          <w:lang w:val="sq-AL"/>
        </w:rPr>
        <w:t>dërgesës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nga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shitësi</w:t>
      </w:r>
      <w:r w:rsidRPr="00F8683D">
        <w:rPr>
          <w:spacing w:val="-4"/>
          <w:szCs w:val="24"/>
          <w:lang w:val="sq-AL"/>
        </w:rPr>
        <w:t xml:space="preserve">. </w:t>
      </w:r>
    </w:p>
    <w:p w14:paraId="1BDCC730" w14:textId="77777777" w:rsidR="006C537F" w:rsidRPr="00F8683D" w:rsidRDefault="006C537F" w:rsidP="006C537F">
      <w:pPr>
        <w:pStyle w:val="Hapesira7"/>
        <w:rPr>
          <w:rStyle w:val="shorttext"/>
          <w:b/>
          <w:spacing w:val="-4"/>
          <w:sz w:val="24"/>
          <w:lang w:val="sq-AL"/>
        </w:rPr>
      </w:pPr>
    </w:p>
    <w:p w14:paraId="7FD24710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PJESA VI</w:t>
      </w:r>
    </w:p>
    <w:p w14:paraId="40FD2DB8" w14:textId="77777777" w:rsidR="006C537F" w:rsidRPr="00F8683D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F8683D">
        <w:rPr>
          <w:rStyle w:val="shorttext"/>
          <w:spacing w:val="-4"/>
          <w:szCs w:val="24"/>
          <w:lang w:val="sq-AL"/>
        </w:rPr>
        <w:t>DISPOZITA TË TJERA</w:t>
      </w:r>
    </w:p>
    <w:p w14:paraId="4BCFBDE4" w14:textId="77777777" w:rsidR="006C537F" w:rsidRPr="00F8683D" w:rsidRDefault="006C537F" w:rsidP="006C537F">
      <w:pPr>
        <w:pStyle w:val="Hapesira7"/>
        <w:rPr>
          <w:sz w:val="24"/>
        </w:rPr>
      </w:pPr>
    </w:p>
    <w:p w14:paraId="7BB4A9B1" w14:textId="77777777" w:rsidR="006C537F" w:rsidRPr="00F8683D" w:rsidRDefault="006C537F" w:rsidP="006C537F">
      <w:pPr>
        <w:pStyle w:val="NeniNr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Neni 24</w:t>
      </w:r>
    </w:p>
    <w:p w14:paraId="5CDEF1A5" w14:textId="77777777" w:rsidR="006C537F" w:rsidRPr="00F8683D" w:rsidRDefault="006C537F" w:rsidP="006C537F">
      <w:pPr>
        <w:pStyle w:val="NeniTitull"/>
        <w:rPr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>Kontrolli i cilësisë</w:t>
      </w:r>
    </w:p>
    <w:p w14:paraId="6FE93B01" w14:textId="77777777" w:rsidR="006C537F" w:rsidRPr="00F8683D" w:rsidRDefault="006C537F" w:rsidP="006C537F">
      <w:pPr>
        <w:pStyle w:val="Hapesira7"/>
        <w:rPr>
          <w:sz w:val="24"/>
        </w:rPr>
      </w:pPr>
    </w:p>
    <w:p w14:paraId="61897D10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1. Të gjitha matjet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 nevojshme,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që kryhen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 të verifikuar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përputhjen me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nivelet e përcaktuara 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këtë rregullore</w:t>
      </w:r>
      <w:r w:rsidRPr="00F8683D">
        <w:rPr>
          <w:spacing w:val="-4"/>
          <w:szCs w:val="24"/>
          <w:lang w:val="sq-AL"/>
        </w:rPr>
        <w:t>,</w:t>
      </w:r>
      <w:r w:rsidRPr="00F8683D">
        <w:rPr>
          <w:rStyle w:val="hps"/>
          <w:spacing w:val="-4"/>
          <w:szCs w:val="24"/>
          <w:lang w:val="sq-AL"/>
        </w:rPr>
        <w:t xml:space="preserve"> të bëhen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me dedektorë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përshtatshëm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dhe pajisje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kalibruara, të cilat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u janë nënshtruar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programeve të miratuara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</w:t>
      </w:r>
      <w:r w:rsidRPr="00F8683D">
        <w:rPr>
          <w:spacing w:val="-4"/>
          <w:szCs w:val="24"/>
          <w:lang w:val="sq-AL"/>
        </w:rPr>
        <w:t xml:space="preserve"> sigurimit </w:t>
      </w:r>
      <w:r w:rsidRPr="00F8683D">
        <w:rPr>
          <w:rStyle w:val="hps"/>
          <w:spacing w:val="-4"/>
          <w:szCs w:val="24"/>
          <w:lang w:val="sq-AL"/>
        </w:rPr>
        <w:t>të cilësisë</w:t>
      </w:r>
      <w:r w:rsidRPr="00F8683D">
        <w:rPr>
          <w:spacing w:val="-4"/>
          <w:szCs w:val="24"/>
          <w:lang w:val="sq-AL"/>
        </w:rPr>
        <w:t>.</w:t>
      </w:r>
    </w:p>
    <w:p w14:paraId="728FB7A2" w14:textId="77777777" w:rsidR="006C537F" w:rsidRPr="00F8683D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2. Matjet e</w:t>
      </w:r>
      <w:r w:rsidRPr="00F8683D">
        <w:rPr>
          <w:spacing w:val="-4"/>
          <w:szCs w:val="24"/>
          <w:lang w:val="sq-AL"/>
        </w:rPr>
        <w:t xml:space="preserve"> specifikuara </w:t>
      </w:r>
      <w:r w:rsidRPr="00F8683D">
        <w:rPr>
          <w:rStyle w:val="hps"/>
          <w:spacing w:val="-4"/>
          <w:szCs w:val="24"/>
          <w:lang w:val="sq-AL"/>
        </w:rPr>
        <w:t>në nenet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4/</w:t>
      </w:r>
      <w:r w:rsidRPr="00F8683D">
        <w:rPr>
          <w:spacing w:val="-4"/>
          <w:szCs w:val="24"/>
          <w:lang w:val="sq-AL"/>
        </w:rPr>
        <w:t xml:space="preserve">2, </w:t>
      </w:r>
      <w:r w:rsidRPr="00F8683D">
        <w:rPr>
          <w:rStyle w:val="hps"/>
          <w:spacing w:val="-4"/>
          <w:szCs w:val="24"/>
          <w:lang w:val="sq-AL"/>
        </w:rPr>
        <w:t>5</w:t>
      </w:r>
      <w:r w:rsidRPr="00F8683D">
        <w:rPr>
          <w:spacing w:val="-4"/>
          <w:szCs w:val="24"/>
          <w:lang w:val="sq-AL"/>
        </w:rPr>
        <w:t xml:space="preserve">/2, </w:t>
      </w:r>
      <w:r w:rsidRPr="00F8683D">
        <w:rPr>
          <w:rStyle w:val="hps"/>
          <w:spacing w:val="-4"/>
          <w:szCs w:val="24"/>
          <w:lang w:val="sq-AL"/>
        </w:rPr>
        <w:t>7</w:t>
      </w:r>
      <w:r w:rsidRPr="00F8683D">
        <w:rPr>
          <w:spacing w:val="-4"/>
          <w:szCs w:val="24"/>
          <w:lang w:val="sq-AL"/>
        </w:rPr>
        <w:t xml:space="preserve">/1, </w:t>
      </w:r>
      <w:r w:rsidRPr="00F8683D">
        <w:rPr>
          <w:rStyle w:val="hps"/>
          <w:spacing w:val="-4"/>
          <w:szCs w:val="24"/>
          <w:lang w:val="sq-AL"/>
        </w:rPr>
        <w:t>14</w:t>
      </w:r>
      <w:r w:rsidRPr="00F8683D">
        <w:rPr>
          <w:spacing w:val="-4"/>
          <w:szCs w:val="24"/>
          <w:lang w:val="sq-AL"/>
        </w:rPr>
        <w:t xml:space="preserve">/2, </w:t>
      </w:r>
      <w:r w:rsidRPr="00F8683D">
        <w:rPr>
          <w:rStyle w:val="hps"/>
          <w:spacing w:val="-4"/>
          <w:szCs w:val="24"/>
          <w:lang w:val="sq-AL"/>
        </w:rPr>
        <w:t>15</w:t>
      </w:r>
      <w:r w:rsidRPr="00F8683D">
        <w:rPr>
          <w:spacing w:val="-4"/>
          <w:szCs w:val="24"/>
          <w:lang w:val="sq-AL"/>
        </w:rPr>
        <w:t xml:space="preserve">/1 </w:t>
      </w:r>
      <w:r w:rsidRPr="00F8683D">
        <w:rPr>
          <w:rStyle w:val="hps"/>
          <w:spacing w:val="-4"/>
          <w:szCs w:val="24"/>
          <w:lang w:val="sq-AL"/>
        </w:rPr>
        <w:t>dhe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17</w:t>
      </w:r>
      <w:r w:rsidRPr="00F8683D">
        <w:rPr>
          <w:spacing w:val="-4"/>
          <w:szCs w:val="24"/>
          <w:lang w:val="sq-AL"/>
        </w:rPr>
        <w:t xml:space="preserve">/a, </w:t>
      </w:r>
      <w:r w:rsidRPr="00F8683D">
        <w:rPr>
          <w:rStyle w:val="hps"/>
          <w:spacing w:val="-4"/>
          <w:szCs w:val="24"/>
          <w:lang w:val="sq-AL"/>
        </w:rPr>
        <w:t>kryhen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nga institucione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njohura nga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KMR-ja</w:t>
      </w:r>
      <w:r w:rsidRPr="00F8683D">
        <w:rPr>
          <w:spacing w:val="-4"/>
          <w:szCs w:val="24"/>
          <w:lang w:val="sq-AL"/>
        </w:rPr>
        <w:t xml:space="preserve">, </w:t>
      </w:r>
      <w:r w:rsidRPr="00F8683D">
        <w:rPr>
          <w:rStyle w:val="hps"/>
          <w:spacing w:val="-4"/>
          <w:szCs w:val="24"/>
          <w:lang w:val="sq-AL"/>
        </w:rPr>
        <w:t>në bazë të kritereve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kompetencës.</w:t>
      </w:r>
    </w:p>
    <w:p w14:paraId="0E84C67A" w14:textId="77777777" w:rsidR="006C537F" w:rsidRPr="00F8683D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lastRenderedPageBreak/>
        <w:t>3. Të gjithë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laboratorët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ku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mostrat janë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analizuar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 qëllime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verifikimit të përputhshmërisë me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nivelet e përcaktuara 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këtë rregullore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kenë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një sistem analitik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kontrollit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cilësisë.</w:t>
      </w:r>
      <w:r w:rsidRPr="00F8683D">
        <w:rPr>
          <w:spacing w:val="-4"/>
          <w:szCs w:val="24"/>
          <w:lang w:val="sq-AL"/>
        </w:rPr>
        <w:t xml:space="preserve"> </w:t>
      </w:r>
    </w:p>
    <w:p w14:paraId="16BEFD48" w14:textId="77777777" w:rsidR="006C537F" w:rsidRPr="00F8683D" w:rsidRDefault="006C537F" w:rsidP="006C537F">
      <w:pPr>
        <w:pStyle w:val="Paragrafi"/>
        <w:rPr>
          <w:spacing w:val="-4"/>
          <w:szCs w:val="24"/>
          <w:lang w:val="sq-AL"/>
        </w:rPr>
      </w:pPr>
      <w:r w:rsidRPr="00F8683D">
        <w:rPr>
          <w:rStyle w:val="hps"/>
          <w:spacing w:val="-4"/>
          <w:szCs w:val="24"/>
          <w:lang w:val="sq-AL"/>
        </w:rPr>
        <w:t>4. Programet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 monitorimit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dhe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metodat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e matjes,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të cilat do të përdoren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 të verifikuar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përputhshmërinë me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nivelet në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këto rregullore, miratohen nga</w:t>
      </w:r>
      <w:r w:rsidRPr="00F8683D">
        <w:rPr>
          <w:spacing w:val="-4"/>
          <w:szCs w:val="24"/>
          <w:lang w:val="sq-AL"/>
        </w:rPr>
        <w:t xml:space="preserve"> KMR-ja.</w:t>
      </w:r>
    </w:p>
    <w:p w14:paraId="38076728" w14:textId="77777777" w:rsidR="006C537F" w:rsidRPr="00F8683D" w:rsidRDefault="006C537F" w:rsidP="006C537F">
      <w:pPr>
        <w:pStyle w:val="Paragrafi"/>
        <w:rPr>
          <w:rStyle w:val="shorttext"/>
          <w:spacing w:val="-4"/>
          <w:szCs w:val="24"/>
          <w:lang w:val="sq-AL"/>
        </w:rPr>
      </w:pPr>
      <w:r w:rsidRPr="00F8683D">
        <w:rPr>
          <w:spacing w:val="-4"/>
          <w:szCs w:val="24"/>
          <w:lang w:val="sq-AL"/>
        </w:rPr>
        <w:t xml:space="preserve">5. KMR-ja inspekton zbatimin e </w:t>
      </w:r>
      <w:r w:rsidRPr="00F8683D">
        <w:rPr>
          <w:rStyle w:val="hps"/>
          <w:spacing w:val="-4"/>
          <w:szCs w:val="24"/>
          <w:lang w:val="sq-AL"/>
        </w:rPr>
        <w:t>dispozitave të</w:t>
      </w:r>
      <w:r w:rsidRPr="00F8683D">
        <w:rPr>
          <w:spacing w:val="-4"/>
          <w:szCs w:val="24"/>
          <w:lang w:val="sq-AL"/>
        </w:rPr>
        <w:t xml:space="preserve"> </w:t>
      </w:r>
      <w:r w:rsidRPr="00F8683D">
        <w:rPr>
          <w:rStyle w:val="hps"/>
          <w:spacing w:val="-4"/>
          <w:szCs w:val="24"/>
          <w:lang w:val="sq-AL"/>
        </w:rPr>
        <w:t>kësaj rregulloreje.</w:t>
      </w:r>
    </w:p>
    <w:p w14:paraId="0F0D459F" w14:textId="77777777" w:rsidR="006C537F" w:rsidRPr="00F8683D" w:rsidRDefault="006C537F" w:rsidP="006C537F">
      <w:pPr>
        <w:pStyle w:val="Paragrafi"/>
        <w:rPr>
          <w:szCs w:val="24"/>
          <w:lang w:val="sq-AL"/>
        </w:rPr>
      </w:pPr>
    </w:p>
    <w:p w14:paraId="0B34A14F" w14:textId="77777777" w:rsidR="006C537F" w:rsidRPr="00F8683D" w:rsidRDefault="006C537F" w:rsidP="006C537F">
      <w:pPr>
        <w:pStyle w:val="Paragrafi"/>
        <w:rPr>
          <w:szCs w:val="24"/>
          <w:lang w:val="sq-AL"/>
        </w:rPr>
      </w:pPr>
    </w:p>
    <w:p w14:paraId="7D1CFE2E" w14:textId="77777777" w:rsidR="006C537F" w:rsidRPr="00F8683D" w:rsidRDefault="006C537F" w:rsidP="006C537F">
      <w:pPr>
        <w:pStyle w:val="Paragrafi"/>
        <w:rPr>
          <w:szCs w:val="24"/>
          <w:lang w:val="sq-AL"/>
        </w:rPr>
      </w:pPr>
    </w:p>
    <w:p w14:paraId="5C502A8A" w14:textId="77777777" w:rsidR="006C537F" w:rsidRDefault="006C537F" w:rsidP="006C537F">
      <w:pPr>
        <w:pStyle w:val="Paragrafi"/>
        <w:rPr>
          <w:lang w:val="sq-AL"/>
        </w:rPr>
        <w:sectPr w:rsidR="006C537F" w:rsidSect="006C537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0A7CC57B" w14:textId="77777777" w:rsidR="006C537F" w:rsidRPr="0040755D" w:rsidRDefault="006C537F" w:rsidP="006C537F">
      <w:pPr>
        <w:pStyle w:val="Paragrafi"/>
        <w:rPr>
          <w:lang w:val="sq-AL"/>
        </w:rPr>
      </w:pPr>
    </w:p>
    <w:p w14:paraId="6FB0AEE3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1</w:t>
      </w:r>
    </w:p>
    <w:p w14:paraId="683224F0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NIVELET E LEJUARA MAKSIMALE TË KONTAMINIMIT RADIOAKTIV TË PRODUKTEVE USHQIMORE PAS NJË AKSIDENTI BËRTHAMOR OSE NJË EMERGJENCE RADIOLOGJIKE</w:t>
      </w:r>
    </w:p>
    <w:p w14:paraId="66BFE95F" w14:textId="77777777" w:rsidR="006C537F" w:rsidRPr="0040755D" w:rsidRDefault="006C537F" w:rsidP="006C537F">
      <w:pPr>
        <w:pStyle w:val="CM1"/>
        <w:spacing w:before="200" w:after="200"/>
        <w:ind w:firstLine="288"/>
        <w:jc w:val="both"/>
        <w:rPr>
          <w:rFonts w:ascii="Garamond" w:hAnsi="Garamond"/>
          <w:sz w:val="20"/>
          <w:szCs w:val="20"/>
          <w:lang w:val="sq-AL"/>
        </w:rPr>
      </w:pPr>
      <w:r w:rsidRPr="0040755D">
        <w:rPr>
          <w:rFonts w:ascii="Garamond" w:hAnsi="Garamond"/>
          <w:sz w:val="20"/>
          <w:szCs w:val="20"/>
          <w:lang w:val="sq-AL"/>
        </w:rPr>
        <w:t xml:space="preserve">Tabela 1. Nivelet e lejuara maksimale të kontaminimit radioaktiv të produkteve ushqimore pas një aksidenti bërthamor ose një emergjence radiologjike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8"/>
        <w:gridCol w:w="1071"/>
        <w:gridCol w:w="1266"/>
        <w:gridCol w:w="1362"/>
        <w:gridCol w:w="1266"/>
        <w:gridCol w:w="1283"/>
      </w:tblGrid>
      <w:tr w:rsidR="006C537F" w:rsidRPr="0007355E" w14:paraId="1AE95893" w14:textId="77777777" w:rsidTr="002F1A7A">
        <w:trPr>
          <w:jc w:val="center"/>
        </w:trPr>
        <w:tc>
          <w:tcPr>
            <w:tcW w:w="1738" w:type="pct"/>
            <w:vMerge w:val="restart"/>
            <w:shd w:val="clear" w:color="auto" w:fill="F2F2F2"/>
          </w:tcPr>
          <w:p w14:paraId="6B68C7B6" w14:textId="77777777" w:rsidR="006C537F" w:rsidRPr="0007355E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262" w:type="pct"/>
            <w:gridSpan w:val="5"/>
            <w:shd w:val="clear" w:color="auto" w:fill="F2F2F2"/>
          </w:tcPr>
          <w:p w14:paraId="2DC28808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Përqendrimi i aktivitetit (Bq/kq or Bq/l) në produktet ushqimore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1</w:t>
            </w: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</w:tr>
      <w:tr w:rsidR="006C537F" w:rsidRPr="0007355E" w14:paraId="5197B6FC" w14:textId="77777777" w:rsidTr="002F1A7A">
        <w:trPr>
          <w:jc w:val="center"/>
        </w:trPr>
        <w:tc>
          <w:tcPr>
            <w:tcW w:w="1738" w:type="pct"/>
            <w:vMerge/>
            <w:shd w:val="clear" w:color="auto" w:fill="F2F2F2"/>
          </w:tcPr>
          <w:p w14:paraId="04F7C5B0" w14:textId="77777777" w:rsidR="006C537F" w:rsidRPr="0007355E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F2F2F2"/>
          </w:tcPr>
          <w:p w14:paraId="3067B2F3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Ushqim për bebe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2</w:t>
            </w: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1" w:type="pct"/>
            <w:shd w:val="clear" w:color="auto" w:fill="F2F2F2"/>
          </w:tcPr>
          <w:p w14:paraId="1548EF18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Qumështi dhe produktet e tij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1" w:type="pct"/>
            <w:shd w:val="clear" w:color="auto" w:fill="F2F2F2"/>
          </w:tcPr>
          <w:p w14:paraId="2A0924E4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Produkte ushqimore të lëngshme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661" w:type="pct"/>
            <w:shd w:val="clear" w:color="auto" w:fill="F2F2F2"/>
          </w:tcPr>
          <w:p w14:paraId="3BD90902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Produkte ushqimore të thata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671" w:type="pct"/>
            <w:shd w:val="clear" w:color="auto" w:fill="F2F2F2"/>
          </w:tcPr>
          <w:p w14:paraId="103B64D3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Produkte ushqimore të tjera </w:t>
            </w:r>
          </w:p>
        </w:tc>
      </w:tr>
      <w:tr w:rsidR="006C537F" w:rsidRPr="0040755D" w14:paraId="29EC0450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4453D49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e stroncium-it, veçanërisht Sr-90</w:t>
            </w:r>
          </w:p>
        </w:tc>
        <w:tc>
          <w:tcPr>
            <w:tcW w:w="559" w:type="pct"/>
            <w:shd w:val="clear" w:color="auto" w:fill="auto"/>
          </w:tcPr>
          <w:p w14:paraId="5F0E6B2E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</w:t>
            </w:r>
          </w:p>
        </w:tc>
        <w:tc>
          <w:tcPr>
            <w:tcW w:w="661" w:type="pct"/>
            <w:shd w:val="clear" w:color="auto" w:fill="auto"/>
          </w:tcPr>
          <w:p w14:paraId="4732BFDE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125</w:t>
            </w:r>
          </w:p>
        </w:tc>
        <w:tc>
          <w:tcPr>
            <w:tcW w:w="711" w:type="pct"/>
            <w:shd w:val="clear" w:color="auto" w:fill="auto"/>
          </w:tcPr>
          <w:p w14:paraId="00F780A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125</w:t>
            </w:r>
          </w:p>
        </w:tc>
        <w:tc>
          <w:tcPr>
            <w:tcW w:w="661" w:type="pct"/>
            <w:shd w:val="clear" w:color="auto" w:fill="auto"/>
          </w:tcPr>
          <w:p w14:paraId="320FCB8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7500</w:t>
            </w:r>
          </w:p>
        </w:tc>
        <w:tc>
          <w:tcPr>
            <w:tcW w:w="671" w:type="pct"/>
            <w:shd w:val="clear" w:color="auto" w:fill="auto"/>
          </w:tcPr>
          <w:p w14:paraId="22FEF43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750</w:t>
            </w:r>
          </w:p>
        </w:tc>
      </w:tr>
      <w:tr w:rsidR="006C537F" w:rsidRPr="0040755D" w14:paraId="054AD66C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5E6E4BD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e jodit, veçanërisht I-131</w:t>
            </w:r>
          </w:p>
        </w:tc>
        <w:tc>
          <w:tcPr>
            <w:tcW w:w="559" w:type="pct"/>
            <w:shd w:val="clear" w:color="auto" w:fill="auto"/>
          </w:tcPr>
          <w:p w14:paraId="48603FF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150</w:t>
            </w:r>
          </w:p>
        </w:tc>
        <w:tc>
          <w:tcPr>
            <w:tcW w:w="661" w:type="pct"/>
            <w:shd w:val="clear" w:color="auto" w:fill="auto"/>
          </w:tcPr>
          <w:p w14:paraId="2F8312E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500</w:t>
            </w:r>
          </w:p>
        </w:tc>
        <w:tc>
          <w:tcPr>
            <w:tcW w:w="711" w:type="pct"/>
            <w:shd w:val="clear" w:color="auto" w:fill="auto"/>
          </w:tcPr>
          <w:p w14:paraId="52798495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500</w:t>
            </w:r>
          </w:p>
        </w:tc>
        <w:tc>
          <w:tcPr>
            <w:tcW w:w="661" w:type="pct"/>
            <w:shd w:val="clear" w:color="auto" w:fill="auto"/>
          </w:tcPr>
          <w:p w14:paraId="1AE01F5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20000</w:t>
            </w:r>
          </w:p>
        </w:tc>
        <w:tc>
          <w:tcPr>
            <w:tcW w:w="671" w:type="pct"/>
            <w:shd w:val="clear" w:color="auto" w:fill="auto"/>
          </w:tcPr>
          <w:p w14:paraId="231F5D4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2.000</w:t>
            </w:r>
          </w:p>
        </w:tc>
      </w:tr>
      <w:tr w:rsidR="006C537F" w:rsidRPr="0040755D" w14:paraId="247D1D4D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2310AE5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Alfa emetues të plutonit dhe elementet e familjes së plutonit, veçanërisht Pu-239, Am- 241</w:t>
            </w:r>
          </w:p>
        </w:tc>
        <w:tc>
          <w:tcPr>
            <w:tcW w:w="559" w:type="pct"/>
            <w:shd w:val="clear" w:color="auto" w:fill="auto"/>
          </w:tcPr>
          <w:p w14:paraId="51FD6040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61" w:type="pct"/>
            <w:shd w:val="clear" w:color="auto" w:fill="auto"/>
          </w:tcPr>
          <w:p w14:paraId="006261E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711" w:type="pct"/>
            <w:shd w:val="clear" w:color="auto" w:fill="auto"/>
          </w:tcPr>
          <w:p w14:paraId="5951940F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61" w:type="pct"/>
            <w:shd w:val="clear" w:color="auto" w:fill="auto"/>
          </w:tcPr>
          <w:p w14:paraId="29A9DA72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800</w:t>
            </w:r>
          </w:p>
        </w:tc>
        <w:tc>
          <w:tcPr>
            <w:tcW w:w="671" w:type="pct"/>
            <w:shd w:val="clear" w:color="auto" w:fill="auto"/>
          </w:tcPr>
          <w:p w14:paraId="742E04DA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80</w:t>
            </w:r>
          </w:p>
        </w:tc>
      </w:tr>
      <w:tr w:rsidR="006C537F" w:rsidRPr="0040755D" w14:paraId="5083BFD1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6ED9E16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Të gjitha bërthamat e tjera me periodë gjysmëzbërthimi më të madhe se 10 ditë (përveç C-14 dhe H-3), </w:t>
            </w:r>
            <w:r w:rsidRPr="0040755D">
              <w:rPr>
                <w:rFonts w:ascii="Garamond" w:hAnsi="Garamond"/>
                <w:sz w:val="20"/>
                <w:szCs w:val="20"/>
              </w:rPr>
              <w:t>veçanërisht</w:t>
            </w: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 Cs-134 dhe Cs-137</w:t>
            </w:r>
          </w:p>
        </w:tc>
        <w:tc>
          <w:tcPr>
            <w:tcW w:w="559" w:type="pct"/>
            <w:shd w:val="clear" w:color="auto" w:fill="auto"/>
          </w:tcPr>
          <w:p w14:paraId="37A9CCE5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400</w:t>
            </w:r>
          </w:p>
        </w:tc>
        <w:tc>
          <w:tcPr>
            <w:tcW w:w="661" w:type="pct"/>
            <w:shd w:val="clear" w:color="auto" w:fill="auto"/>
          </w:tcPr>
          <w:p w14:paraId="08262CF6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1.000</w:t>
            </w:r>
          </w:p>
        </w:tc>
        <w:tc>
          <w:tcPr>
            <w:tcW w:w="711" w:type="pct"/>
            <w:shd w:val="clear" w:color="auto" w:fill="auto"/>
          </w:tcPr>
          <w:p w14:paraId="3B977C96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1.000</w:t>
            </w:r>
          </w:p>
        </w:tc>
        <w:tc>
          <w:tcPr>
            <w:tcW w:w="661" w:type="pct"/>
            <w:shd w:val="clear" w:color="auto" w:fill="auto"/>
          </w:tcPr>
          <w:p w14:paraId="3D934834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12.500</w:t>
            </w:r>
          </w:p>
        </w:tc>
        <w:tc>
          <w:tcPr>
            <w:tcW w:w="671" w:type="pct"/>
            <w:shd w:val="clear" w:color="auto" w:fill="auto"/>
          </w:tcPr>
          <w:p w14:paraId="5645D83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1.250</w:t>
            </w:r>
          </w:p>
        </w:tc>
      </w:tr>
    </w:tbl>
    <w:p w14:paraId="6962A3F8" w14:textId="77777777" w:rsidR="006C537F" w:rsidRPr="0040755D" w:rsidRDefault="006C537F" w:rsidP="006C537F">
      <w:pPr>
        <w:pStyle w:val="Hapesira7"/>
      </w:pPr>
    </w:p>
    <w:p w14:paraId="08394248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Shën</w:t>
      </w:r>
      <w:r>
        <w:rPr>
          <w:sz w:val="20"/>
          <w:szCs w:val="20"/>
          <w:lang w:val="sq-AL"/>
        </w:rPr>
        <w:t>ime</w:t>
      </w:r>
    </w:p>
    <w:p w14:paraId="17B067D3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1. Për produktet ushqimore të thata ose të përqendruara, niveli duhet të llogaritet në bazë të produktit të përpunuar gati për konsum.</w:t>
      </w:r>
    </w:p>
    <w:p w14:paraId="658BCECF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 xml:space="preserve">2. Ushqime për bebe janë ushqimet e destinuara për ushqyerje të veçantë të fëmijëve gjatë 4 deri 6 muajve të parë të jetës. Këto ushqime plotësojnë të gjitha kërkesat e vlerave ushqimore për këtë kategori dhe janë vendosur në paketime për shitje me pakicë dhe me etiketa të qarta </w:t>
      </w:r>
      <w:r>
        <w:rPr>
          <w:sz w:val="20"/>
          <w:szCs w:val="20"/>
          <w:lang w:val="sq-AL"/>
        </w:rPr>
        <w:t>“</w:t>
      </w:r>
      <w:r w:rsidRPr="0040755D">
        <w:rPr>
          <w:sz w:val="20"/>
          <w:szCs w:val="20"/>
          <w:lang w:val="sq-AL"/>
        </w:rPr>
        <w:t>ushqim i përgatitur për fëmijë</w:t>
      </w:r>
      <w:r>
        <w:rPr>
          <w:sz w:val="20"/>
          <w:szCs w:val="20"/>
          <w:lang w:val="sq-AL"/>
        </w:rPr>
        <w:t>”</w:t>
      </w:r>
      <w:r w:rsidRPr="0040755D">
        <w:rPr>
          <w:sz w:val="20"/>
          <w:szCs w:val="20"/>
          <w:lang w:val="sq-AL"/>
        </w:rPr>
        <w:t xml:space="preserve">. </w:t>
      </w:r>
    </w:p>
    <w:p w14:paraId="3F89CE24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3. Produktet për të gjitha llojet e qumështit</w:t>
      </w:r>
      <w:r>
        <w:rPr>
          <w:sz w:val="20"/>
          <w:szCs w:val="20"/>
          <w:lang w:val="sq-AL"/>
        </w:rPr>
        <w:t>.</w:t>
      </w:r>
      <w:r w:rsidRPr="0040755D">
        <w:rPr>
          <w:sz w:val="20"/>
          <w:szCs w:val="20"/>
          <w:lang w:val="sq-AL"/>
        </w:rPr>
        <w:t xml:space="preserve"> </w:t>
      </w:r>
    </w:p>
    <w:p w14:paraId="24B606FC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4. Produktet ushqimore të lëngshme</w:t>
      </w:r>
      <w:r>
        <w:rPr>
          <w:sz w:val="20"/>
          <w:szCs w:val="20"/>
          <w:lang w:val="sq-AL"/>
        </w:rPr>
        <w:t>.</w:t>
      </w:r>
      <w:r w:rsidRPr="0040755D">
        <w:rPr>
          <w:sz w:val="20"/>
          <w:szCs w:val="20"/>
          <w:lang w:val="sq-AL"/>
        </w:rPr>
        <w:t xml:space="preserve"> </w:t>
      </w:r>
    </w:p>
    <w:p w14:paraId="7636A518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 xml:space="preserve">5. Produktet ushqimore të thata janë përcaktuar në tabelën 2. </w:t>
      </w:r>
    </w:p>
    <w:p w14:paraId="296888B9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</w:p>
    <w:p w14:paraId="2A51F68D" w14:textId="77777777" w:rsidR="006C537F" w:rsidRPr="0040755D" w:rsidRDefault="006C537F" w:rsidP="006C537F">
      <w:pPr>
        <w:pStyle w:val="CM1"/>
        <w:ind w:firstLine="284"/>
        <w:rPr>
          <w:rFonts w:ascii="Garamond" w:hAnsi="Garamond"/>
          <w:sz w:val="20"/>
          <w:szCs w:val="20"/>
          <w:lang w:val="sq-AL"/>
        </w:rPr>
      </w:pPr>
      <w:r w:rsidRPr="0040755D">
        <w:rPr>
          <w:rFonts w:ascii="Garamond" w:hAnsi="Garamond"/>
          <w:sz w:val="20"/>
          <w:szCs w:val="20"/>
          <w:lang w:val="sq-AL"/>
        </w:rPr>
        <w:t>Tabela 2. Lista e produkteve të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40755D">
        <w:rPr>
          <w:rFonts w:ascii="Garamond" w:hAnsi="Garamond"/>
          <w:sz w:val="20"/>
          <w:szCs w:val="20"/>
          <w:lang w:val="sq-AL"/>
        </w:rPr>
        <w:t xml:space="preserve">thata 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C537F" w:rsidRPr="00281628" w14:paraId="47FDB3DB" w14:textId="77777777" w:rsidTr="002F1A7A">
        <w:trPr>
          <w:tblHeader/>
          <w:jc w:val="center"/>
        </w:trPr>
        <w:tc>
          <w:tcPr>
            <w:tcW w:w="9288" w:type="dxa"/>
            <w:shd w:val="clear" w:color="auto" w:fill="F2F2F2"/>
          </w:tcPr>
          <w:p w14:paraId="256C54C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  <w:r w:rsidRPr="00281628">
              <w:rPr>
                <w:rFonts w:ascii="Garamond" w:hAnsi="Garamond"/>
                <w:b/>
                <w:sz w:val="20"/>
                <w:szCs w:val="20"/>
              </w:rPr>
              <w:t>Përshkrimi</w:t>
            </w:r>
          </w:p>
        </w:tc>
      </w:tr>
      <w:tr w:rsidR="006C537F" w:rsidRPr="00281628" w14:paraId="23119D5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AE9B6A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Hudhra (e freskët ose e thatë)</w:t>
            </w:r>
          </w:p>
        </w:tc>
      </w:tr>
      <w:tr w:rsidR="006C537F" w:rsidRPr="00281628" w14:paraId="0E30230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5CE80C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Kërpudha (e freskët ose e thatë) </w:t>
            </w:r>
          </w:p>
        </w:tc>
      </w:tr>
      <w:tr w:rsidR="006C537F" w:rsidRPr="00281628" w14:paraId="4023FB0C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7BC5C0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Kërpudha (të thata, të plota, të prera, të thyera, pluhur, por jo të përpunuara) </w:t>
            </w:r>
          </w:p>
        </w:tc>
      </w:tr>
      <w:tr w:rsidR="006C537F" w:rsidRPr="00281628" w14:paraId="4BA5ADB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F62C82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Salep, karcof i Jeruzalemit, patate e ëmbël dhe rrënjë të ngjashme ose zhardhokë me përmbajtje të lartë niseshteje ose inuline, të freskëta ose të thata, të prera me feta ose në formë të rrumbullakët; miel</w:t>
            </w:r>
            <w:r>
              <w:rPr>
                <w:rFonts w:ascii="Garamond" w:hAnsi="Garamond"/>
                <w:sz w:val="20"/>
                <w:szCs w:val="20"/>
              </w:rPr>
              <w:t>l palme</w:t>
            </w:r>
          </w:p>
        </w:tc>
      </w:tr>
      <w:tr w:rsidR="006C537F" w:rsidRPr="00281628" w14:paraId="28D5BA51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E059FF1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Lëkurat e agrumeve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ose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pjepri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(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përfshirë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shalqi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),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freskëta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ngrira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të thara apo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ruajtura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përkohësisht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 ujë me kripë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 ujë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sulfuri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apo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solucione të tjera ruajtëse/konservuese</w:t>
            </w:r>
          </w:p>
        </w:tc>
      </w:tr>
      <w:tr w:rsidR="006C537F" w:rsidRPr="00281628" w14:paraId="46954F80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A598022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Piper, fruta të th</w:t>
            </w:r>
            <w:r>
              <w:rPr>
                <w:rFonts w:ascii="Garamond" w:hAnsi="Garamond"/>
                <w:sz w:val="20"/>
                <w:szCs w:val="20"/>
              </w:rPr>
              <w:t>ata ose të shtypura të gjinisë</w:t>
            </w:r>
          </w:p>
        </w:tc>
      </w:tr>
      <w:tr w:rsidR="006C537F" w:rsidRPr="00281628" w14:paraId="4CAEDEF8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917AF5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Vanilje</w:t>
            </w:r>
          </w:p>
        </w:tc>
      </w:tr>
      <w:tr w:rsidR="006C537F" w:rsidRPr="00281628" w14:paraId="5B02BBD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BACB0A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Kanel</w:t>
            </w:r>
            <w:r>
              <w:rPr>
                <w:rFonts w:ascii="Garamond" w:hAnsi="Garamond"/>
                <w:sz w:val="20"/>
                <w:szCs w:val="20"/>
              </w:rPr>
              <w:t>lë dhe lule e pemës së kanellës</w:t>
            </w:r>
          </w:p>
        </w:tc>
      </w:tr>
      <w:tr w:rsidR="006C537F" w:rsidRPr="00281628" w14:paraId="4220778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12EDA6B0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Karafili </w:t>
            </w:r>
          </w:p>
        </w:tc>
      </w:tr>
      <w:tr w:rsidR="006C537F" w:rsidRPr="00281628" w14:paraId="7C6650D8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295EB0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Fara anise, kopër, koriandër, qimnon/kumin, ma</w:t>
            </w:r>
            <w:r>
              <w:rPr>
                <w:rFonts w:ascii="Garamond" w:hAnsi="Garamond"/>
                <w:sz w:val="20"/>
                <w:szCs w:val="20"/>
              </w:rPr>
              <w:t>naferra ose frutat e dëllinjave</w:t>
            </w:r>
          </w:p>
        </w:tc>
      </w:tr>
      <w:tr w:rsidR="006C537F" w:rsidRPr="00281628" w14:paraId="198DAA2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C385E7C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Xhinxher, sha</w:t>
            </w:r>
            <w:r>
              <w:rPr>
                <w:rFonts w:ascii="Garamond" w:hAnsi="Garamond"/>
                <w:sz w:val="20"/>
                <w:szCs w:val="20"/>
              </w:rPr>
              <w:t>fran, trumzë dhe erëza të tjera</w:t>
            </w:r>
          </w:p>
        </w:tc>
      </w:tr>
      <w:tr w:rsidR="006C537F" w:rsidRPr="00281628" w14:paraId="476762EC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AC5F57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Miell, miell palme, rrënjë </w:t>
            </w:r>
            <w:r>
              <w:rPr>
                <w:rFonts w:ascii="Garamond" w:hAnsi="Garamond"/>
                <w:sz w:val="20"/>
                <w:szCs w:val="20"/>
              </w:rPr>
              <w:t>ose zhardhokë të kreut nr. 0174</w:t>
            </w:r>
          </w:p>
        </w:tc>
      </w:tr>
      <w:tr w:rsidR="006C537F" w:rsidRPr="00281628" w14:paraId="27732DC3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44ADFA8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Niseshte </w:t>
            </w:r>
          </w:p>
        </w:tc>
      </w:tr>
      <w:tr w:rsidR="006C537F" w:rsidRPr="00281628" w14:paraId="4B92119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8AF63B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Bimë dhe pjesë të bimës (duke përfshirë farat dhe frutat), llojet e të cilave përdoren kryesisht në parfumeri, në farmaceutikë, si</w:t>
            </w:r>
            <w:r>
              <w:rPr>
                <w:rFonts w:ascii="Garamond" w:hAnsi="Garamond"/>
                <w:sz w:val="20"/>
                <w:szCs w:val="20"/>
              </w:rPr>
              <w:t>: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insekticide, fungicide ose për qëllime të ngjashme. Këto përdoren të freskëta ose të thata, të prera ose jo, të grimcuara os</w:t>
            </w:r>
            <w:r>
              <w:rPr>
                <w:rFonts w:ascii="Garamond" w:hAnsi="Garamond"/>
                <w:sz w:val="20"/>
                <w:szCs w:val="20"/>
              </w:rPr>
              <w:t>e pluhur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188B1082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DB9B615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Çdo produkt kozmetik</w:t>
            </w:r>
          </w:p>
        </w:tc>
      </w:tr>
      <w:tr w:rsidR="006C537F" w:rsidRPr="00281628" w14:paraId="1EC2B903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A050CA4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lastRenderedPageBreak/>
              <w:t>Gomë natyrale, r</w:t>
            </w:r>
            <w:r>
              <w:rPr>
                <w:rFonts w:ascii="Garamond" w:hAnsi="Garamond"/>
                <w:sz w:val="20"/>
                <w:szCs w:val="20"/>
              </w:rPr>
              <w:t>ezinë, rezinë-gomë dhe balsamet</w:t>
            </w:r>
          </w:p>
        </w:tc>
      </w:tr>
      <w:tr w:rsidR="006C537F" w:rsidRPr="00281628" w14:paraId="53111AD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F405BD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Ekstrakte dhe tretësira (lëngje) bimore/vegjetale, substancë pektike, pektina dhe pektate, agar-agar dhe lëndë të tjera ngjitëse ose trashëse, nëse janë të modifikuara ose jo, </w:t>
            </w:r>
            <w:r>
              <w:rPr>
                <w:rFonts w:ascii="Garamond" w:hAnsi="Garamond"/>
                <w:sz w:val="20"/>
                <w:szCs w:val="20"/>
              </w:rPr>
              <w:t>që rrjedhin nga produkte bimore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5BAC8E3E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523F264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Yndyrnat, vajrat dhe fraksionet e tyre që nxirren nga peshku ose gjitarët detarë, nëse janë ose jo të rafinuar,</w:t>
            </w:r>
            <w:r>
              <w:rPr>
                <w:rFonts w:ascii="Garamond" w:hAnsi="Garamond"/>
                <w:sz w:val="20"/>
                <w:szCs w:val="20"/>
              </w:rPr>
              <w:t xml:space="preserve"> por jo të modifikuar kimikisht</w:t>
            </w:r>
          </w:p>
        </w:tc>
      </w:tr>
      <w:tr w:rsidR="006C537F" w:rsidRPr="00281628" w14:paraId="0E5641DF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5D9C48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Kavia</w:t>
            </w:r>
            <w:r>
              <w:rPr>
                <w:rFonts w:ascii="Garamond" w:hAnsi="Garamond"/>
                <w:sz w:val="20"/>
                <w:szCs w:val="20"/>
              </w:rPr>
              <w:t>ri dhe zëvendësuesit e kaviarit</w:t>
            </w:r>
          </w:p>
        </w:tc>
      </w:tr>
      <w:tr w:rsidR="006C537F" w:rsidRPr="00281628" w14:paraId="443822FE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1E29CA0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Farat/fasulet e kakaos, e tërë ose e th</w:t>
            </w:r>
            <w:r>
              <w:rPr>
                <w:rFonts w:ascii="Garamond" w:hAnsi="Garamond"/>
                <w:sz w:val="20"/>
                <w:szCs w:val="20"/>
              </w:rPr>
              <w:t>yer, e papërpunuar ose e pjekur</w:t>
            </w:r>
          </w:p>
        </w:tc>
      </w:tr>
      <w:tr w:rsidR="006C537F" w:rsidRPr="00281628" w14:paraId="6B535460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8A349CF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Guaska/lëvozhga e kakaos, lëkura dhe mbe</w:t>
            </w:r>
            <w:r>
              <w:rPr>
                <w:rFonts w:ascii="Garamond" w:hAnsi="Garamond"/>
                <w:sz w:val="20"/>
                <w:szCs w:val="20"/>
              </w:rPr>
              <w:t>turina/pjesë të tjera të kakaos</w:t>
            </w:r>
          </w:p>
        </w:tc>
      </w:tr>
      <w:tr w:rsidR="006C537F" w:rsidRPr="00281628" w14:paraId="792307A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6D8E055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Pastë kakao, nëse është ose jo e yndyrosur </w:t>
            </w:r>
          </w:p>
        </w:tc>
      </w:tr>
      <w:tr w:rsidR="006C537F" w:rsidRPr="00281628" w14:paraId="47E2769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4FE9655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Kërpudha (të përgatitura ose të ruajtura, ku përjashtohen</w:t>
            </w:r>
            <w:r>
              <w:rPr>
                <w:rFonts w:ascii="Garamond" w:hAnsi="Garamond"/>
                <w:sz w:val="20"/>
                <w:szCs w:val="20"/>
              </w:rPr>
              <w:t xml:space="preserve"> ato në uthull dhe acid acetik)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55B49E6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55EBE4C8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Frutat, arrat, lëvoret e frutave dhe pjesët e tjera të bimëve, të ruajtura në sheqer (të thara, të sh</w:t>
            </w:r>
            <w:r>
              <w:rPr>
                <w:rFonts w:ascii="Garamond" w:hAnsi="Garamond"/>
                <w:sz w:val="20"/>
                <w:szCs w:val="20"/>
              </w:rPr>
              <w:t>eqerosura ose të kristalizuara)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2DA35D6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D2DB5C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Majatë (aktive ose joaktive); mikroorganizmat e tjerë njëqelizorë, të vdekur; (por nuk përfshihen vaksinat e kreut nr.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Fonts w:ascii="Garamond" w:hAnsi="Garamond"/>
                <w:sz w:val="20"/>
                <w:szCs w:val="20"/>
              </w:rPr>
              <w:t>3302); pudër</w:t>
            </w:r>
            <w:r>
              <w:rPr>
                <w:rFonts w:ascii="Garamond" w:hAnsi="Garamond"/>
                <w:sz w:val="20"/>
                <w:szCs w:val="20"/>
              </w:rPr>
              <w:t xml:space="preserve"> majaje e përgatitur për pjekje</w:t>
            </w:r>
          </w:p>
        </w:tc>
      </w:tr>
      <w:tr w:rsidR="006C537F" w:rsidRPr="00281628" w14:paraId="7352798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F42DE2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Provitaminat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dhe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vitaminat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natyrale apo të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riprodhuara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me anë të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sintezës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(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përfshirë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koncentrate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natyrore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),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derivatet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e përdorura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kryesisht si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vitamina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dhe përzierës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për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sa më sipër</w:t>
            </w:r>
            <w:r w:rsidRPr="00281628">
              <w:rPr>
                <w:rFonts w:ascii="Garamond" w:hAnsi="Garamond"/>
                <w:sz w:val="20"/>
                <w:szCs w:val="20"/>
              </w:rPr>
              <w:t>, nëse janë ose jo në ndonjë tretë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18FB49EA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E0D22C2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Style w:val="hps"/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Duhan</w:t>
            </w:r>
            <w:r>
              <w:rPr>
                <w:rStyle w:val="hps"/>
                <w:rFonts w:ascii="Garamond" w:hAnsi="Garamond"/>
                <w:sz w:val="20"/>
                <w:szCs w:val="20"/>
              </w:rPr>
              <w:t>i, cigaret, cigaret elektronike</w:t>
            </w:r>
          </w:p>
        </w:tc>
      </w:tr>
      <w:tr w:rsidR="006C537F" w:rsidRPr="00281628" w14:paraId="2EAB6A3A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B4F5CE3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Vajrat esenciale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 xml:space="preserve">(të 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terpenes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ose jo)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përfshirë të ngurta dhe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absolute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rrëshirat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koncentratet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vajrave esenciale në yndyrna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në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vajin yndyror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dyll</w:t>
            </w:r>
            <w:r>
              <w:rPr>
                <w:rFonts w:ascii="Garamond" w:hAnsi="Garamond"/>
                <w:sz w:val="20"/>
                <w:szCs w:val="20"/>
              </w:rPr>
              <w:t>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apo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edhe të marra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nga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tretja e gjetheve të thara;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nënproduktet terpenike që merren nga deterpenimi i vajrave esenciale; distilatet ujore e solucionet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Style w:val="hps"/>
                <w:rFonts w:ascii="Garamond" w:hAnsi="Garamond"/>
                <w:sz w:val="20"/>
                <w:szCs w:val="20"/>
              </w:rPr>
              <w:t>ujore të vajrave esenciale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</w:tbl>
    <w:p w14:paraId="0116ECFE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</w:p>
    <w:p w14:paraId="678E8F68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2</w:t>
      </w:r>
    </w:p>
    <w:p w14:paraId="63207F64" w14:textId="77777777" w:rsidR="006C537F" w:rsidRPr="0040755D" w:rsidRDefault="006C537F" w:rsidP="006C537F">
      <w:pPr>
        <w:pStyle w:val="NeniNr"/>
        <w:rPr>
          <w:lang w:val="sq-AL"/>
        </w:rPr>
      </w:pPr>
      <w:r w:rsidRPr="0040755D">
        <w:rPr>
          <w:lang w:val="sq-AL"/>
        </w:rPr>
        <w:t>NIVELET MAKSIMALE TË LEJUARA PËR KONTAMINIMIN RADIOAKTIV TË USHQIMEVE PËR KAFSHËT SI REZULTAT I NJË AKSIDENTI BËRTHAMOR OSE NJË EMERGJENCE RADIOLOGJIKE.</w:t>
      </w:r>
    </w:p>
    <w:p w14:paraId="70C4193C" w14:textId="77777777" w:rsidR="006C537F" w:rsidRPr="0040755D" w:rsidRDefault="006C537F" w:rsidP="006C537F">
      <w:pPr>
        <w:pStyle w:val="Paragrafi"/>
        <w:rPr>
          <w:b/>
          <w:lang w:val="sq-AL"/>
        </w:rPr>
      </w:pPr>
    </w:p>
    <w:p w14:paraId="2E0900F1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>Nivelet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maksimale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lejuara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për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kontaminimin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radioaktiv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ushqimeve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për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kafshët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jepen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në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tabelën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1. Nivelet e dhëna në tabelën 1 (shtojca 2) do të zbatohen për ushqime të gatshme për konsum nga kafshët.</w:t>
      </w:r>
      <w:r>
        <w:rPr>
          <w:lang w:val="sq-AL"/>
        </w:rPr>
        <w:t xml:space="preserve"> </w:t>
      </w:r>
    </w:p>
    <w:p w14:paraId="2A75F7FE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0AB787F8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3DE7ED84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058FB22E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74B33E4A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Tabela 1. Nivelet maksimale të lejuara për kontaminimin radioaktiv të</w:t>
      </w:r>
      <w:r>
        <w:rPr>
          <w:sz w:val="20"/>
          <w:szCs w:val="20"/>
          <w:lang w:val="sq-AL"/>
        </w:rPr>
        <w:t xml:space="preserve"> </w:t>
      </w:r>
      <w:r w:rsidRPr="0040755D">
        <w:rPr>
          <w:sz w:val="20"/>
          <w:szCs w:val="20"/>
          <w:lang w:val="sq-AL"/>
        </w:rPr>
        <w:t>ushqimeve për kafshët si rezultat i një aksidenti bërthamor ose një emergjence radiologjike</w:t>
      </w:r>
    </w:p>
    <w:p w14:paraId="1B6983D6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245"/>
      </w:tblGrid>
      <w:tr w:rsidR="006C537F" w:rsidRPr="0040755D" w14:paraId="682FBC7A" w14:textId="77777777" w:rsidTr="002F1A7A">
        <w:trPr>
          <w:jc w:val="center"/>
        </w:trPr>
        <w:tc>
          <w:tcPr>
            <w:tcW w:w="2485" w:type="dxa"/>
            <w:shd w:val="clear" w:color="auto" w:fill="F2F2F2"/>
          </w:tcPr>
          <w:p w14:paraId="39F37266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 w:rsidRPr="0040755D">
              <w:rPr>
                <w:rFonts w:ascii="Garamond" w:hAnsi="Garamond"/>
                <w:b/>
              </w:rPr>
              <w:t>Kafshët</w:t>
            </w:r>
          </w:p>
        </w:tc>
        <w:tc>
          <w:tcPr>
            <w:tcW w:w="3245" w:type="dxa"/>
            <w:shd w:val="clear" w:color="auto" w:fill="F2F2F2"/>
          </w:tcPr>
          <w:p w14:paraId="4B787BBC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 w:rsidRPr="0040755D">
              <w:rPr>
                <w:rFonts w:ascii="Garamond" w:hAnsi="Garamond"/>
                <w:b/>
              </w:rPr>
              <w:t>Përqendrimi i aktivitetit</w:t>
            </w:r>
            <w:r>
              <w:rPr>
                <w:rFonts w:ascii="Garamond" w:hAnsi="Garamond"/>
                <w:b/>
              </w:rPr>
              <w:t xml:space="preserve"> </w:t>
            </w:r>
            <w:r w:rsidRPr="0040755D">
              <w:rPr>
                <w:rFonts w:ascii="Garamond" w:hAnsi="Garamond"/>
                <w:b/>
              </w:rPr>
              <w:t>(Bq/kq) i Cs-134 dhe Cs-137</w:t>
            </w:r>
          </w:p>
        </w:tc>
      </w:tr>
      <w:tr w:rsidR="006C537F" w:rsidRPr="0040755D" w14:paraId="57AED127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0A5E84B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Derra</w:t>
            </w:r>
          </w:p>
        </w:tc>
        <w:tc>
          <w:tcPr>
            <w:tcW w:w="3245" w:type="dxa"/>
            <w:shd w:val="clear" w:color="auto" w:fill="auto"/>
          </w:tcPr>
          <w:p w14:paraId="671625A3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1.250</w:t>
            </w:r>
          </w:p>
        </w:tc>
      </w:tr>
      <w:tr w:rsidR="006C537F" w:rsidRPr="0040755D" w14:paraId="38C8B7CD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689AB76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Shpendët, qengjat, viçat</w:t>
            </w:r>
          </w:p>
        </w:tc>
        <w:tc>
          <w:tcPr>
            <w:tcW w:w="3245" w:type="dxa"/>
            <w:shd w:val="clear" w:color="auto" w:fill="auto"/>
          </w:tcPr>
          <w:p w14:paraId="127BF73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2.500</w:t>
            </w:r>
          </w:p>
        </w:tc>
      </w:tr>
      <w:tr w:rsidR="006C537F" w:rsidRPr="0040755D" w14:paraId="08DBD55C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074008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Të tjerë</w:t>
            </w:r>
          </w:p>
        </w:tc>
        <w:tc>
          <w:tcPr>
            <w:tcW w:w="3245" w:type="dxa"/>
            <w:shd w:val="clear" w:color="auto" w:fill="auto"/>
          </w:tcPr>
          <w:p w14:paraId="3E9C2FA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5.000</w:t>
            </w:r>
          </w:p>
        </w:tc>
      </w:tr>
    </w:tbl>
    <w:p w14:paraId="7494E1CA" w14:textId="77777777" w:rsidR="006C537F" w:rsidRDefault="006C537F" w:rsidP="006C537F">
      <w:pPr>
        <w:pStyle w:val="NeniNr"/>
        <w:rPr>
          <w:rStyle w:val="shorttext"/>
          <w:szCs w:val="24"/>
          <w:lang w:val="sq-AL"/>
        </w:rPr>
      </w:pPr>
    </w:p>
    <w:p w14:paraId="0EA70B81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3</w:t>
      </w:r>
    </w:p>
    <w:p w14:paraId="397116ED" w14:textId="77777777" w:rsidR="006C537F" w:rsidRPr="0040755D" w:rsidRDefault="006C537F" w:rsidP="006C537F">
      <w:pPr>
        <w:pStyle w:val="NeniNr"/>
        <w:rPr>
          <w:bCs/>
          <w:lang w:val="sq-AL"/>
        </w:rPr>
      </w:pPr>
      <w:r w:rsidRPr="0040755D">
        <w:rPr>
          <w:bCs/>
          <w:lang w:val="sq-AL"/>
        </w:rPr>
        <w:t>SHEMBULL</w:t>
      </w:r>
      <w:r>
        <w:rPr>
          <w:bCs/>
          <w:lang w:val="sq-AL"/>
        </w:rPr>
        <w:t>.</w:t>
      </w:r>
      <w:r w:rsidRPr="0040755D">
        <w:rPr>
          <w:bCs/>
          <w:lang w:val="sq-AL"/>
        </w:rPr>
        <w:t xml:space="preserve"> CERTIFIKATË EKSPORTI PËR PRODUKTET BUJQËSORE</w:t>
      </w:r>
    </w:p>
    <w:p w14:paraId="42894B61" w14:textId="77777777" w:rsidR="006C537F" w:rsidRPr="0040755D" w:rsidRDefault="006C537F" w:rsidP="006C537F">
      <w:pPr>
        <w:pStyle w:val="Paragrafi"/>
        <w:rPr>
          <w:lang w:val="sq-AL"/>
        </w:rPr>
      </w:pPr>
    </w:p>
    <w:p w14:paraId="281D9471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>(Kjo certifikat</w:t>
      </w:r>
      <w:r>
        <w:rPr>
          <w:lang w:val="sq-AL" w:eastAsia="ja-JP"/>
        </w:rPr>
        <w:t>ë</w:t>
      </w:r>
      <w:r w:rsidRPr="0040755D">
        <w:rPr>
          <w:lang w:val="sq-AL"/>
        </w:rPr>
        <w:t xml:space="preserve"> mund të ad</w:t>
      </w:r>
      <w:r>
        <w:rPr>
          <w:lang w:val="sq-AL"/>
        </w:rPr>
        <w:t>a</w:t>
      </w:r>
      <w:r w:rsidRPr="0040755D">
        <w:rPr>
          <w:lang w:val="sq-AL"/>
        </w:rPr>
        <w:t>ptohet nga laboratorët përkatës për çdolloj produkti)</w:t>
      </w:r>
    </w:p>
    <w:p w14:paraId="11D4827A" w14:textId="77777777" w:rsidR="006C537F" w:rsidRPr="0040755D" w:rsidRDefault="006C537F" w:rsidP="006C537F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60"/>
        <w:gridCol w:w="2617"/>
        <w:gridCol w:w="113"/>
        <w:gridCol w:w="2821"/>
      </w:tblGrid>
      <w:tr w:rsidR="006C537F" w:rsidRPr="0040755D" w14:paraId="739C0116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F2F2F2"/>
          </w:tcPr>
          <w:p w14:paraId="209E4A7A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 xml:space="preserve">Deklarata nga eksportuesi </w:t>
            </w:r>
          </w:p>
        </w:tc>
      </w:tr>
      <w:tr w:rsidR="006C537F" w:rsidRPr="0040755D" w14:paraId="18841EEF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42E28FD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 E</w:t>
            </w:r>
            <w:r>
              <w:rPr>
                <w:rFonts w:ascii="Garamond" w:hAnsi="Garamond"/>
                <w:sz w:val="20"/>
                <w:szCs w:val="20"/>
              </w:rPr>
              <w:t>ks</w:t>
            </w:r>
            <w:r w:rsidRPr="0040755D">
              <w:rPr>
                <w:rFonts w:ascii="Garamond" w:hAnsi="Garamond"/>
                <w:sz w:val="20"/>
                <w:szCs w:val="20"/>
              </w:rPr>
              <w:t>portuesi (emri, adresa e plotë, shteti)</w:t>
            </w:r>
          </w:p>
        </w:tc>
        <w:tc>
          <w:tcPr>
            <w:tcW w:w="2591" w:type="dxa"/>
            <w:gridSpan w:val="3"/>
            <w:shd w:val="clear" w:color="auto" w:fill="auto"/>
          </w:tcPr>
          <w:p w14:paraId="08B620A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5. Vendi/shteti i origjinës </w:t>
            </w:r>
          </w:p>
        </w:tc>
        <w:tc>
          <w:tcPr>
            <w:tcW w:w="2605" w:type="dxa"/>
            <w:shd w:val="clear" w:color="auto" w:fill="auto"/>
          </w:tcPr>
          <w:p w14:paraId="4E0E5FF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6. Vendi i destinacionit </w:t>
            </w:r>
          </w:p>
        </w:tc>
      </w:tr>
      <w:tr w:rsidR="006C537F" w:rsidRPr="0040755D" w14:paraId="4420ECA7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1FA3840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2. Marrësi i ngarkesës (emri, adresa e plotë, shteti)</w:t>
            </w:r>
          </w:p>
          <w:p w14:paraId="5F0BD14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6" w:type="dxa"/>
            <w:gridSpan w:val="4"/>
            <w:shd w:val="clear" w:color="auto" w:fill="auto"/>
          </w:tcPr>
          <w:p w14:paraId="6368BCD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7. Numri i faturës </w:t>
            </w:r>
          </w:p>
        </w:tc>
      </w:tr>
      <w:tr w:rsidR="006C537F" w:rsidRPr="0040755D" w14:paraId="6DA65958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3E23A22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lastRenderedPageBreak/>
              <w:t xml:space="preserve">3.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Identiteti</w:t>
            </w:r>
            <w:r w:rsidRPr="0040755D">
              <w:rPr>
                <w:rStyle w:val="shorttext"/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i</w:t>
            </w:r>
            <w:r w:rsidRPr="0040755D">
              <w:rPr>
                <w:rStyle w:val="shorttext"/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mjeteve të transportit</w:t>
            </w:r>
          </w:p>
        </w:tc>
        <w:tc>
          <w:tcPr>
            <w:tcW w:w="2478" w:type="dxa"/>
            <w:gridSpan w:val="2"/>
            <w:shd w:val="clear" w:color="auto" w:fill="auto"/>
          </w:tcPr>
          <w:p w14:paraId="780F8F3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8. Numri dhe lloji i pakove </w:t>
            </w:r>
          </w:p>
        </w:tc>
        <w:tc>
          <w:tcPr>
            <w:tcW w:w="2718" w:type="dxa"/>
            <w:gridSpan w:val="2"/>
            <w:shd w:val="clear" w:color="auto" w:fill="auto"/>
          </w:tcPr>
          <w:p w14:paraId="07F56E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9. Shenjat dhe numrat e serisë </w:t>
            </w:r>
          </w:p>
        </w:tc>
      </w:tr>
      <w:tr w:rsidR="006C537F" w:rsidRPr="0040755D" w14:paraId="5F7FD56C" w14:textId="77777777" w:rsidTr="002F1A7A">
        <w:trPr>
          <w:trHeight w:val="87"/>
          <w:jc w:val="center"/>
        </w:trPr>
        <w:tc>
          <w:tcPr>
            <w:tcW w:w="3660" w:type="dxa"/>
            <w:shd w:val="clear" w:color="auto" w:fill="auto"/>
          </w:tcPr>
          <w:p w14:paraId="21BE7B8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4. Përshkrimi i produkteve </w:t>
            </w:r>
          </w:p>
          <w:p w14:paraId="2394EB7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78" w:type="dxa"/>
            <w:gridSpan w:val="2"/>
            <w:shd w:val="clear" w:color="auto" w:fill="auto"/>
          </w:tcPr>
          <w:p w14:paraId="231AFC4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10. Pesha bruto (kg)</w:t>
            </w:r>
          </w:p>
        </w:tc>
        <w:tc>
          <w:tcPr>
            <w:tcW w:w="2718" w:type="dxa"/>
            <w:gridSpan w:val="2"/>
            <w:shd w:val="clear" w:color="auto" w:fill="auto"/>
          </w:tcPr>
          <w:p w14:paraId="5D4C9F1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11. Pesha neto (kg)</w:t>
            </w:r>
          </w:p>
        </w:tc>
      </w:tr>
      <w:tr w:rsidR="006C537F" w:rsidRPr="0040755D" w14:paraId="4C133D6D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auto"/>
          </w:tcPr>
          <w:p w14:paraId="462B868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Unë, i nënshkruari, përgjegjës për këto eksporte, vërtetoj informacionin e mësipërm: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…………………</w:t>
            </w:r>
          </w:p>
          <w:p w14:paraId="0ED57B6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2EED0B3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Data………………… 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Emri</w:t>
            </w:r>
            <w:r>
              <w:rPr>
                <w:rFonts w:ascii="Garamond" w:hAnsi="Garamond"/>
                <w:sz w:val="20"/>
                <w:szCs w:val="20"/>
              </w:rPr>
              <w:t>,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m</w:t>
            </w:r>
            <w:r w:rsidRPr="0040755D">
              <w:rPr>
                <w:rFonts w:ascii="Garamond" w:hAnsi="Garamond"/>
                <w:sz w:val="20"/>
                <w:szCs w:val="20"/>
              </w:rPr>
              <w:t>biemri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(me shkronja kapitale)…………………………………. ………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Pr="0040755D">
              <w:rPr>
                <w:rFonts w:ascii="Garamond" w:hAnsi="Garamond"/>
                <w:sz w:val="20"/>
                <w:szCs w:val="20"/>
              </w:rPr>
              <w:t>.</w:t>
            </w:r>
          </w:p>
          <w:p w14:paraId="56D5330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Firma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): ………………………………. </w:t>
            </w:r>
          </w:p>
        </w:tc>
      </w:tr>
      <w:tr w:rsidR="006C537F" w:rsidRPr="0040755D" w14:paraId="3EEC0ECC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F2F2F2"/>
            <w:vAlign w:val="center"/>
          </w:tcPr>
          <w:p w14:paraId="19286D0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>Certifikata nga laboratori</w:t>
            </w:r>
          </w:p>
        </w:tc>
      </w:tr>
      <w:tr w:rsidR="006C537F" w:rsidRPr="0040755D" w14:paraId="3C57F558" w14:textId="77777777" w:rsidTr="002F1A7A">
        <w:trPr>
          <w:jc w:val="center"/>
        </w:trPr>
        <w:tc>
          <w:tcPr>
            <w:tcW w:w="3720" w:type="dxa"/>
            <w:gridSpan w:val="2"/>
            <w:shd w:val="clear" w:color="auto" w:fill="auto"/>
          </w:tcPr>
          <w:p w14:paraId="01006C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13. Numri i mostrave të analizuara për produktet e mësipërme, të marra nga një përfaqësues i autorizuar nga autoritetet kompetente</w:t>
            </w:r>
          </w:p>
          <w:p w14:paraId="08589D8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……….</w:t>
            </w:r>
            <w:r>
              <w:rPr>
                <w:rFonts w:ascii="Garamond" w:hAnsi="Garamond"/>
                <w:sz w:val="20"/>
                <w:szCs w:val="20"/>
              </w:rPr>
              <w:t xml:space="preserve"> c</w:t>
            </w:r>
            <w:r w:rsidRPr="0040755D">
              <w:rPr>
                <w:rFonts w:ascii="Garamond" w:hAnsi="Garamond"/>
                <w:sz w:val="20"/>
                <w:szCs w:val="20"/>
              </w:rPr>
              <w:t>opë</w:t>
            </w:r>
          </w:p>
        </w:tc>
        <w:tc>
          <w:tcPr>
            <w:tcW w:w="5136" w:type="dxa"/>
            <w:gridSpan w:val="3"/>
            <w:shd w:val="clear" w:color="auto" w:fill="auto"/>
          </w:tcPr>
          <w:p w14:paraId="4AA0EC9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15. Identiteti i laboratorit (emri, adresa e plotë, vendi)</w:t>
            </w:r>
          </w:p>
          <w:p w14:paraId="1AA1FF7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53D251D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469AAE9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372909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16. Specifiko pajisjen e përdorur për kryerjen e analizave:</w:t>
            </w:r>
          </w:p>
        </w:tc>
      </w:tr>
      <w:tr w:rsidR="006C537F" w:rsidRPr="0040755D" w14:paraId="7BD0395E" w14:textId="77777777" w:rsidTr="002F1A7A">
        <w:trPr>
          <w:trHeight w:val="420"/>
          <w:jc w:val="center"/>
        </w:trPr>
        <w:tc>
          <w:tcPr>
            <w:tcW w:w="3720" w:type="dxa"/>
            <w:gridSpan w:val="2"/>
            <w:vMerge w:val="restart"/>
            <w:shd w:val="clear" w:color="auto" w:fill="auto"/>
          </w:tcPr>
          <w:p w14:paraId="156C074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14. Nivelet e radioaktivitetit të regjistruara për çdo mostër të analizuar (Bq/kg) (specifiko numrin e serisë për çdo mostër) </w:t>
            </w:r>
          </w:p>
          <w:p w14:paraId="6C605EF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48276B8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2B55704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07C0A01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Nr. i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40755D">
              <w:rPr>
                <w:rFonts w:ascii="Garamond" w:hAnsi="Garamond"/>
                <w:sz w:val="20"/>
                <w:szCs w:val="20"/>
              </w:rPr>
              <w:t>aportit ………</w:t>
            </w:r>
            <w:r>
              <w:rPr>
                <w:rFonts w:ascii="Garamond" w:hAnsi="Garamond"/>
                <w:sz w:val="20"/>
                <w:szCs w:val="20"/>
              </w:rPr>
              <w:t>, d</w:t>
            </w:r>
            <w:r w:rsidRPr="0040755D">
              <w:rPr>
                <w:rFonts w:ascii="Garamond" w:hAnsi="Garamond"/>
                <w:sz w:val="20"/>
                <w:szCs w:val="20"/>
              </w:rPr>
              <w:t>ata ……………</w:t>
            </w:r>
          </w:p>
          <w:p w14:paraId="03CA85D3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Style w:val="hps"/>
                <w:rFonts w:ascii="Garamond" w:hAnsi="Garamond"/>
                <w:i/>
                <w:sz w:val="20"/>
                <w:szCs w:val="20"/>
              </w:rPr>
            </w:pPr>
          </w:p>
          <w:p w14:paraId="0B7C9F9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</w:rPr>
            </w:pP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Ky raport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duhet të paraqitet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menjëherë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në kërkesën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e autoriteteve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të kontrollit</w:t>
            </w:r>
          </w:p>
        </w:tc>
        <w:tc>
          <w:tcPr>
            <w:tcW w:w="5136" w:type="dxa"/>
            <w:gridSpan w:val="3"/>
            <w:shd w:val="clear" w:color="auto" w:fill="auto"/>
          </w:tcPr>
          <w:p w14:paraId="4703E0B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17. Të akredituara nga (emri dhe adresa e trupës së akreditimit): </w:t>
            </w:r>
          </w:p>
          <w:p w14:paraId="7AD18DEB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543E79B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6C537F" w:rsidRPr="0040755D" w14:paraId="31323A7E" w14:textId="77777777" w:rsidTr="002F1A7A">
        <w:trPr>
          <w:trHeight w:val="1778"/>
          <w:jc w:val="center"/>
        </w:trPr>
        <w:tc>
          <w:tcPr>
            <w:tcW w:w="3720" w:type="dxa"/>
            <w:gridSpan w:val="2"/>
            <w:vMerge/>
            <w:shd w:val="clear" w:color="auto" w:fill="auto"/>
          </w:tcPr>
          <w:p w14:paraId="7E35CDD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36" w:type="dxa"/>
            <w:gridSpan w:val="3"/>
            <w:shd w:val="clear" w:color="auto" w:fill="auto"/>
          </w:tcPr>
          <w:p w14:paraId="7125E91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18. Data: ……………………….</w:t>
            </w:r>
          </w:p>
          <w:p w14:paraId="566C4F0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141FBAF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Emri, m</w:t>
            </w:r>
            <w:r w:rsidRPr="0040755D">
              <w:rPr>
                <w:rFonts w:ascii="Garamond" w:hAnsi="Garamond"/>
                <w:sz w:val="20"/>
                <w:szCs w:val="20"/>
              </w:rPr>
              <w:t>biemri i personit përgjegjës (me shkronja kapitale) : ……………………………………………………………………...</w:t>
            </w:r>
          </w:p>
          <w:p w14:paraId="2055961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0E6CA9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Firma e personit përgjegjës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 …………………………………..…</w:t>
            </w:r>
          </w:p>
          <w:p w14:paraId="79A8F0B3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6127068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Vula e laboratorit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):…………………………</w:t>
            </w:r>
          </w:p>
        </w:tc>
      </w:tr>
      <w:tr w:rsidR="006C537F" w:rsidRPr="0040755D" w14:paraId="237B9691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auto"/>
          </w:tcPr>
          <w:p w14:paraId="6EFAB84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>Certifikata nga Autoriteti Kombëtar i Ushqimit</w:t>
            </w:r>
          </w:p>
        </w:tc>
      </w:tr>
      <w:tr w:rsidR="006C537F" w:rsidRPr="0040755D" w14:paraId="056EFDDA" w14:textId="77777777" w:rsidTr="002F1A7A">
        <w:trPr>
          <w:trHeight w:val="1296"/>
          <w:jc w:val="center"/>
        </w:trPr>
        <w:tc>
          <w:tcPr>
            <w:tcW w:w="8856" w:type="dxa"/>
            <w:gridSpan w:val="5"/>
            <w:shd w:val="clear" w:color="auto" w:fill="auto"/>
          </w:tcPr>
          <w:p w14:paraId="574C036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18. Unë, i nënshkruari, vërtetoj që niveli i radioaktivitetit i akumuluar për Cs-134 dhe Cs-137 në produktet e përmendura më sipër nuk i tejkalon limitet: </w:t>
            </w:r>
          </w:p>
          <w:p w14:paraId="1A2A7DC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6B26FC9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Emri, m</w:t>
            </w:r>
            <w:r w:rsidRPr="0040755D">
              <w:rPr>
                <w:rFonts w:ascii="Garamond" w:hAnsi="Garamond"/>
                <w:sz w:val="20"/>
                <w:szCs w:val="20"/>
              </w:rPr>
              <w:t>biemri (me shkronja kapitale)…………………………… …….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Firma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):…………………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1B56F3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3878981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Data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                  </w:t>
            </w:r>
            <w:r w:rsidRPr="0040755D">
              <w:rPr>
                <w:rFonts w:ascii="Garamond" w:hAnsi="Garamond"/>
                <w:sz w:val="20"/>
                <w:szCs w:val="20"/>
              </w:rPr>
              <w:t>Vendi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                            </w:t>
            </w:r>
            <w:r w:rsidRPr="0040755D">
              <w:rPr>
                <w:rFonts w:ascii="Garamond" w:hAnsi="Garamond"/>
                <w:sz w:val="20"/>
                <w:szCs w:val="20"/>
              </w:rPr>
              <w:t>Vula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>
              <w:rPr>
                <w:rFonts w:ascii="Garamond" w:hAnsi="Garamond"/>
                <w:sz w:val="20"/>
                <w:szCs w:val="20"/>
              </w:rPr>
              <w:t>): …………………</w:t>
            </w:r>
          </w:p>
        </w:tc>
      </w:tr>
    </w:tbl>
    <w:p w14:paraId="0E0D4BB8" w14:textId="77777777" w:rsidR="006C537F" w:rsidRPr="006245E0" w:rsidRDefault="006C537F" w:rsidP="006C537F">
      <w:pPr>
        <w:spacing w:after="0" w:line="240" w:lineRule="auto"/>
        <w:ind w:left="284" w:firstLine="0"/>
        <w:jc w:val="left"/>
        <w:rPr>
          <w:rStyle w:val="shorttext"/>
          <w:rFonts w:ascii="Garamond" w:hAnsi="Garamond"/>
          <w:sz w:val="24"/>
          <w:szCs w:val="24"/>
        </w:rPr>
      </w:pPr>
      <w:r w:rsidRPr="006245E0">
        <w:rPr>
          <w:rStyle w:val="hps"/>
          <w:rFonts w:ascii="Garamond" w:hAnsi="Garamond"/>
          <w:sz w:val="24"/>
          <w:szCs w:val="24"/>
        </w:rPr>
        <w:t>1. Firmat dhe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vulat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duhet të jetë në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një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ngjyrë të ndryshme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nga ajo 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tekstit</w:t>
      </w:r>
      <w:r w:rsidRPr="006245E0">
        <w:rPr>
          <w:rFonts w:ascii="Garamond" w:hAnsi="Garamond"/>
          <w:sz w:val="24"/>
          <w:szCs w:val="24"/>
        </w:rPr>
        <w:t>.</w:t>
      </w:r>
    </w:p>
    <w:p w14:paraId="514AECE8" w14:textId="77777777" w:rsidR="006C537F" w:rsidRPr="0040755D" w:rsidRDefault="006C537F" w:rsidP="00EE5A94">
      <w:pPr>
        <w:ind w:firstLine="0"/>
        <w:rPr>
          <w:rFonts w:ascii="Garamond" w:hAnsi="Garamond"/>
        </w:rPr>
      </w:pPr>
    </w:p>
    <w:p w14:paraId="426F740C" w14:textId="77777777" w:rsidR="006C537F" w:rsidRPr="0040755D" w:rsidRDefault="006C537F" w:rsidP="006C537F">
      <w:pPr>
        <w:pStyle w:val="Paragrafi"/>
        <w:tabs>
          <w:tab w:val="left" w:pos="1913"/>
        </w:tabs>
        <w:ind w:firstLine="0"/>
        <w:jc w:val="cente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4</w:t>
      </w:r>
    </w:p>
    <w:p w14:paraId="48C3BC30" w14:textId="77777777" w:rsidR="006C537F" w:rsidRPr="0040755D" w:rsidRDefault="006C537F" w:rsidP="006C537F">
      <w:pPr>
        <w:pStyle w:val="Paragrafi"/>
        <w:ind w:firstLine="0"/>
        <w:jc w:val="center"/>
        <w:rPr>
          <w:rStyle w:val="hps"/>
          <w:szCs w:val="24"/>
          <w:lang w:val="sq-AL"/>
        </w:rPr>
      </w:pPr>
      <w:r w:rsidRPr="0040755D">
        <w:rPr>
          <w:rStyle w:val="hps"/>
          <w:szCs w:val="24"/>
          <w:lang w:val="sq-AL"/>
        </w:rPr>
        <w:t>LLOJET E</w:t>
      </w:r>
      <w:r w:rsidRPr="0040755D">
        <w:rPr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MATERIALEVE TË NDËRTIMIT</w:t>
      </w:r>
      <w:r w:rsidRPr="0040755D">
        <w:rPr>
          <w:lang w:val="sq-AL"/>
        </w:rPr>
        <w:t xml:space="preserve"> Q</w:t>
      </w:r>
      <w:r w:rsidRPr="0040755D">
        <w:rPr>
          <w:rStyle w:val="hps"/>
          <w:szCs w:val="24"/>
          <w:lang w:val="sq-AL"/>
        </w:rPr>
        <w:t>Ë MERREN NË KONSIDERATË</w:t>
      </w:r>
      <w:r w:rsidRPr="0040755D">
        <w:rPr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LIDHUR ME</w:t>
      </w:r>
      <w:r w:rsidRPr="0040755D">
        <w:rPr>
          <w:lang w:val="sq-AL"/>
        </w:rPr>
        <w:t xml:space="preserve"> EMETIMIN E RREZATIMIT GAMA</w:t>
      </w:r>
    </w:p>
    <w:p w14:paraId="18175063" w14:textId="77777777" w:rsidR="006C537F" w:rsidRPr="0040755D" w:rsidRDefault="006C537F" w:rsidP="006C537F">
      <w:pPr>
        <w:pStyle w:val="Paragrafi"/>
        <w:rPr>
          <w:lang w:val="sq-AL"/>
        </w:rPr>
      </w:pPr>
    </w:p>
    <w:p w14:paraId="51739C5D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 xml:space="preserve">Për qëllime të nenit 17, llojet e materialeve të ndërtimit si më poshtë, të kontrollohen: </w:t>
      </w:r>
    </w:p>
    <w:p w14:paraId="5B4270AD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1. Materiale natyrale:</w:t>
      </w:r>
    </w:p>
    <w:p w14:paraId="1EE99556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a) argjila; </w:t>
      </w:r>
    </w:p>
    <w:p w14:paraId="0212BAB8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rStyle w:val="hps"/>
          <w:szCs w:val="24"/>
          <w:lang w:val="sq-AL"/>
        </w:rPr>
        <w:t>b)</w:t>
      </w:r>
      <w:r>
        <w:rPr>
          <w:rStyle w:val="hps"/>
          <w:szCs w:val="24"/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materiale ndërtimi</w:t>
      </w:r>
      <w:r w:rsidRPr="0040755D">
        <w:rPr>
          <w:lang w:val="sq-AL"/>
        </w:rPr>
        <w:t>, duke përfshirë:</w:t>
      </w:r>
    </w:p>
    <w:p w14:paraId="2391DA58" w14:textId="77777777" w:rsidR="006C537F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granitet; </w:t>
      </w:r>
    </w:p>
    <w:p w14:paraId="2D722FF9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inerte të ndryshme; </w:t>
      </w:r>
    </w:p>
    <w:p w14:paraId="10A73150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tullat me përbërje të ndryshme; </w:t>
      </w:r>
    </w:p>
    <w:p w14:paraId="791B72F8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- hekur për ndërtim.</w:t>
      </w:r>
    </w:p>
    <w:p w14:paraId="2D169B0B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2. Mbetjet e materialeve që vijnë nga industritë përpunuese ku lidhen në mënyrë të natyrshme materiale radioaktive, duke përfshirë:</w:t>
      </w:r>
    </w:p>
    <w:p w14:paraId="5746ADB7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a) allçi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>gips fosfori;</w:t>
      </w:r>
      <w:r>
        <w:rPr>
          <w:color w:val="19161B"/>
          <w:lang w:val="sq-AL"/>
        </w:rPr>
        <w:t xml:space="preserve"> </w:t>
      </w:r>
    </w:p>
    <w:p w14:paraId="4D833293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b) skorje të ndryshme; </w:t>
      </w:r>
    </w:p>
    <w:p w14:paraId="3D381D3A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c) argjilë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 xml:space="preserve">baltë e kuqe (mbetje nga prodhimi i aluminit); </w:t>
      </w:r>
    </w:p>
    <w:p w14:paraId="2CC5FC29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ç) mbetje nga prodhimet e çelikut.</w:t>
      </w:r>
    </w:p>
    <w:p w14:paraId="42676C50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3. Çdolloj tjetër material ndërtimi për të cilin KMR-ja ka arsye të besojë që ekspozimi i </w:t>
      </w:r>
      <w:r w:rsidRPr="0040755D">
        <w:rPr>
          <w:color w:val="19161B"/>
          <w:lang w:val="sq-AL"/>
        </w:rPr>
        <w:lastRenderedPageBreak/>
        <w:t>brendshëm për shkak të rrezatimit gama i këtij materiali mund të kalojë nivelet e referencës të dhëna në nenin 16.</w:t>
      </w:r>
    </w:p>
    <w:p w14:paraId="14B3147A" w14:textId="77777777" w:rsidR="006C537F" w:rsidRPr="0040755D" w:rsidRDefault="006C537F" w:rsidP="006C537F">
      <w:pPr>
        <w:pStyle w:val="Paragrafi"/>
        <w:rPr>
          <w:rFonts w:cs="EUAlbertina"/>
          <w:color w:val="19161B"/>
          <w:lang w:val="sq-AL"/>
        </w:rPr>
      </w:pPr>
      <w:r>
        <w:rPr>
          <w:rFonts w:cs="EUAlbertina"/>
          <w:color w:val="19161B"/>
          <w:lang w:val="sq-AL"/>
        </w:rPr>
        <w:t xml:space="preserve"> </w:t>
      </w:r>
    </w:p>
    <w:p w14:paraId="352556E0" w14:textId="77777777" w:rsidR="006C537F" w:rsidRPr="0040755D" w:rsidRDefault="006C537F" w:rsidP="006C537F">
      <w:pPr>
        <w:pStyle w:val="NeniNr"/>
        <w:rPr>
          <w:rStyle w:val="shorttext"/>
          <w:b/>
          <w:szCs w:val="24"/>
          <w:u w:val="single"/>
          <w:lang w:val="sq-AL"/>
        </w:rPr>
      </w:pPr>
      <w:r w:rsidRPr="0040755D">
        <w:rPr>
          <w:lang w:val="sq-AL"/>
        </w:rPr>
        <w:t>SHTOJCA 5</w:t>
      </w:r>
    </w:p>
    <w:p w14:paraId="74829EF2" w14:textId="77777777" w:rsidR="006C537F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 xml:space="preserve">INDEKSI I PËRQENDRIMIT TË AKTIVITETIT </w:t>
      </w:r>
    </w:p>
    <w:p w14:paraId="5218A65F" w14:textId="77777777" w:rsidR="006C537F" w:rsidRPr="0040755D" w:rsidRDefault="006C537F" w:rsidP="006C537F">
      <w:pPr>
        <w:pStyle w:val="NeniNr"/>
        <w:rPr>
          <w:rFonts w:cs="EUAlbertina"/>
          <w:lang w:val="sq-AL"/>
        </w:rPr>
      </w:pPr>
      <w:r w:rsidRPr="0040755D">
        <w:rPr>
          <w:rStyle w:val="shorttext"/>
          <w:szCs w:val="24"/>
          <w:lang w:val="sq-AL"/>
        </w:rPr>
        <w:t>PËR EMETIMIN E RREZATIMIT GAMA NGA MATERIALET E NDËRTIMIT</w:t>
      </w:r>
      <w:r>
        <w:rPr>
          <w:rStyle w:val="shorttext"/>
          <w:szCs w:val="24"/>
          <w:lang w:val="sq-AL"/>
        </w:rPr>
        <w:t xml:space="preserve"> </w:t>
      </w:r>
    </w:p>
    <w:p w14:paraId="16B3591D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</w:p>
    <w:p w14:paraId="796E75C3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color w:val="19161B"/>
          <w:lang w:val="sq-AL"/>
        </w:rPr>
        <w:t>Për materialet e ndërtimit të listuara në shtojcën 5, aktiviteti i përqendrimit të Ra-226, Th-232 (ose produkti i shkatërrimit të Ra-228) dhe K-40 do të përcaktohen në përputhje me nenin 17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>a.</w:t>
      </w:r>
      <w:r w:rsidRPr="0040755D">
        <w:rPr>
          <w:lang w:val="sq-AL"/>
        </w:rPr>
        <w:t xml:space="preserve"> </w:t>
      </w:r>
    </w:p>
    <w:p w14:paraId="1DA8BDF1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lang w:val="sq-AL"/>
        </w:rPr>
        <w:t>Indeksi i përqendrimit të aktivitetit do të llogaritet në përputhje me nenin 19</w:t>
      </w:r>
      <w:r>
        <w:rPr>
          <w:lang w:val="sq-AL"/>
        </w:rPr>
        <w:t>/</w:t>
      </w:r>
      <w:r w:rsidRPr="0040755D">
        <w:rPr>
          <w:lang w:val="sq-AL"/>
        </w:rPr>
        <w:t>b duke përdorur vlerat e matura të përqendrimit të aktivitetit të Ra-226, Th-232 dhe K-40 dhe formulën, si më poshtë:</w:t>
      </w:r>
      <w:r>
        <w:rPr>
          <w:lang w:val="sq-AL"/>
        </w:rPr>
        <w:t xml:space="preserve"> </w:t>
      </w:r>
    </w:p>
    <w:p w14:paraId="6D8B8304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</w:rPr>
      </w:pPr>
      <w:r>
        <w:rPr>
          <w:rFonts w:ascii="Garamond" w:hAnsi="Garamond"/>
          <w:color w:val="19161B"/>
        </w:rPr>
        <w:t xml:space="preserve">I </w:t>
      </w:r>
      <w:r w:rsidRPr="0040755D">
        <w:rPr>
          <w:rFonts w:ascii="Garamond" w:hAnsi="Garamond"/>
          <w:color w:val="19161B"/>
        </w:rPr>
        <w:t>=</w:t>
      </w:r>
      <w:r w:rsidRPr="0040755D">
        <w:rPr>
          <w:rFonts w:ascii="Garamond" w:hAnsi="Garamond"/>
          <w:color w:val="19161B"/>
          <w:position w:val="-28"/>
        </w:rPr>
        <w:object w:dxaOrig="3860" w:dyaOrig="660" w14:anchorId="0B299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36pt" o:ole="">
            <v:imagedata r:id="rId6" o:title=""/>
          </v:shape>
          <o:OLEObject Type="Embed" ProgID="Equation.3" ShapeID="_x0000_i1025" DrawAspect="Content" ObjectID="_1788338490" r:id="rId7"/>
        </w:object>
      </w:r>
    </w:p>
    <w:p w14:paraId="1C2E20B3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</w:rPr>
      </w:pPr>
      <w:r w:rsidRPr="0040755D">
        <w:rPr>
          <w:rFonts w:ascii="Garamond" w:hAnsi="Garamond"/>
          <w:color w:val="19161B"/>
        </w:rPr>
        <w:t>ku:</w:t>
      </w:r>
    </w:p>
    <w:p w14:paraId="30A92A67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Ra-226</w:t>
      </w:r>
      <w:r w:rsidRPr="0040755D">
        <w:rPr>
          <w:rFonts w:ascii="Garamond" w:hAnsi="Garamond"/>
          <w:color w:val="19161B"/>
          <w:sz w:val="24"/>
          <w:szCs w:val="24"/>
        </w:rPr>
        <w:t>, 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Th-232</w:t>
      </w:r>
      <w:r w:rsidRPr="0040755D">
        <w:rPr>
          <w:rFonts w:ascii="Garamond" w:hAnsi="Garamond"/>
          <w:color w:val="19161B"/>
          <w:sz w:val="24"/>
          <w:szCs w:val="24"/>
        </w:rPr>
        <w:t xml:space="preserve"> dhe 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K-40</w:t>
      </w:r>
      <w:r w:rsidRPr="0040755D">
        <w:rPr>
          <w:rFonts w:ascii="Garamond" w:hAnsi="Garamond"/>
          <w:color w:val="19161B"/>
          <w:sz w:val="24"/>
          <w:szCs w:val="24"/>
        </w:rPr>
        <w:t xml:space="preserve"> janë përqendrimet e aktivitetit në Bq/kg të radiobërthamave përkatëse në materialin e ndërtimit. </w:t>
      </w:r>
    </w:p>
    <w:p w14:paraId="64CC6DCF" w14:textId="77777777" w:rsidR="006C537F" w:rsidRPr="0040755D" w:rsidRDefault="006C537F" w:rsidP="006C537F">
      <w:pPr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Indeksi lidhet me dozën e rrezatimit gama n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shtes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t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ekspozimit natyror në një ndërtesë me material ndërtimi sipas shtojcës 5. Indeksi zbatohet për materialet e ndërtimit, jo për përbërësit e tyre, përveç rasteve kur këta përbërës janë materiale ndërtimi dhe vlerësohen si të tillë.</w:t>
      </w:r>
      <w:r>
        <w:rPr>
          <w:rFonts w:ascii="Garamond" w:hAnsi="Garamond"/>
          <w:color w:val="19161B"/>
          <w:sz w:val="24"/>
          <w:szCs w:val="24"/>
        </w:rPr>
        <w:t xml:space="preserve"> </w:t>
      </w:r>
    </w:p>
    <w:p w14:paraId="119D877A" w14:textId="77777777" w:rsidR="006C537F" w:rsidRPr="0040755D" w:rsidRDefault="006C537F" w:rsidP="006C537F">
      <w:pPr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Vlera e indeksit të përqendrimi të aktivitetit 1 të përdoret si një instrument konservativ shqyrtimi për identifikimin e materialeve që mund të shkaktojnë tejkalimin e niveleve të referencës të dhëna në nenin 16. Në qoftë se indeksi e tejkalon vlerën 1, doza e publikut duhet të llogaritet duke marrë në konsideratë edhe faktorë të tjerë, si: densiteti, trashësia e materialit, tipi i ndërtimit dhe qël</w:t>
      </w:r>
      <w:r>
        <w:rPr>
          <w:rFonts w:ascii="Garamond" w:hAnsi="Garamond"/>
          <w:color w:val="19161B"/>
          <w:sz w:val="24"/>
          <w:szCs w:val="24"/>
        </w:rPr>
        <w:t>limi i përdorimit të materialit</w:t>
      </w:r>
      <w:r w:rsidRPr="0040755D">
        <w:rPr>
          <w:rFonts w:ascii="Garamond" w:hAnsi="Garamond"/>
          <w:color w:val="19161B"/>
          <w:sz w:val="24"/>
          <w:szCs w:val="24"/>
        </w:rPr>
        <w:t xml:space="preserve"> (në pjesën më të madhe të tij apo sipërfaqësore).</w:t>
      </w:r>
    </w:p>
    <w:p w14:paraId="28DCA2E0" w14:textId="77777777" w:rsidR="006C537F" w:rsidRPr="00703047" w:rsidRDefault="006C537F" w:rsidP="00EE5A94">
      <w:pPr>
        <w:ind w:firstLine="0"/>
      </w:pPr>
      <w:bookmarkStart w:id="0" w:name="_GoBack"/>
      <w:bookmarkEnd w:id="0"/>
    </w:p>
    <w:p w14:paraId="336144FE" w14:textId="77777777" w:rsidR="006C537F" w:rsidRPr="0040755D" w:rsidRDefault="006C537F" w:rsidP="006C537F">
      <w:pPr>
        <w:pStyle w:val="NeniNr"/>
        <w:rPr>
          <w:lang w:val="sq-AL"/>
        </w:rPr>
      </w:pPr>
      <w:r w:rsidRPr="0040755D">
        <w:rPr>
          <w:lang w:val="sq-AL"/>
        </w:rPr>
        <w:t>SHTOJCA 6</w:t>
      </w:r>
    </w:p>
    <w:p w14:paraId="35A0810B" w14:textId="77777777" w:rsidR="006C537F" w:rsidRPr="0040755D" w:rsidRDefault="006C537F" w:rsidP="006C537F">
      <w:pPr>
        <w:pStyle w:val="NeniNr"/>
        <w:rPr>
          <w:bCs/>
          <w:szCs w:val="24"/>
          <w:lang w:val="sq-AL"/>
        </w:rPr>
      </w:pPr>
      <w:r w:rsidRPr="0040755D">
        <w:rPr>
          <w:bCs/>
          <w:szCs w:val="24"/>
          <w:lang w:val="sq-AL"/>
        </w:rPr>
        <w:t>SHEMBULL</w:t>
      </w:r>
      <w:r>
        <w:rPr>
          <w:bCs/>
          <w:szCs w:val="24"/>
          <w:lang w:val="sq-AL"/>
        </w:rPr>
        <w:t>.</w:t>
      </w:r>
      <w:r w:rsidRPr="0040755D">
        <w:rPr>
          <w:bCs/>
          <w:szCs w:val="24"/>
          <w:lang w:val="sq-AL"/>
        </w:rPr>
        <w:t xml:space="preserve"> CERTIFIKATA E MONITORIMIT TË NGARKESËS SË SKRAPIT</w:t>
      </w:r>
    </w:p>
    <w:p w14:paraId="69834262" w14:textId="77777777" w:rsidR="006C537F" w:rsidRPr="000A1842" w:rsidRDefault="006C537F" w:rsidP="006C537F">
      <w:pPr>
        <w:pStyle w:val="NeniNr"/>
        <w:rPr>
          <w:rFonts w:cs="TimesNewRomanPSMT"/>
          <w:sz w:val="10"/>
          <w:szCs w:val="23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3786"/>
      </w:tblGrid>
      <w:tr w:rsidR="006C537F" w:rsidRPr="0040755D" w14:paraId="0C146B7F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6B969D1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VENDI I MONITORIMIT</w:t>
            </w:r>
          </w:p>
        </w:tc>
      </w:tr>
      <w:tr w:rsidR="006C537F" w:rsidRPr="0040755D" w14:paraId="1E97CD27" w14:textId="77777777" w:rsidTr="002F1A7A">
        <w:trPr>
          <w:trHeight w:val="183"/>
          <w:jc w:val="center"/>
        </w:trPr>
        <w:tc>
          <w:tcPr>
            <w:tcW w:w="5070" w:type="dxa"/>
            <w:shd w:val="clear" w:color="auto" w:fill="auto"/>
          </w:tcPr>
          <w:p w14:paraId="066CA43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i monitorimit:</w:t>
            </w:r>
          </w:p>
        </w:tc>
        <w:tc>
          <w:tcPr>
            <w:tcW w:w="3786" w:type="dxa"/>
            <w:shd w:val="clear" w:color="auto" w:fill="auto"/>
          </w:tcPr>
          <w:p w14:paraId="10E43A28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849D861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0A6029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Emri i kompanisë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>institucionit dhe personit që drejton monitorimin:</w:t>
            </w:r>
          </w:p>
        </w:tc>
        <w:tc>
          <w:tcPr>
            <w:tcW w:w="3786" w:type="dxa"/>
            <w:shd w:val="clear" w:color="auto" w:fill="auto"/>
          </w:tcPr>
          <w:p w14:paraId="3BBF631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0CD45F4A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03FEC55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Adresa:</w:t>
            </w:r>
          </w:p>
        </w:tc>
        <w:tc>
          <w:tcPr>
            <w:tcW w:w="3786" w:type="dxa"/>
            <w:shd w:val="clear" w:color="auto" w:fill="auto"/>
          </w:tcPr>
          <w:p w14:paraId="5FE5C57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0EFABA7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A58483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Tel/fax:</w:t>
            </w:r>
          </w:p>
        </w:tc>
        <w:tc>
          <w:tcPr>
            <w:tcW w:w="3786" w:type="dxa"/>
            <w:shd w:val="clear" w:color="auto" w:fill="auto"/>
          </w:tcPr>
          <w:p w14:paraId="37D63D05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6E31AC7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599006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E-mail:</w:t>
            </w:r>
          </w:p>
        </w:tc>
        <w:tc>
          <w:tcPr>
            <w:tcW w:w="3786" w:type="dxa"/>
            <w:shd w:val="clear" w:color="auto" w:fill="auto"/>
          </w:tcPr>
          <w:p w14:paraId="09B16E5A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E612231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01874B5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DETAJE TË NGARKESËS</w:t>
            </w:r>
          </w:p>
        </w:tc>
      </w:tr>
      <w:tr w:rsidR="006C537F" w:rsidRPr="0040755D" w14:paraId="672F4E94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2F697B6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i origjinës:</w:t>
            </w:r>
          </w:p>
        </w:tc>
        <w:tc>
          <w:tcPr>
            <w:tcW w:w="3786" w:type="dxa"/>
            <w:shd w:val="clear" w:color="auto" w:fill="auto"/>
          </w:tcPr>
          <w:p w14:paraId="7CAF2BC6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E9E56A2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1CE6632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Origjina e ngarkesës së mallit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mallrave </w:t>
            </w:r>
          </w:p>
          <w:p w14:paraId="4D768B6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(adresa, personi i kontaktit, tel/fax, e-mail)</w:t>
            </w:r>
          </w:p>
        </w:tc>
        <w:tc>
          <w:tcPr>
            <w:tcW w:w="3786" w:type="dxa"/>
            <w:shd w:val="clear" w:color="auto" w:fill="auto"/>
          </w:tcPr>
          <w:p w14:paraId="57CF167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22C0AC6F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5B6E588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Destinacioni i dërgesës:</w:t>
            </w:r>
          </w:p>
          <w:p w14:paraId="3347C89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(informacion i detajuar i marrësit, kontakte) </w:t>
            </w:r>
          </w:p>
        </w:tc>
        <w:tc>
          <w:tcPr>
            <w:tcW w:w="3786" w:type="dxa"/>
            <w:shd w:val="clear" w:color="auto" w:fill="auto"/>
          </w:tcPr>
          <w:p w14:paraId="63E6A7CF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0FB12D3C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54A3D7F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Identifikimi i ngarkesës:</w:t>
            </w:r>
          </w:p>
          <w:p w14:paraId="2CA02C8B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(referenca të dokumenteve të transitit që vijnë me ngarkesën) </w:t>
            </w:r>
          </w:p>
        </w:tc>
        <w:tc>
          <w:tcPr>
            <w:tcW w:w="3786" w:type="dxa"/>
            <w:shd w:val="clear" w:color="auto" w:fill="auto"/>
          </w:tcPr>
          <w:p w14:paraId="17D98AD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1FA409EB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1B210E5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Mënyra e transportit:</w:t>
            </w:r>
          </w:p>
          <w:p w14:paraId="5E2F2A1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(identifikimi i kamionit, anijes, kontejnerit etj.)</w:t>
            </w:r>
          </w:p>
        </w:tc>
        <w:tc>
          <w:tcPr>
            <w:tcW w:w="3786" w:type="dxa"/>
            <w:shd w:val="clear" w:color="auto" w:fill="auto"/>
          </w:tcPr>
          <w:p w14:paraId="526FA1E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42018FE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31D49C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Detaje të transportuesit:</w:t>
            </w:r>
          </w:p>
          <w:p w14:paraId="45A3FCC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(informacion i detajuar i transportuesit, kontakte)</w:t>
            </w:r>
          </w:p>
        </w:tc>
        <w:tc>
          <w:tcPr>
            <w:tcW w:w="3786" w:type="dxa"/>
            <w:shd w:val="clear" w:color="auto" w:fill="auto"/>
          </w:tcPr>
          <w:p w14:paraId="3F24716C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7390A9A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0E6BC389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MATJET</w:t>
            </w:r>
          </w:p>
        </w:tc>
      </w:tr>
      <w:tr w:rsidR="006C537F" w:rsidRPr="0040755D" w14:paraId="4E10DA26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25899C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Detaje të aparaturave të përdorura gjatë monitorimit:</w:t>
            </w:r>
          </w:p>
        </w:tc>
        <w:tc>
          <w:tcPr>
            <w:tcW w:w="3786" w:type="dxa"/>
            <w:shd w:val="clear" w:color="auto" w:fill="auto"/>
          </w:tcPr>
          <w:p w14:paraId="5C0F327D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3AF70A5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78DBD7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lastRenderedPageBreak/>
              <w:t>Vlerat mesatare të matura 1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m nga sipërfaqja e ngarkesës (μSv/h):</w:t>
            </w:r>
          </w:p>
        </w:tc>
        <w:tc>
          <w:tcPr>
            <w:tcW w:w="3786" w:type="dxa"/>
            <w:shd w:val="clear" w:color="auto" w:fill="auto"/>
          </w:tcPr>
          <w:p w14:paraId="13AB74E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D332D05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6C81376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Vlera e dozës maksimale në kontakt me sipërfaqen e jashtme të kontejnerit, kamionit ose vagonit, në μSv/h (identifikimi i pozicionit):</w:t>
            </w:r>
          </w:p>
        </w:tc>
        <w:tc>
          <w:tcPr>
            <w:tcW w:w="3786" w:type="dxa"/>
            <w:shd w:val="clear" w:color="auto" w:fill="auto"/>
          </w:tcPr>
          <w:p w14:paraId="3437D6A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221C5CC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0F52FCE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Vlerat e rrezatimit mjedisor në zonë, në μSv/h:</w:t>
            </w:r>
          </w:p>
        </w:tc>
        <w:tc>
          <w:tcPr>
            <w:tcW w:w="3786" w:type="dxa"/>
            <w:shd w:val="clear" w:color="auto" w:fill="auto"/>
          </w:tcPr>
          <w:p w14:paraId="7DBDB6F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4571A42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14AE24D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VËRTETIM I DEKLARATËS</w:t>
            </w:r>
          </w:p>
          <w:p w14:paraId="77C7033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Unë, i nënshkruari, vërtetoj që vlerat e mëposhtme, janë një dokument i vërtetë i matjeve të bëra gjatë monitorimit në datën si më poshtë: </w:t>
            </w:r>
          </w:p>
          <w:p w14:paraId="28D37C5F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>Firma……………………………..</w:t>
            </w:r>
          </w:p>
        </w:tc>
      </w:tr>
      <w:tr w:rsidR="006C537F" w:rsidRPr="0040755D" w14:paraId="32B36176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2C9736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Vula zyrtare e kompanisë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>institucionit monitorues:</w:t>
            </w:r>
          </w:p>
        </w:tc>
        <w:tc>
          <w:tcPr>
            <w:tcW w:w="3786" w:type="dxa"/>
            <w:shd w:val="clear" w:color="auto" w:fill="auto"/>
          </w:tcPr>
          <w:p w14:paraId="400C4B59" w14:textId="77777777" w:rsidR="006C537F" w:rsidRPr="0040755D" w:rsidRDefault="006C537F" w:rsidP="002F1A7A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3"/>
                <w:szCs w:val="23"/>
              </w:rPr>
            </w:pPr>
          </w:p>
        </w:tc>
      </w:tr>
    </w:tbl>
    <w:p w14:paraId="29288274" w14:textId="19823EE4" w:rsidR="00A375BA" w:rsidRDefault="00A375BA" w:rsidP="006C537F"/>
    <w:p w14:paraId="423F4324" w14:textId="77777777" w:rsidR="00092596" w:rsidRDefault="00092596" w:rsidP="006C537F"/>
    <w:p w14:paraId="0FFF9A9A" w14:textId="1FA971FB" w:rsidR="00092596" w:rsidRDefault="00092596" w:rsidP="006C537F"/>
    <w:sectPr w:rsidR="00092596" w:rsidSect="006C5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5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StyleHeading6Bold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000056"/>
    <w:multiLevelType w:val="singleLevel"/>
    <w:tmpl w:val="00000056"/>
    <w:name w:val="WW8Num85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0"/>
      </w:rPr>
    </w:lvl>
  </w:abstractNum>
  <w:abstractNum w:abstractNumId="11">
    <w:nsid w:val="00000057"/>
    <w:multiLevelType w:val="singleLevel"/>
    <w:tmpl w:val="00000057"/>
    <w:name w:val="WW8Num8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0"/>
      </w:rPr>
    </w:lvl>
  </w:abstractNum>
  <w:abstractNum w:abstractNumId="12">
    <w:nsid w:val="0D2C00D4"/>
    <w:multiLevelType w:val="hybridMultilevel"/>
    <w:tmpl w:val="D74E80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4121AB9"/>
    <w:multiLevelType w:val="hybridMultilevel"/>
    <w:tmpl w:val="D298B36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CF50E70"/>
    <w:multiLevelType w:val="hybridMultilevel"/>
    <w:tmpl w:val="4466870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12719D9"/>
    <w:multiLevelType w:val="hybridMultilevel"/>
    <w:tmpl w:val="AA62F84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0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>
    <w:nsid w:val="69105072"/>
    <w:multiLevelType w:val="hybridMultilevel"/>
    <w:tmpl w:val="03BA4EA8"/>
    <w:lvl w:ilvl="0" w:tplc="16BC77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0"/>
  </w:num>
  <w:num w:numId="2">
    <w:abstractNumId w:val="17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24"/>
  </w:num>
  <w:num w:numId="16">
    <w:abstractNumId w:val="22"/>
  </w:num>
  <w:num w:numId="17">
    <w:abstractNumId w:val="19"/>
  </w:num>
  <w:num w:numId="18">
    <w:abstractNumId w:val="23"/>
  </w:num>
  <w:num w:numId="19">
    <w:abstractNumId w:val="14"/>
  </w:num>
  <w:num w:numId="20">
    <w:abstractNumId w:val="12"/>
  </w:num>
  <w:num w:numId="21">
    <w:abstractNumId w:val="16"/>
  </w:num>
  <w:num w:numId="22">
    <w:abstractNumId w:val="18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EE"/>
    <w:rsid w:val="000456E4"/>
    <w:rsid w:val="0007065C"/>
    <w:rsid w:val="00092596"/>
    <w:rsid w:val="000957E2"/>
    <w:rsid w:val="000A2A1F"/>
    <w:rsid w:val="000B3018"/>
    <w:rsid w:val="000C0645"/>
    <w:rsid w:val="001A019C"/>
    <w:rsid w:val="001A1B85"/>
    <w:rsid w:val="001A1CFE"/>
    <w:rsid w:val="001E0DF3"/>
    <w:rsid w:val="001F1077"/>
    <w:rsid w:val="001F61D8"/>
    <w:rsid w:val="00250A0B"/>
    <w:rsid w:val="0025760B"/>
    <w:rsid w:val="002720D4"/>
    <w:rsid w:val="00285B8F"/>
    <w:rsid w:val="002A267E"/>
    <w:rsid w:val="002F3307"/>
    <w:rsid w:val="00311A19"/>
    <w:rsid w:val="003371FA"/>
    <w:rsid w:val="003632E7"/>
    <w:rsid w:val="003B3C72"/>
    <w:rsid w:val="003B59C0"/>
    <w:rsid w:val="003D09AF"/>
    <w:rsid w:val="003D2160"/>
    <w:rsid w:val="003F5FA6"/>
    <w:rsid w:val="00442136"/>
    <w:rsid w:val="0045515E"/>
    <w:rsid w:val="004601EE"/>
    <w:rsid w:val="00485904"/>
    <w:rsid w:val="004B413C"/>
    <w:rsid w:val="004C759E"/>
    <w:rsid w:val="004F2DEB"/>
    <w:rsid w:val="005120BF"/>
    <w:rsid w:val="0052509B"/>
    <w:rsid w:val="00593703"/>
    <w:rsid w:val="005A0017"/>
    <w:rsid w:val="005B1B97"/>
    <w:rsid w:val="005D4E69"/>
    <w:rsid w:val="005E5295"/>
    <w:rsid w:val="0060046C"/>
    <w:rsid w:val="00600DD5"/>
    <w:rsid w:val="006024C5"/>
    <w:rsid w:val="00627696"/>
    <w:rsid w:val="006745C1"/>
    <w:rsid w:val="006C537F"/>
    <w:rsid w:val="006C5DEE"/>
    <w:rsid w:val="006F052C"/>
    <w:rsid w:val="00764E34"/>
    <w:rsid w:val="007730C1"/>
    <w:rsid w:val="00781A10"/>
    <w:rsid w:val="007870CE"/>
    <w:rsid w:val="007B099C"/>
    <w:rsid w:val="008146D0"/>
    <w:rsid w:val="0083223C"/>
    <w:rsid w:val="0085670C"/>
    <w:rsid w:val="00857ABD"/>
    <w:rsid w:val="00862D23"/>
    <w:rsid w:val="00885AC3"/>
    <w:rsid w:val="008A28D6"/>
    <w:rsid w:val="008C6AE4"/>
    <w:rsid w:val="008C6AF8"/>
    <w:rsid w:val="008D4450"/>
    <w:rsid w:val="008E5877"/>
    <w:rsid w:val="00914FD1"/>
    <w:rsid w:val="009556CD"/>
    <w:rsid w:val="0097227E"/>
    <w:rsid w:val="009B50AA"/>
    <w:rsid w:val="009E4B51"/>
    <w:rsid w:val="00A375BA"/>
    <w:rsid w:val="00A47039"/>
    <w:rsid w:val="00AB7CD5"/>
    <w:rsid w:val="00AC74CC"/>
    <w:rsid w:val="00B05261"/>
    <w:rsid w:val="00B05830"/>
    <w:rsid w:val="00B352B9"/>
    <w:rsid w:val="00B42E94"/>
    <w:rsid w:val="00B72311"/>
    <w:rsid w:val="00BA7C4B"/>
    <w:rsid w:val="00BC6BCC"/>
    <w:rsid w:val="00C85CB2"/>
    <w:rsid w:val="00C93137"/>
    <w:rsid w:val="00C93A58"/>
    <w:rsid w:val="00CD2DE0"/>
    <w:rsid w:val="00CE22AE"/>
    <w:rsid w:val="00D835F8"/>
    <w:rsid w:val="00D952CC"/>
    <w:rsid w:val="00DC5358"/>
    <w:rsid w:val="00DC7F6E"/>
    <w:rsid w:val="00DD4EFD"/>
    <w:rsid w:val="00DE1DD9"/>
    <w:rsid w:val="00E16BFD"/>
    <w:rsid w:val="00E43B53"/>
    <w:rsid w:val="00E45A68"/>
    <w:rsid w:val="00E635E1"/>
    <w:rsid w:val="00E80A9E"/>
    <w:rsid w:val="00E8295A"/>
    <w:rsid w:val="00E84BBB"/>
    <w:rsid w:val="00EB6DEE"/>
    <w:rsid w:val="00EC043D"/>
    <w:rsid w:val="00ED59CE"/>
    <w:rsid w:val="00EE5A94"/>
    <w:rsid w:val="00EF27B2"/>
    <w:rsid w:val="00F30254"/>
    <w:rsid w:val="00F35EFB"/>
    <w:rsid w:val="00F418CC"/>
    <w:rsid w:val="00F429E9"/>
    <w:rsid w:val="00F6568F"/>
    <w:rsid w:val="00F824EF"/>
    <w:rsid w:val="00F8683D"/>
    <w:rsid w:val="00FE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F518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footnote reference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semiHidden="0" w:uiPriority="99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C537F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6C537F"/>
    <w:pPr>
      <w:keepNext/>
      <w:tabs>
        <w:tab w:val="num" w:pos="1134"/>
      </w:tabs>
      <w:spacing w:before="240" w:after="60" w:line="240" w:lineRule="auto"/>
      <w:ind w:left="1134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6C537F"/>
    <w:pPr>
      <w:tabs>
        <w:tab w:val="num" w:pos="1134"/>
      </w:tabs>
      <w:spacing w:before="200" w:after="0" w:line="240" w:lineRule="auto"/>
      <w:ind w:left="1134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6C537F"/>
    <w:pPr>
      <w:tabs>
        <w:tab w:val="num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C537F"/>
    <w:pPr>
      <w:tabs>
        <w:tab w:val="num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C537F"/>
    <w:pPr>
      <w:tabs>
        <w:tab w:val="num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C537F"/>
    <w:pPr>
      <w:tabs>
        <w:tab w:val="num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C537F"/>
    <w:pPr>
      <w:tabs>
        <w:tab w:val="num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C537F"/>
    <w:pPr>
      <w:tabs>
        <w:tab w:val="num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C537F"/>
    <w:pPr>
      <w:tabs>
        <w:tab w:val="num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6C5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C5DEE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 Char"/>
    <w:basedOn w:val="Normal"/>
    <w:uiPriority w:val="99"/>
    <w:rsid w:val="00E16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E16BFD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B7231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7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72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2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2311"/>
    <w:rPr>
      <w:b/>
      <w:bCs/>
      <w:sz w:val="20"/>
      <w:szCs w:val="20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99"/>
    <w:locked/>
    <w:rsid w:val="0085670C"/>
  </w:style>
  <w:style w:type="paragraph" w:styleId="NoSpacing">
    <w:name w:val="No Spacing"/>
    <w:link w:val="NoSpacingChar"/>
    <w:uiPriority w:val="1"/>
    <w:qFormat/>
    <w:rsid w:val="005B1B97"/>
    <w:pPr>
      <w:spacing w:before="240" w:after="24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link w:val="NoSpacing"/>
    <w:uiPriority w:val="1"/>
    <w:rsid w:val="005B1B97"/>
    <w:rPr>
      <w:rFonts w:ascii="Calibri" w:eastAsia="Calibri" w:hAnsi="Calibri" w:cs="Times New Roman"/>
      <w:lang w:val="en-GB"/>
    </w:rPr>
  </w:style>
  <w:style w:type="numbering" w:customStyle="1" w:styleId="NoList1">
    <w:name w:val="No List1"/>
    <w:next w:val="NoList"/>
    <w:semiHidden/>
    <w:unhideWhenUsed/>
    <w:rsid w:val="005B1B97"/>
  </w:style>
  <w:style w:type="numbering" w:customStyle="1" w:styleId="NoList11">
    <w:name w:val="No List11"/>
    <w:next w:val="NoList"/>
    <w:uiPriority w:val="99"/>
    <w:semiHidden/>
    <w:unhideWhenUsed/>
    <w:rsid w:val="005B1B97"/>
  </w:style>
  <w:style w:type="numbering" w:customStyle="1" w:styleId="NoList2">
    <w:name w:val="No List2"/>
    <w:next w:val="NoList"/>
    <w:uiPriority w:val="99"/>
    <w:semiHidden/>
    <w:unhideWhenUsed/>
    <w:rsid w:val="005B1B97"/>
  </w:style>
  <w:style w:type="paragraph" w:styleId="Header">
    <w:name w:val="header"/>
    <w:basedOn w:val="Normal"/>
    <w:link w:val="HeaderChar"/>
    <w:uiPriority w:val="99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B97"/>
  </w:style>
  <w:style w:type="paragraph" w:styleId="Footer">
    <w:name w:val="footer"/>
    <w:basedOn w:val="Normal"/>
    <w:link w:val="FooterChar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1B97"/>
  </w:style>
  <w:style w:type="numbering" w:customStyle="1" w:styleId="NoList3">
    <w:name w:val="No List3"/>
    <w:next w:val="NoList"/>
    <w:semiHidden/>
    <w:unhideWhenUsed/>
    <w:rsid w:val="005B1B97"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6C537F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6C537F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6C537F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C537F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6C537F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6C537F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Akti">
    <w:name w:val="Akti"/>
    <w:link w:val="Akti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C53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5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3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5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53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6C53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C53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3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37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5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5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53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53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537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C537F"/>
  </w:style>
  <w:style w:type="paragraph" w:customStyle="1" w:styleId="Hapesira7">
    <w:name w:val="Hapesira 7"/>
    <w:basedOn w:val="Paragrafi"/>
    <w:qFormat/>
    <w:rsid w:val="006C537F"/>
    <w:rPr>
      <w:sz w:val="14"/>
      <w:szCs w:val="24"/>
    </w:rPr>
  </w:style>
  <w:style w:type="paragraph" w:customStyle="1" w:styleId="Style1">
    <w:name w:val="Style1"/>
    <w:basedOn w:val="Akti"/>
    <w:link w:val="Style1Char"/>
    <w:qFormat/>
    <w:rsid w:val="006C537F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6C53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C537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C537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C537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537F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6C537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C537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C537F"/>
  </w:style>
  <w:style w:type="character" w:styleId="Hyperlink">
    <w:name w:val="Hyperlink"/>
    <w:uiPriority w:val="99"/>
    <w:unhideWhenUsed/>
    <w:rsid w:val="006C537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C537F"/>
    <w:rPr>
      <w:color w:val="800080"/>
      <w:u w:val="single"/>
    </w:rPr>
  </w:style>
  <w:style w:type="paragraph" w:customStyle="1" w:styleId="font5">
    <w:name w:val="font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C537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C537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C537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C537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C537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C537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C537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C537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C537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C537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C537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C53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C537F"/>
  </w:style>
  <w:style w:type="paragraph" w:customStyle="1" w:styleId="PjesaNr">
    <w:name w:val="Pjesa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C537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C537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C537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C537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C537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C537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C537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C537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C537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C537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C537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C537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C537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C537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C537F"/>
    <w:rPr>
      <w:b/>
      <w:bCs/>
    </w:rPr>
  </w:style>
  <w:style w:type="paragraph" w:customStyle="1" w:styleId="xl136">
    <w:name w:val="xl13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C537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C537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rsid w:val="006C53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Heading1"/>
    <w:next w:val="Normal"/>
    <w:link w:val="TitleChar"/>
    <w:qFormat/>
    <w:rsid w:val="006C537F"/>
    <w:pPr>
      <w:keepNext w:val="0"/>
      <w:pBdr>
        <w:bottom w:val="single" w:sz="4" w:space="1" w:color="auto"/>
      </w:pBdr>
      <w:tabs>
        <w:tab w:val="clear" w:pos="1134"/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6C537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C537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C537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6C537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6C537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6C537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C537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C537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C537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C537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C537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C53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C537F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6C537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C537F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C537F"/>
  </w:style>
  <w:style w:type="paragraph" w:customStyle="1" w:styleId="s30eec3f8">
    <w:name w:val="s30eec3f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C537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C537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C537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C537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C537F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C537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C537F"/>
    <w:rPr>
      <w:vertAlign w:val="superscript"/>
    </w:rPr>
  </w:style>
  <w:style w:type="paragraph" w:customStyle="1" w:styleId="ju-005fpara">
    <w:name w:val="ju-005fpara"/>
    <w:basedOn w:val="Normal"/>
    <w:rsid w:val="006C537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6C537F"/>
  </w:style>
  <w:style w:type="character" w:customStyle="1" w:styleId="s7d2086b4">
    <w:name w:val="s7d2086b4"/>
    <w:basedOn w:val="DefaultParagraphFont"/>
    <w:uiPriority w:val="99"/>
    <w:rsid w:val="006C537F"/>
  </w:style>
  <w:style w:type="character" w:customStyle="1" w:styleId="hps">
    <w:name w:val="hps"/>
    <w:basedOn w:val="DefaultParagraphFont"/>
    <w:rsid w:val="006C537F"/>
  </w:style>
  <w:style w:type="paragraph" w:customStyle="1" w:styleId="paragrafi0">
    <w:name w:val="paragraf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C537F"/>
    <w:rPr>
      <w:rFonts w:cs="Times New Roman"/>
    </w:rPr>
  </w:style>
  <w:style w:type="paragraph" w:customStyle="1" w:styleId="titulli0">
    <w:name w:val="titull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C537F"/>
  </w:style>
  <w:style w:type="paragraph" w:customStyle="1" w:styleId="akti0">
    <w:name w:val="ak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C537F"/>
  </w:style>
  <w:style w:type="paragraph" w:customStyle="1" w:styleId="CM49">
    <w:name w:val="CM49"/>
    <w:basedOn w:val="Normal"/>
    <w:next w:val="Normal"/>
    <w:rsid w:val="006C537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C537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6C537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C537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6C537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6C537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C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C537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C537F"/>
  </w:style>
  <w:style w:type="character" w:customStyle="1" w:styleId="StyleHeading6BoldChar">
    <w:name w:val="Style Heading 6 + Bold Char"/>
    <w:link w:val="StyleHeading6Bold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6C537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C537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C537F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7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C537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C537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C537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4">
    <w:name w:val="No List4"/>
    <w:next w:val="NoList"/>
    <w:semiHidden/>
    <w:rsid w:val="006C537F"/>
  </w:style>
  <w:style w:type="paragraph" w:customStyle="1" w:styleId="Point1">
    <w:name w:val="Point 1"/>
    <w:basedOn w:val="Normal"/>
    <w:link w:val="Point1Char"/>
    <w:rsid w:val="006C537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C537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C537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C537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C537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C537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C537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C537F"/>
  </w:style>
  <w:style w:type="character" w:customStyle="1" w:styleId="SectionTitleCharCharChar">
    <w:name w:val="SectionTitle Char Char Char"/>
    <w:link w:val="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C537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C537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C537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C537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C537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C537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6C537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C537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C537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C537F"/>
  </w:style>
  <w:style w:type="paragraph" w:styleId="TableofFigures">
    <w:name w:val="table of figures"/>
    <w:basedOn w:val="Normal"/>
    <w:next w:val="Normal"/>
    <w:rsid w:val="006C537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C537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C537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C537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C537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C537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C537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C537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C537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C537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C537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C537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C537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C537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C537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C537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C537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C537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C537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4">
    <w:name w:val="List Number 4"/>
    <w:basedOn w:val="Normal"/>
    <w:rsid w:val="006C537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C537F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paragraph" w:styleId="MacroText">
    <w:name w:val="macro"/>
    <w:link w:val="MacroTextChar"/>
    <w:semiHidden/>
    <w:rsid w:val="006C53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C537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C537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C537F"/>
    <w:rPr>
      <w:rFonts w:ascii="Tahoma" w:hAnsi="Tahoma"/>
      <w:sz w:val="22"/>
    </w:rPr>
  </w:style>
  <w:style w:type="paragraph" w:styleId="BlockText">
    <w:name w:val="Block Text"/>
    <w:basedOn w:val="Normal"/>
    <w:rsid w:val="006C537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C537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C537F"/>
  </w:style>
  <w:style w:type="paragraph" w:styleId="NoteHeading">
    <w:name w:val="Note Heading"/>
    <w:basedOn w:val="Normal"/>
    <w:next w:val="Normal"/>
    <w:link w:val="NoteHeadingChar"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C537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C53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C537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C537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C537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C537F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6C537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C537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C537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C537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C537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C537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C537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C537F"/>
    <w:rPr>
      <w:i/>
      <w:iCs/>
    </w:rPr>
  </w:style>
  <w:style w:type="paragraph" w:styleId="HTMLAddress">
    <w:name w:val="HTML Address"/>
    <w:basedOn w:val="Normal"/>
    <w:link w:val="HTMLAddress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C537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C537F"/>
  </w:style>
  <w:style w:type="character" w:styleId="HTMLSample">
    <w:name w:val="HTML Sample"/>
    <w:semiHidden/>
    <w:rsid w:val="006C537F"/>
    <w:rPr>
      <w:rFonts w:ascii="Courier New" w:hAnsi="Courier New" w:cs="Courier New"/>
    </w:rPr>
  </w:style>
  <w:style w:type="character" w:styleId="HTMLCode">
    <w:name w:val="HTML Code"/>
    <w:semiHidden/>
    <w:rsid w:val="006C537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C537F"/>
    <w:rPr>
      <w:i/>
      <w:iCs/>
    </w:rPr>
  </w:style>
  <w:style w:type="character" w:styleId="HTMLTypewriter">
    <w:name w:val="HTML Typewriter"/>
    <w:semiHidden/>
    <w:rsid w:val="006C537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C537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C537F"/>
    <w:rPr>
      <w:i/>
      <w:iCs/>
    </w:rPr>
  </w:style>
  <w:style w:type="paragraph" w:styleId="HTMLPreformatted">
    <w:name w:val="HTML Preformatted"/>
    <w:basedOn w:val="Normal"/>
    <w:link w:val="HTMLPreformattedChar"/>
    <w:rsid w:val="006C537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6C537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C537F"/>
    <w:rPr>
      <w:i/>
      <w:iCs/>
    </w:rPr>
  </w:style>
  <w:style w:type="table" w:styleId="Table3Deffects1">
    <w:name w:val="Table 3D effects 1"/>
    <w:basedOn w:val="TableNormal"/>
    <w:semiHidden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C537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C537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C537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C537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C537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C537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C537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C537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C537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C537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C537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C537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C537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C537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C537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C537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C537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C537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C537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C537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C537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C537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C537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C537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C537F"/>
  </w:style>
  <w:style w:type="character" w:customStyle="1" w:styleId="CharChar14">
    <w:name w:val="Char Char14"/>
    <w:semiHidden/>
    <w:locked/>
    <w:rsid w:val="006C537F"/>
  </w:style>
  <w:style w:type="character" w:customStyle="1" w:styleId="CharChar17">
    <w:name w:val="Char Char17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C537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C537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C537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C537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C537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6C537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C537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C537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C537F"/>
    <w:rPr>
      <w:color w:val="0000FF"/>
      <w:spacing w:val="0"/>
      <w:u w:val="double"/>
    </w:rPr>
  </w:style>
  <w:style w:type="paragraph" w:customStyle="1" w:styleId="dia">
    <w:name w:val="di(a)"/>
    <w:basedOn w:val="Normal"/>
    <w:rsid w:val="006C537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6C537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6C537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C537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C537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C537F"/>
    <w:rPr>
      <w:rFonts w:cs="Times New Roman"/>
      <w:color w:val="808080"/>
    </w:rPr>
  </w:style>
  <w:style w:type="character" w:customStyle="1" w:styleId="az12">
    <w:name w:val="az12"/>
    <w:uiPriority w:val="99"/>
    <w:rsid w:val="006C537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C537F"/>
    <w:pPr>
      <w:spacing w:after="120" w:line="240" w:lineRule="auto"/>
      <w:contextualSpacing w:val="0"/>
    </w:pPr>
    <w:rPr>
      <w:rFonts w:ascii="Times New Roman" w:eastAsia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C537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C5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C537F"/>
  </w:style>
  <w:style w:type="character" w:styleId="BookTitle">
    <w:name w:val="Book Title"/>
    <w:uiPriority w:val="33"/>
    <w:qFormat/>
    <w:rsid w:val="006C537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C537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6C537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C537F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6C537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C537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C537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6C537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">
    <w:name w:val="Char Char Char 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BodyText23">
    <w:name w:val="Body Text 23"/>
    <w:basedOn w:val="Normal"/>
    <w:rsid w:val="006C537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C537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C537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6C537F"/>
  </w:style>
  <w:style w:type="paragraph" w:customStyle="1" w:styleId="Section1">
    <w:name w:val="Section 1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Section2">
    <w:name w:val="Section 2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6C537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6C537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6C537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6C537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6C537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6C537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6C537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6C537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6C537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6C537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6C53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6C537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6C537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6C537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6C537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6C537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6C537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6C537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6C537F"/>
    <w:pPr>
      <w:tabs>
        <w:tab w:val="clear" w:pos="1134"/>
      </w:tabs>
      <w:suppressAutoHyphens/>
      <w:spacing w:before="360" w:after="180" w:line="260" w:lineRule="atLeast"/>
      <w:ind w:left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6C537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6C537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6C537F"/>
    <w:rPr>
      <w:rFonts w:ascii="Arial" w:hAnsi="Arial"/>
      <w:sz w:val="22"/>
    </w:rPr>
  </w:style>
  <w:style w:type="paragraph" w:customStyle="1" w:styleId="Story">
    <w:name w:val="Story"/>
    <w:basedOn w:val="Normal"/>
    <w:rsid w:val="006C537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6C537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6C537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6C53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6C53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6C53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6C53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Heading11">
    <w:name w:val="Heading #1"/>
    <w:basedOn w:val="Normal"/>
    <w:link w:val="Heading10"/>
    <w:rsid w:val="006C53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Headerorfooter0">
    <w:name w:val="Header or footer"/>
    <w:basedOn w:val="Normal"/>
    <w:link w:val="Headerorfooter"/>
    <w:rsid w:val="006C53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Bodytext31">
    <w:name w:val="Body text (3)"/>
    <w:basedOn w:val="Normal"/>
    <w:link w:val="Bodytext30"/>
    <w:rsid w:val="006C53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Bodytext40">
    <w:name w:val="Body text (4)"/>
    <w:basedOn w:val="Normal"/>
    <w:link w:val="Bodytext4"/>
    <w:rsid w:val="006C53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6C53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ont7">
    <w:name w:val="font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shorttext">
    <w:name w:val="short_text"/>
    <w:basedOn w:val="DefaultParagraphFont"/>
    <w:rsid w:val="006C537F"/>
  </w:style>
  <w:style w:type="character" w:customStyle="1" w:styleId="hpsatn">
    <w:name w:val="hps atn"/>
    <w:basedOn w:val="DefaultParagraphFont"/>
    <w:rsid w:val="006C537F"/>
  </w:style>
  <w:style w:type="character" w:customStyle="1" w:styleId="alt-edited">
    <w:name w:val="alt-edited"/>
    <w:basedOn w:val="DefaultParagraphFont"/>
    <w:rsid w:val="006C537F"/>
  </w:style>
  <w:style w:type="paragraph" w:customStyle="1" w:styleId="TableParagraph">
    <w:name w:val="Table Paragraph"/>
    <w:basedOn w:val="Normal"/>
    <w:uiPriority w:val="1"/>
    <w:qFormat/>
    <w:rsid w:val="006C537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link w:val="VENDOSIChar"/>
    <w:uiPriority w:val="99"/>
    <w:rsid w:val="000925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1"/>
    <w:uiPriority w:val="99"/>
    <w:locked/>
    <w:rsid w:val="00092596"/>
    <w:rPr>
      <w:rFonts w:ascii="CG Times" w:eastAsia="MS Mincho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footnote reference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semiHidden="0" w:uiPriority="99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C537F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6C537F"/>
    <w:pPr>
      <w:keepNext/>
      <w:tabs>
        <w:tab w:val="num" w:pos="1134"/>
      </w:tabs>
      <w:spacing w:before="240" w:after="60" w:line="240" w:lineRule="auto"/>
      <w:ind w:left="1134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6C537F"/>
    <w:pPr>
      <w:tabs>
        <w:tab w:val="num" w:pos="1134"/>
      </w:tabs>
      <w:spacing w:before="200" w:after="0" w:line="240" w:lineRule="auto"/>
      <w:ind w:left="1134"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6C537F"/>
    <w:pPr>
      <w:tabs>
        <w:tab w:val="num" w:pos="1134"/>
      </w:tabs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C537F"/>
    <w:pPr>
      <w:tabs>
        <w:tab w:val="num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C537F"/>
    <w:pPr>
      <w:tabs>
        <w:tab w:val="num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C537F"/>
    <w:pPr>
      <w:tabs>
        <w:tab w:val="num" w:pos="1134"/>
      </w:tabs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C537F"/>
    <w:pPr>
      <w:tabs>
        <w:tab w:val="num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C537F"/>
    <w:pPr>
      <w:tabs>
        <w:tab w:val="num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C537F"/>
    <w:pPr>
      <w:tabs>
        <w:tab w:val="num" w:pos="1134"/>
      </w:tabs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6C5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C5DEE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 Char"/>
    <w:basedOn w:val="Normal"/>
    <w:uiPriority w:val="99"/>
    <w:rsid w:val="00E16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E16BFD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B7231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7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72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2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2311"/>
    <w:rPr>
      <w:b/>
      <w:bCs/>
      <w:sz w:val="20"/>
      <w:szCs w:val="20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99"/>
    <w:locked/>
    <w:rsid w:val="0085670C"/>
  </w:style>
  <w:style w:type="paragraph" w:styleId="NoSpacing">
    <w:name w:val="No Spacing"/>
    <w:link w:val="NoSpacingChar"/>
    <w:uiPriority w:val="1"/>
    <w:qFormat/>
    <w:rsid w:val="005B1B97"/>
    <w:pPr>
      <w:spacing w:before="240" w:after="24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link w:val="NoSpacing"/>
    <w:uiPriority w:val="1"/>
    <w:rsid w:val="005B1B97"/>
    <w:rPr>
      <w:rFonts w:ascii="Calibri" w:eastAsia="Calibri" w:hAnsi="Calibri" w:cs="Times New Roman"/>
      <w:lang w:val="en-GB"/>
    </w:rPr>
  </w:style>
  <w:style w:type="numbering" w:customStyle="1" w:styleId="NoList1">
    <w:name w:val="No List1"/>
    <w:next w:val="NoList"/>
    <w:semiHidden/>
    <w:unhideWhenUsed/>
    <w:rsid w:val="005B1B97"/>
  </w:style>
  <w:style w:type="numbering" w:customStyle="1" w:styleId="NoList11">
    <w:name w:val="No List11"/>
    <w:next w:val="NoList"/>
    <w:uiPriority w:val="99"/>
    <w:semiHidden/>
    <w:unhideWhenUsed/>
    <w:rsid w:val="005B1B97"/>
  </w:style>
  <w:style w:type="numbering" w:customStyle="1" w:styleId="NoList2">
    <w:name w:val="No List2"/>
    <w:next w:val="NoList"/>
    <w:uiPriority w:val="99"/>
    <w:semiHidden/>
    <w:unhideWhenUsed/>
    <w:rsid w:val="005B1B97"/>
  </w:style>
  <w:style w:type="paragraph" w:styleId="Header">
    <w:name w:val="header"/>
    <w:basedOn w:val="Normal"/>
    <w:link w:val="HeaderChar"/>
    <w:uiPriority w:val="99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B97"/>
  </w:style>
  <w:style w:type="paragraph" w:styleId="Footer">
    <w:name w:val="footer"/>
    <w:basedOn w:val="Normal"/>
    <w:link w:val="FooterChar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1B97"/>
  </w:style>
  <w:style w:type="numbering" w:customStyle="1" w:styleId="NoList3">
    <w:name w:val="No List3"/>
    <w:next w:val="NoList"/>
    <w:semiHidden/>
    <w:unhideWhenUsed/>
    <w:rsid w:val="005B1B97"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6C537F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6C537F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6C537F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C537F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6C537F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6C537F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Akti">
    <w:name w:val="Akti"/>
    <w:link w:val="Akti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C53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5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3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5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53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6C53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C53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3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37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5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5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53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53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537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C537F"/>
  </w:style>
  <w:style w:type="paragraph" w:customStyle="1" w:styleId="Hapesira7">
    <w:name w:val="Hapesira 7"/>
    <w:basedOn w:val="Paragrafi"/>
    <w:qFormat/>
    <w:rsid w:val="006C537F"/>
    <w:rPr>
      <w:sz w:val="14"/>
      <w:szCs w:val="24"/>
    </w:rPr>
  </w:style>
  <w:style w:type="paragraph" w:customStyle="1" w:styleId="Style1">
    <w:name w:val="Style1"/>
    <w:basedOn w:val="Akti"/>
    <w:link w:val="Style1Char"/>
    <w:qFormat/>
    <w:rsid w:val="006C537F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6C53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C537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C537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C537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537F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6C537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C537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C537F"/>
  </w:style>
  <w:style w:type="character" w:styleId="Hyperlink">
    <w:name w:val="Hyperlink"/>
    <w:uiPriority w:val="99"/>
    <w:unhideWhenUsed/>
    <w:rsid w:val="006C537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C537F"/>
    <w:rPr>
      <w:color w:val="800080"/>
      <w:u w:val="single"/>
    </w:rPr>
  </w:style>
  <w:style w:type="paragraph" w:customStyle="1" w:styleId="font5">
    <w:name w:val="font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C537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C537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C537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C537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C537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C537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C537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C537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C537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C537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C537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C53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C537F"/>
  </w:style>
  <w:style w:type="paragraph" w:customStyle="1" w:styleId="PjesaNr">
    <w:name w:val="Pjesa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C537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C537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C537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C537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C537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C537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C537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C537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C537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C537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C537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C537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C537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C537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C537F"/>
    <w:rPr>
      <w:b/>
      <w:bCs/>
    </w:rPr>
  </w:style>
  <w:style w:type="paragraph" w:customStyle="1" w:styleId="xl136">
    <w:name w:val="xl13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C537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C537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rsid w:val="006C53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Heading1"/>
    <w:next w:val="Normal"/>
    <w:link w:val="TitleChar"/>
    <w:qFormat/>
    <w:rsid w:val="006C537F"/>
    <w:pPr>
      <w:keepNext w:val="0"/>
      <w:pBdr>
        <w:bottom w:val="single" w:sz="4" w:space="1" w:color="auto"/>
      </w:pBdr>
      <w:tabs>
        <w:tab w:val="clear" w:pos="1134"/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6C537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C537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C537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6C537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6C537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6C537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C537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C537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C537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C537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C537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C53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C537F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6C537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C537F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C537F"/>
  </w:style>
  <w:style w:type="paragraph" w:customStyle="1" w:styleId="s30eec3f8">
    <w:name w:val="s30eec3f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C537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C537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C537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C537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C537F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C537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C537F"/>
    <w:rPr>
      <w:vertAlign w:val="superscript"/>
    </w:rPr>
  </w:style>
  <w:style w:type="paragraph" w:customStyle="1" w:styleId="ju-005fpara">
    <w:name w:val="ju-005fpara"/>
    <w:basedOn w:val="Normal"/>
    <w:rsid w:val="006C537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6C537F"/>
  </w:style>
  <w:style w:type="character" w:customStyle="1" w:styleId="s7d2086b4">
    <w:name w:val="s7d2086b4"/>
    <w:basedOn w:val="DefaultParagraphFont"/>
    <w:uiPriority w:val="99"/>
    <w:rsid w:val="006C537F"/>
  </w:style>
  <w:style w:type="character" w:customStyle="1" w:styleId="hps">
    <w:name w:val="hps"/>
    <w:basedOn w:val="DefaultParagraphFont"/>
    <w:rsid w:val="006C537F"/>
  </w:style>
  <w:style w:type="paragraph" w:customStyle="1" w:styleId="paragrafi0">
    <w:name w:val="paragraf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C537F"/>
    <w:rPr>
      <w:rFonts w:cs="Times New Roman"/>
    </w:rPr>
  </w:style>
  <w:style w:type="paragraph" w:customStyle="1" w:styleId="titulli0">
    <w:name w:val="titull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C537F"/>
  </w:style>
  <w:style w:type="paragraph" w:customStyle="1" w:styleId="akti0">
    <w:name w:val="ak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C537F"/>
  </w:style>
  <w:style w:type="paragraph" w:customStyle="1" w:styleId="CM49">
    <w:name w:val="CM49"/>
    <w:basedOn w:val="Normal"/>
    <w:next w:val="Normal"/>
    <w:rsid w:val="006C537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C537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6C537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C537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6C537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6C537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C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C537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C537F"/>
  </w:style>
  <w:style w:type="character" w:customStyle="1" w:styleId="StyleHeading6BoldChar">
    <w:name w:val="Style Heading 6 + Bold Char"/>
    <w:link w:val="StyleHeading6Bold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6C537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C537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C537F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7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C537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C537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C537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4">
    <w:name w:val="No List4"/>
    <w:next w:val="NoList"/>
    <w:semiHidden/>
    <w:rsid w:val="006C537F"/>
  </w:style>
  <w:style w:type="paragraph" w:customStyle="1" w:styleId="Point1">
    <w:name w:val="Point 1"/>
    <w:basedOn w:val="Normal"/>
    <w:link w:val="Point1Char"/>
    <w:rsid w:val="006C537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C537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C537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C537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C537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C537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C537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C537F"/>
  </w:style>
  <w:style w:type="character" w:customStyle="1" w:styleId="SectionTitleCharCharChar">
    <w:name w:val="SectionTitle Char Char Char"/>
    <w:link w:val="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C537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C537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C537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C537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C537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C537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6C537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C537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C537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C537F"/>
  </w:style>
  <w:style w:type="paragraph" w:styleId="TableofFigures">
    <w:name w:val="table of figures"/>
    <w:basedOn w:val="Normal"/>
    <w:next w:val="Normal"/>
    <w:rsid w:val="006C537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C537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C537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C537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C537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C537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C537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C537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C537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C537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C537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C537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C537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C537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C537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C537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C537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C537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C537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4">
    <w:name w:val="List Number 4"/>
    <w:basedOn w:val="Normal"/>
    <w:rsid w:val="006C537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C537F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paragraph" w:styleId="MacroText">
    <w:name w:val="macro"/>
    <w:link w:val="MacroTextChar"/>
    <w:semiHidden/>
    <w:rsid w:val="006C53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C537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C537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C537F"/>
    <w:rPr>
      <w:rFonts w:ascii="Tahoma" w:hAnsi="Tahoma"/>
      <w:sz w:val="22"/>
    </w:rPr>
  </w:style>
  <w:style w:type="paragraph" w:styleId="BlockText">
    <w:name w:val="Block Text"/>
    <w:basedOn w:val="Normal"/>
    <w:rsid w:val="006C537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C537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C537F"/>
  </w:style>
  <w:style w:type="paragraph" w:styleId="NoteHeading">
    <w:name w:val="Note Heading"/>
    <w:basedOn w:val="Normal"/>
    <w:next w:val="Normal"/>
    <w:link w:val="NoteHeadingChar"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C537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C53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C537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C537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C537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C537F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6C537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C537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C537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C537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C537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C537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C537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C537F"/>
    <w:rPr>
      <w:i/>
      <w:iCs/>
    </w:rPr>
  </w:style>
  <w:style w:type="paragraph" w:styleId="HTMLAddress">
    <w:name w:val="HTML Address"/>
    <w:basedOn w:val="Normal"/>
    <w:link w:val="HTMLAddress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C537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C537F"/>
  </w:style>
  <w:style w:type="character" w:styleId="HTMLSample">
    <w:name w:val="HTML Sample"/>
    <w:semiHidden/>
    <w:rsid w:val="006C537F"/>
    <w:rPr>
      <w:rFonts w:ascii="Courier New" w:hAnsi="Courier New" w:cs="Courier New"/>
    </w:rPr>
  </w:style>
  <w:style w:type="character" w:styleId="HTMLCode">
    <w:name w:val="HTML Code"/>
    <w:semiHidden/>
    <w:rsid w:val="006C537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C537F"/>
    <w:rPr>
      <w:i/>
      <w:iCs/>
    </w:rPr>
  </w:style>
  <w:style w:type="character" w:styleId="HTMLTypewriter">
    <w:name w:val="HTML Typewriter"/>
    <w:semiHidden/>
    <w:rsid w:val="006C537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C537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C537F"/>
    <w:rPr>
      <w:i/>
      <w:iCs/>
    </w:rPr>
  </w:style>
  <w:style w:type="paragraph" w:styleId="HTMLPreformatted">
    <w:name w:val="HTML Preformatted"/>
    <w:basedOn w:val="Normal"/>
    <w:link w:val="HTMLPreformattedChar"/>
    <w:rsid w:val="006C537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6C537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C537F"/>
    <w:rPr>
      <w:i/>
      <w:iCs/>
    </w:rPr>
  </w:style>
  <w:style w:type="table" w:styleId="Table3Deffects1">
    <w:name w:val="Table 3D effects 1"/>
    <w:basedOn w:val="TableNormal"/>
    <w:semiHidden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C537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C537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C537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C537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C537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C537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C537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C537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C537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C537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C537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C537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C537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C537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C537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C537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C537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C537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C537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C537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C537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C537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C537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C537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C537F"/>
  </w:style>
  <w:style w:type="character" w:customStyle="1" w:styleId="CharChar14">
    <w:name w:val="Char Char14"/>
    <w:semiHidden/>
    <w:locked/>
    <w:rsid w:val="006C537F"/>
  </w:style>
  <w:style w:type="character" w:customStyle="1" w:styleId="CharChar17">
    <w:name w:val="Char Char17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C537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C537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C537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C537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C537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6C537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C537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C537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C537F"/>
    <w:rPr>
      <w:color w:val="0000FF"/>
      <w:spacing w:val="0"/>
      <w:u w:val="double"/>
    </w:rPr>
  </w:style>
  <w:style w:type="paragraph" w:customStyle="1" w:styleId="dia">
    <w:name w:val="di(a)"/>
    <w:basedOn w:val="Normal"/>
    <w:rsid w:val="006C537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6C537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6C537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C537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C537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C537F"/>
    <w:rPr>
      <w:rFonts w:cs="Times New Roman"/>
      <w:color w:val="808080"/>
    </w:rPr>
  </w:style>
  <w:style w:type="character" w:customStyle="1" w:styleId="az12">
    <w:name w:val="az12"/>
    <w:uiPriority w:val="99"/>
    <w:rsid w:val="006C537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C537F"/>
    <w:pPr>
      <w:spacing w:after="120" w:line="240" w:lineRule="auto"/>
      <w:contextualSpacing w:val="0"/>
    </w:pPr>
    <w:rPr>
      <w:rFonts w:ascii="Times New Roman" w:eastAsia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C537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C5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C537F"/>
  </w:style>
  <w:style w:type="character" w:styleId="BookTitle">
    <w:name w:val="Book Title"/>
    <w:uiPriority w:val="33"/>
    <w:qFormat/>
    <w:rsid w:val="006C537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C537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6C537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C537F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6C537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C537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C537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6C537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">
    <w:name w:val="Char Char Char 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BodyText23">
    <w:name w:val="Body Text 23"/>
    <w:basedOn w:val="Normal"/>
    <w:rsid w:val="006C537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C537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C537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6C537F"/>
  </w:style>
  <w:style w:type="paragraph" w:customStyle="1" w:styleId="Section1">
    <w:name w:val="Section 1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Section2">
    <w:name w:val="Section 2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6C537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6C537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6C537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6C537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6C537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6C537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6C537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6C537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6C537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6C537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6C53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6C537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6C537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6C537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6C537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6C537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6C537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6C537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6C537F"/>
    <w:pPr>
      <w:tabs>
        <w:tab w:val="clear" w:pos="1134"/>
      </w:tabs>
      <w:suppressAutoHyphens/>
      <w:spacing w:before="360" w:after="180" w:line="260" w:lineRule="atLeast"/>
      <w:ind w:left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6C537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6C537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6C537F"/>
    <w:rPr>
      <w:rFonts w:ascii="Arial" w:hAnsi="Arial"/>
      <w:sz w:val="22"/>
    </w:rPr>
  </w:style>
  <w:style w:type="paragraph" w:customStyle="1" w:styleId="Story">
    <w:name w:val="Story"/>
    <w:basedOn w:val="Normal"/>
    <w:rsid w:val="006C537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6C537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6C537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6C53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6C53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6C53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6C53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Heading11">
    <w:name w:val="Heading #1"/>
    <w:basedOn w:val="Normal"/>
    <w:link w:val="Heading10"/>
    <w:rsid w:val="006C53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Headerorfooter0">
    <w:name w:val="Header or footer"/>
    <w:basedOn w:val="Normal"/>
    <w:link w:val="Headerorfooter"/>
    <w:rsid w:val="006C53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Bodytext31">
    <w:name w:val="Body text (3)"/>
    <w:basedOn w:val="Normal"/>
    <w:link w:val="Bodytext30"/>
    <w:rsid w:val="006C53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Bodytext40">
    <w:name w:val="Body text (4)"/>
    <w:basedOn w:val="Normal"/>
    <w:link w:val="Bodytext4"/>
    <w:rsid w:val="006C53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6C53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ont7">
    <w:name w:val="font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shorttext">
    <w:name w:val="short_text"/>
    <w:basedOn w:val="DefaultParagraphFont"/>
    <w:rsid w:val="006C537F"/>
  </w:style>
  <w:style w:type="character" w:customStyle="1" w:styleId="hpsatn">
    <w:name w:val="hps atn"/>
    <w:basedOn w:val="DefaultParagraphFont"/>
    <w:rsid w:val="006C537F"/>
  </w:style>
  <w:style w:type="character" w:customStyle="1" w:styleId="alt-edited">
    <w:name w:val="alt-edited"/>
    <w:basedOn w:val="DefaultParagraphFont"/>
    <w:rsid w:val="006C537F"/>
  </w:style>
  <w:style w:type="paragraph" w:customStyle="1" w:styleId="TableParagraph">
    <w:name w:val="Table Paragraph"/>
    <w:basedOn w:val="Normal"/>
    <w:uiPriority w:val="1"/>
    <w:qFormat/>
    <w:rsid w:val="006C537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link w:val="VENDOSIChar"/>
    <w:uiPriority w:val="99"/>
    <w:rsid w:val="000925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1"/>
    <w:uiPriority w:val="99"/>
    <w:locked/>
    <w:rsid w:val="00092596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4413</Words>
  <Characters>25158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KAREMANI ERIKO VALENTINO</dc:creator>
  <cp:lastModifiedBy>Marsela Xhepa</cp:lastModifiedBy>
  <cp:revision>3</cp:revision>
  <cp:lastPrinted>2024-08-30T08:49:00Z</cp:lastPrinted>
  <dcterms:created xsi:type="dcterms:W3CDTF">2024-09-20T09:51:00Z</dcterms:created>
  <dcterms:modified xsi:type="dcterms:W3CDTF">2024-09-20T09:55:00Z</dcterms:modified>
</cp:coreProperties>
</file>