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E28D2" w:rsidRPr="00681701" w:rsidRDefault="000E28D2" w:rsidP="000E28D2">
      <w:pPr>
        <w:pStyle w:val="NeniTitull"/>
        <w:rPr>
          <w:spacing w:val="-4"/>
          <w:lang w:val="sq-AL"/>
        </w:rPr>
      </w:pPr>
      <w:r w:rsidRPr="00681701">
        <w:rPr>
          <w:spacing w:val="-4"/>
          <w:lang w:val="sq-AL"/>
        </w:rPr>
        <w:t>VENDIM</w:t>
      </w:r>
    </w:p>
    <w:p w:rsidR="000E28D2" w:rsidRPr="00681701" w:rsidRDefault="000E28D2" w:rsidP="000E28D2">
      <w:pPr>
        <w:pStyle w:val="NeniTitull"/>
        <w:rPr>
          <w:spacing w:val="-4"/>
          <w:lang w:val="sq-AL"/>
        </w:rPr>
      </w:pPr>
      <w:bookmarkStart w:id="0" w:name="_GoBack"/>
      <w:r w:rsidRPr="00681701">
        <w:rPr>
          <w:spacing w:val="-4"/>
          <w:lang w:val="sq-AL"/>
        </w:rPr>
        <w:t>Nr. 966, datë 2.12.2015</w:t>
      </w:r>
    </w:p>
    <w:bookmarkEnd w:id="0"/>
    <w:p w:rsidR="000E28D2" w:rsidRPr="00681701" w:rsidRDefault="000E28D2" w:rsidP="000E28D2">
      <w:pPr>
        <w:pStyle w:val="Hapesira7"/>
      </w:pPr>
    </w:p>
    <w:p w:rsidR="000E28D2" w:rsidRPr="00681701" w:rsidRDefault="000E28D2" w:rsidP="000E28D2">
      <w:pPr>
        <w:pStyle w:val="NeniTitull"/>
        <w:rPr>
          <w:spacing w:val="-4"/>
          <w:lang w:val="sq-AL"/>
        </w:rPr>
      </w:pPr>
      <w:r w:rsidRPr="00681701">
        <w:rPr>
          <w:spacing w:val="-4"/>
          <w:lang w:val="sq-AL"/>
        </w:rPr>
        <w:t>PËR PËRCAKTIMIN E FUNKSIONEVE, TË PËRGJEGJËSIVE DHE TË MARRËDHËNIEVE NDËRMJET AUTORITETEVE DHE STRUKTURAVE TË MENAXHIMIT INDIREKT TË ASISTENCËS SË BASHKIMIT EVROPIAN, NË KUADËR TË INSTRUMENTIT TË ASISTENCËS SË PARAANËTARËSIMIT IPARD II (2014–2020), SEKTORI I BUJQËSISË DHE ZHVILLIMIT RURAL</w:t>
      </w:r>
    </w:p>
    <w:p w:rsidR="000E28D2" w:rsidRPr="00681701" w:rsidRDefault="000E28D2" w:rsidP="000E28D2">
      <w:pPr>
        <w:pStyle w:val="Hapesira7"/>
      </w:pPr>
    </w:p>
    <w:p w:rsidR="000E28D2" w:rsidRPr="00681701" w:rsidRDefault="000E28D2" w:rsidP="000E28D2">
      <w:pPr>
        <w:pStyle w:val="Paragrafi"/>
        <w:rPr>
          <w:spacing w:val="-4"/>
          <w:lang w:val="sq-AL"/>
        </w:rPr>
      </w:pPr>
      <w:r w:rsidRPr="00681701">
        <w:rPr>
          <w:spacing w:val="-4"/>
          <w:lang w:val="sq-AL"/>
        </w:rPr>
        <w:t>Në mbështetje të nenit 100 të Kushtetutës, të neneve 10 e 11, të Marrëveshjes Kuadër, ndërmjet Republikës së Shqipërisë, të përfaqësuar nga Këshilli i Ministrave i Republikës së Shqipërisë dhe Komisionit Evropian, për rregullat e zbatimit të asistencës financiare të BE-së për Shqipërinë, në kuadër të zbatimit të Instrumentit të Asistencës së Paraanëtarësimit IPA II, të ratifikuar me ligjin nr. 37/2015, “Për ratifikimin e marrëveshjes kuadër, ndërmjet Republikës së Shqipërisë, të përfaqësuar nga Këshilli i Ministrave i Republikës së Shqipërisë dhe Komisionit Evropian, për rregullat e zbatimit të asistencës financiare të BE-së për Shqipërinë, në kuadër të zbatimit të Instrumentit të Asistencës së Paraanëtarësimit IPA II”, me propozimin e ministrit të Financave, ministrit të Bujqësisë, Zhvillimit Rural dhe Administrimit të Ujërave dhe ministrit të Integrimit Evropian, Këshilli i Ministrave</w:t>
      </w:r>
    </w:p>
    <w:p w:rsidR="000E28D2" w:rsidRPr="00681701" w:rsidRDefault="000E28D2" w:rsidP="000E28D2">
      <w:pPr>
        <w:pStyle w:val="Hapesira7"/>
      </w:pPr>
    </w:p>
    <w:p w:rsidR="000E28D2" w:rsidRPr="00681701" w:rsidRDefault="000E28D2" w:rsidP="000E28D2">
      <w:pPr>
        <w:pStyle w:val="NeniNr"/>
        <w:rPr>
          <w:spacing w:val="-4"/>
          <w:lang w:val="sq-AL"/>
        </w:rPr>
      </w:pPr>
      <w:r w:rsidRPr="00681701">
        <w:rPr>
          <w:spacing w:val="-4"/>
          <w:lang w:val="sq-AL"/>
        </w:rPr>
        <w:t>VENDOSI:</w:t>
      </w:r>
    </w:p>
    <w:p w:rsidR="000E28D2" w:rsidRPr="00681701" w:rsidRDefault="000E28D2" w:rsidP="000E28D2">
      <w:pPr>
        <w:pStyle w:val="Hapesira7"/>
      </w:pPr>
    </w:p>
    <w:p w:rsidR="000E28D2" w:rsidRPr="00681701" w:rsidRDefault="000E28D2" w:rsidP="000E28D2">
      <w:pPr>
        <w:pStyle w:val="Paragrafi"/>
        <w:rPr>
          <w:spacing w:val="-4"/>
          <w:lang w:val="sq-AL"/>
        </w:rPr>
      </w:pPr>
      <w:r w:rsidRPr="00681701">
        <w:rPr>
          <w:spacing w:val="-4"/>
          <w:lang w:val="sq-AL"/>
        </w:rPr>
        <w:t xml:space="preserve"> 1. Qëllimi dhe fusha e veprimit</w:t>
      </w:r>
    </w:p>
    <w:p w:rsidR="000E28D2" w:rsidRPr="00681701" w:rsidRDefault="000E28D2" w:rsidP="000E28D2">
      <w:pPr>
        <w:pStyle w:val="Paragrafi"/>
        <w:rPr>
          <w:spacing w:val="-4"/>
          <w:lang w:val="sq-AL"/>
        </w:rPr>
      </w:pPr>
      <w:r w:rsidRPr="00681701">
        <w:rPr>
          <w:spacing w:val="-4"/>
          <w:lang w:val="sq-AL"/>
        </w:rPr>
        <w:t>a) Ky vendim përcakton funksionet e përgjegjësitë dhe krijon marrëdhënie të ndërsjella ndërmjet autoriteteve dhe strukturave, për të marrë detyrat e zbatimit të buxhetit (këtej e tutje, menaxhimi indirekt/MI), për zbatimin e Instrumentit të Asistencës së Paraanëtarësimit të Bashkimit Evropian (IPA II), Programi i Zhvillimit në fushën e Bujqësisë dhe Zhvillimit Rural (IPARD II), sipas përcaktimeve të Marrëveshjes Kuadër, të ratifikuar me ligjin nr. 37/2015 dhe të Marrëveshjes Sektoriale, të miratuar me vendimin nr. 684, datë 29.7.2015, të Këshillit të Ministrave, “Për miratimin, në parim, të marrëveshjes sektoriale, ndërmjet Republikës së Shqipërisë, përfaqësuar nga Këshilli i Ministrave i Republikës së Shqipërisë dhe Komisionit Evropian, që përcakton dispozitat e menaxhimit e të zbatimit të asistencës financiare të BE-së për Republikën e Shqipërisë, në kuadër të Instrumentit për Asistencën e Paraanëtarësimit, në fushën “Bujqësia dhe zhvillimi rural (IPARD)”.</w:t>
      </w:r>
    </w:p>
    <w:p w:rsidR="000E28D2" w:rsidRPr="00681701" w:rsidRDefault="000E28D2" w:rsidP="000E28D2">
      <w:pPr>
        <w:pStyle w:val="Paragrafi"/>
        <w:rPr>
          <w:spacing w:val="-4"/>
          <w:lang w:val="sq-AL"/>
        </w:rPr>
      </w:pPr>
      <w:r w:rsidRPr="00681701">
        <w:rPr>
          <w:spacing w:val="-4"/>
          <w:lang w:val="sq-AL"/>
        </w:rPr>
        <w:t>b) Ky vendim garanton që, nën menaxhimin indirekt të programit IPA II, autoriteteve u ngarkohen përgjegjësi për aktivitetet në lidhje me menaxhimin, zbatimin, kontrollin, mbikëqyrjen, monitorimin, vlerësimin, raportimin, publikimin apo auditimin e programit IPARD II; autoritetet duhet të mundësojnë ushtrimin e detyrave që shoqërojnë këtë përgjegjësi, duke përfshirë rastet ku nuk ka lidhje hierarkike ndërmjet këtyre dhe organeve pjesëmarrëse në atë aktivitet. Në ushtrimin e këtyre funksioneve, ndërmjet tyre dhe organeve përkatëse, këto autoritete duhet të krijojnë:</w:t>
      </w:r>
    </w:p>
    <w:p w:rsidR="000E28D2" w:rsidRPr="00681701" w:rsidRDefault="000E28D2" w:rsidP="000E28D2">
      <w:pPr>
        <w:pStyle w:val="Paragrafi"/>
        <w:rPr>
          <w:spacing w:val="-4"/>
          <w:lang w:val="sq-AL"/>
        </w:rPr>
      </w:pPr>
      <w:r w:rsidRPr="00681701">
        <w:rPr>
          <w:spacing w:val="-4"/>
          <w:lang w:val="sq-AL"/>
        </w:rPr>
        <w:t xml:space="preserve">i) marrëdhënie formale të punës; </w:t>
      </w:r>
    </w:p>
    <w:p w:rsidR="000E28D2" w:rsidRPr="00681701" w:rsidRDefault="000E28D2" w:rsidP="000E28D2">
      <w:pPr>
        <w:pStyle w:val="Paragrafi"/>
        <w:rPr>
          <w:spacing w:val="-4"/>
          <w:lang w:val="sq-AL"/>
        </w:rPr>
      </w:pPr>
      <w:r w:rsidRPr="00681701">
        <w:rPr>
          <w:spacing w:val="-4"/>
          <w:lang w:val="sq-AL"/>
        </w:rPr>
        <w:t>ii) një sistem të përshtatshëm për shkëmbimin e informacionit, duke përfshirë të drejtën për të kërkuar informacion dhe të drejtën e aksesit në dokumentacion dhe në staf, gjithashtu, edhe në terren, nëse është e nevojshme;</w:t>
      </w:r>
    </w:p>
    <w:p w:rsidR="000E28D2" w:rsidRPr="00681701" w:rsidRDefault="000E28D2" w:rsidP="000E28D2">
      <w:pPr>
        <w:pStyle w:val="Paragrafi"/>
        <w:rPr>
          <w:spacing w:val="-4"/>
          <w:lang w:val="sq-AL"/>
        </w:rPr>
      </w:pPr>
      <w:r w:rsidRPr="00681701">
        <w:rPr>
          <w:spacing w:val="-4"/>
          <w:lang w:val="sq-AL"/>
        </w:rPr>
        <w:t>iii) standardet që duhen përmbushur dhe procedurat që duhen ndjekur.</w:t>
      </w:r>
    </w:p>
    <w:p w:rsidR="000E28D2" w:rsidRPr="00681701" w:rsidRDefault="000E28D2" w:rsidP="000E28D2">
      <w:pPr>
        <w:pStyle w:val="Paragrafi"/>
        <w:rPr>
          <w:spacing w:val="-4"/>
          <w:lang w:val="sq-AL"/>
        </w:rPr>
      </w:pPr>
      <w:r w:rsidRPr="00681701">
        <w:rPr>
          <w:spacing w:val="-4"/>
          <w:lang w:val="sq-AL"/>
        </w:rPr>
        <w:t>c) Të gjitha raportet, vlerësimet dhe dokumentet e tjera, që lidhen me përgatitjen dhe zbatimin e Programit të Zhvillimit në fushën e Bujqësisë dhe Zhvillimit Rural (IPARD II), të cilat i dorëzohen Komisionit Evropian (KE), hartohen në gjuhën angleze.</w:t>
      </w:r>
    </w:p>
    <w:p w:rsidR="000E28D2" w:rsidRPr="00681701" w:rsidRDefault="000E28D2" w:rsidP="000E28D2">
      <w:pPr>
        <w:pStyle w:val="Paragrafi"/>
        <w:rPr>
          <w:spacing w:val="-4"/>
          <w:lang w:val="sq-AL"/>
        </w:rPr>
      </w:pPr>
      <w:r w:rsidRPr="00681701">
        <w:rPr>
          <w:spacing w:val="-4"/>
          <w:lang w:val="sq-AL"/>
        </w:rPr>
        <w:t xml:space="preserve">2. Strukturat dhe autoritetet e menaxhimin indirekt </w:t>
      </w:r>
    </w:p>
    <w:p w:rsidR="000E28D2" w:rsidRPr="00681701" w:rsidRDefault="000E28D2" w:rsidP="000E28D2">
      <w:pPr>
        <w:pStyle w:val="Paragrafi"/>
        <w:rPr>
          <w:spacing w:val="-4"/>
          <w:lang w:val="sq-AL"/>
        </w:rPr>
      </w:pPr>
      <w:r w:rsidRPr="00681701">
        <w:rPr>
          <w:spacing w:val="-4"/>
          <w:lang w:val="sq-AL"/>
        </w:rPr>
        <w:t xml:space="preserve">Me qëllim menaxhimin, kontrollin, mbikëqyrjen, monitorimin, vlerësimin, raportimin, publikimin dhe auditimin e asistencës së Bashkimit Evropian, në kuadër të Instrumentit të Asistencës së Paraanëtarësimit </w:t>
      </w:r>
      <w:r w:rsidRPr="00681701">
        <w:rPr>
          <w:spacing w:val="-4"/>
          <w:lang w:val="sq-AL"/>
        </w:rPr>
        <w:lastRenderedPageBreak/>
        <w:t>IPA II (2014–2020), në Sektorin e Bujqësisë dhe Zhvillimit Rural (IPARD II) krijohen strukturat dhe autoritetet, si më poshtë vijon:</w:t>
      </w:r>
    </w:p>
    <w:p w:rsidR="000E28D2" w:rsidRPr="00681701" w:rsidRDefault="000E28D2" w:rsidP="000E28D2">
      <w:pPr>
        <w:pStyle w:val="Paragrafi"/>
        <w:rPr>
          <w:spacing w:val="-4"/>
          <w:lang w:val="sq-AL"/>
        </w:rPr>
      </w:pPr>
      <w:r w:rsidRPr="00681701">
        <w:rPr>
          <w:spacing w:val="-4"/>
          <w:lang w:val="sq-AL"/>
        </w:rPr>
        <w:t>a) Koordinatori Kombëtar i IPA-së (KKIPA);</w:t>
      </w:r>
    </w:p>
    <w:p w:rsidR="000E28D2" w:rsidRPr="00681701" w:rsidRDefault="000E28D2" w:rsidP="000E28D2">
      <w:pPr>
        <w:pStyle w:val="Paragrafi"/>
        <w:rPr>
          <w:spacing w:val="-4"/>
          <w:lang w:val="sq-AL"/>
        </w:rPr>
      </w:pPr>
      <w:r w:rsidRPr="00681701">
        <w:rPr>
          <w:spacing w:val="-4"/>
          <w:lang w:val="sq-AL"/>
        </w:rPr>
        <w:t>b) Zyrtari Kombëtar Autorizues (ZKA);</w:t>
      </w:r>
    </w:p>
    <w:p w:rsidR="000E28D2" w:rsidRPr="00681701" w:rsidRDefault="000E28D2" w:rsidP="000E28D2">
      <w:pPr>
        <w:pStyle w:val="Paragrafi"/>
        <w:rPr>
          <w:spacing w:val="-4"/>
          <w:lang w:val="sq-AL"/>
        </w:rPr>
      </w:pPr>
      <w:r w:rsidRPr="00681701">
        <w:rPr>
          <w:spacing w:val="-4"/>
          <w:lang w:val="sq-AL"/>
        </w:rPr>
        <w:t xml:space="preserve">c) Struktura e menaxhimit (SM), përgjegjëse para ZKA-së, e përbërë nga: </w:t>
      </w:r>
    </w:p>
    <w:p w:rsidR="000E28D2" w:rsidRPr="00681701" w:rsidRDefault="000E28D2" w:rsidP="000E28D2">
      <w:pPr>
        <w:pStyle w:val="Paragrafi"/>
        <w:rPr>
          <w:spacing w:val="-4"/>
          <w:lang w:val="sq-AL"/>
        </w:rPr>
      </w:pPr>
      <w:r w:rsidRPr="00681701">
        <w:rPr>
          <w:spacing w:val="-4"/>
          <w:lang w:val="sq-AL"/>
        </w:rPr>
        <w:t xml:space="preserve">i) Fondi Kombëtar (NF); </w:t>
      </w:r>
    </w:p>
    <w:p w:rsidR="000E28D2" w:rsidRPr="00681701" w:rsidRDefault="000E28D2" w:rsidP="000E28D2">
      <w:pPr>
        <w:pStyle w:val="Paragrafi"/>
        <w:rPr>
          <w:spacing w:val="-4"/>
          <w:lang w:val="sq-AL"/>
        </w:rPr>
      </w:pPr>
      <w:r w:rsidRPr="00681701">
        <w:rPr>
          <w:spacing w:val="-4"/>
          <w:lang w:val="sq-AL"/>
        </w:rPr>
        <w:t>ii) Zyra mbështetëse e ZKA.</w:t>
      </w:r>
      <w:r w:rsidRPr="00681701">
        <w:rPr>
          <w:spacing w:val="-4"/>
          <w:lang w:val="sq-AL"/>
        </w:rPr>
        <w:tab/>
      </w:r>
    </w:p>
    <w:p w:rsidR="000E28D2" w:rsidRPr="00681701" w:rsidRDefault="000E28D2" w:rsidP="000E28D2">
      <w:pPr>
        <w:pStyle w:val="Paragrafi"/>
        <w:rPr>
          <w:spacing w:val="-4"/>
          <w:lang w:val="sq-AL"/>
        </w:rPr>
      </w:pPr>
      <w:r w:rsidRPr="00681701">
        <w:rPr>
          <w:spacing w:val="-4"/>
          <w:lang w:val="sq-AL"/>
        </w:rPr>
        <w:t>ç) Struktura Operative (SO), e përbërë nga:</w:t>
      </w:r>
    </w:p>
    <w:p w:rsidR="000E28D2" w:rsidRPr="00681701" w:rsidRDefault="000E28D2" w:rsidP="000E28D2">
      <w:pPr>
        <w:pStyle w:val="Paragrafi"/>
        <w:rPr>
          <w:spacing w:val="-4"/>
          <w:lang w:val="sq-AL"/>
        </w:rPr>
      </w:pPr>
      <w:r w:rsidRPr="00681701">
        <w:rPr>
          <w:spacing w:val="-4"/>
          <w:lang w:val="sq-AL"/>
        </w:rPr>
        <w:t xml:space="preserve">i) Autoriteti Menaxhues (AM); </w:t>
      </w:r>
    </w:p>
    <w:p w:rsidR="000E28D2" w:rsidRPr="00681701" w:rsidRDefault="000E28D2" w:rsidP="000E28D2">
      <w:pPr>
        <w:pStyle w:val="Paragrafi"/>
        <w:rPr>
          <w:spacing w:val="-4"/>
          <w:lang w:val="sq-AL"/>
        </w:rPr>
      </w:pPr>
      <w:r w:rsidRPr="00681701">
        <w:rPr>
          <w:spacing w:val="-4"/>
          <w:lang w:val="sq-AL"/>
        </w:rPr>
        <w:t>ii) Agjencia IPARD.</w:t>
      </w:r>
    </w:p>
    <w:p w:rsidR="000E28D2" w:rsidRPr="00681701" w:rsidRDefault="000E28D2" w:rsidP="000E28D2">
      <w:pPr>
        <w:pStyle w:val="Paragrafi"/>
        <w:rPr>
          <w:spacing w:val="-4"/>
          <w:lang w:val="sq-AL"/>
        </w:rPr>
      </w:pPr>
      <w:r w:rsidRPr="00681701">
        <w:rPr>
          <w:spacing w:val="-4"/>
          <w:lang w:val="sq-AL"/>
        </w:rPr>
        <w:t>d) Agjencia e Auditimit të Programeve të Asistencës Financiare të Bashkimit Evropian (AA).</w:t>
      </w:r>
    </w:p>
    <w:p w:rsidR="000E28D2" w:rsidRPr="00681701" w:rsidRDefault="000E28D2" w:rsidP="000E28D2">
      <w:pPr>
        <w:pStyle w:val="Paragrafi"/>
        <w:rPr>
          <w:spacing w:val="-4"/>
          <w:lang w:val="sq-AL"/>
        </w:rPr>
      </w:pPr>
      <w:r w:rsidRPr="00681701">
        <w:rPr>
          <w:spacing w:val="-4"/>
          <w:lang w:val="sq-AL"/>
        </w:rPr>
        <w:t>3.</w:t>
      </w:r>
      <w:r w:rsidRPr="00681701">
        <w:rPr>
          <w:spacing w:val="-4"/>
          <w:lang w:val="sq-AL"/>
        </w:rPr>
        <w:tab/>
        <w:t xml:space="preserve"> Funksionet dhe përgjegjësitë e Koordinatorit Kombëtar të IPA-së (KKIPA)</w:t>
      </w:r>
    </w:p>
    <w:p w:rsidR="000E28D2" w:rsidRPr="00681701" w:rsidRDefault="000E28D2" w:rsidP="000E28D2">
      <w:pPr>
        <w:pStyle w:val="Paragrafi"/>
        <w:rPr>
          <w:spacing w:val="-4"/>
          <w:lang w:val="sq-AL"/>
        </w:rPr>
      </w:pPr>
      <w:r w:rsidRPr="00681701">
        <w:rPr>
          <w:spacing w:val="-4"/>
          <w:lang w:val="sq-AL"/>
        </w:rPr>
        <w:t>a) Koordinatori Kombëtar i IPA-së (këtej e tutje “KKIPA”) është ministri përgjegjës për Integrimin Evropian.</w:t>
      </w:r>
    </w:p>
    <w:p w:rsidR="000E28D2" w:rsidRPr="00681701" w:rsidRDefault="000E28D2" w:rsidP="000E28D2">
      <w:pPr>
        <w:pStyle w:val="Paragrafi"/>
        <w:rPr>
          <w:spacing w:val="-4"/>
          <w:lang w:val="sq-AL"/>
        </w:rPr>
      </w:pPr>
      <w:r w:rsidRPr="00681701">
        <w:rPr>
          <w:spacing w:val="-4"/>
          <w:lang w:val="sq-AL"/>
        </w:rPr>
        <w:t>b) KKIPA-ja, si autoritet i menaxhimit indirekt, është struktura homologe e Komisionit Evropian për të gjithë procesin e planifikimit strategjik, bashkërendimin e programimit, monitorimin e zbatimit, vlerësimin dhe raportimin e asistencës IPA II dhe, gjithashtu:</w:t>
      </w:r>
    </w:p>
    <w:p w:rsidR="000E28D2" w:rsidRPr="00681701" w:rsidRDefault="000E28D2" w:rsidP="000E28D2">
      <w:pPr>
        <w:pStyle w:val="Paragrafi"/>
        <w:rPr>
          <w:spacing w:val="-4"/>
          <w:lang w:val="sq-AL"/>
        </w:rPr>
      </w:pPr>
      <w:r w:rsidRPr="00681701">
        <w:rPr>
          <w:spacing w:val="-4"/>
          <w:lang w:val="sq-AL"/>
        </w:rPr>
        <w:t>i) garanton bashkërendimin, brenda administratës shqiptare, me donatorët e tjerë dhe sinkronizon lidhjen e ngushtë ndërmjet përdorimit të asistencës IPARD II dhe procesit të anëtarësimit;</w:t>
      </w:r>
    </w:p>
    <w:p w:rsidR="000E28D2" w:rsidRPr="00681701" w:rsidRDefault="000E28D2" w:rsidP="000E28D2">
      <w:pPr>
        <w:pStyle w:val="Paragrafi"/>
        <w:rPr>
          <w:spacing w:val="-4"/>
          <w:lang w:val="sq-AL"/>
        </w:rPr>
      </w:pPr>
      <w:r w:rsidRPr="00681701">
        <w:rPr>
          <w:spacing w:val="-4"/>
          <w:lang w:val="sq-AL"/>
        </w:rPr>
        <w:t>ii) merr masa për të siguruar që objektivat e vendosur në programet e veprimit, për të cilat janë besuar detyrat e zbatimit të buxhetit, të jenë adresuar siç duhet gjatë zbatimit të asistencës IPARD II;</w:t>
      </w:r>
    </w:p>
    <w:p w:rsidR="000E28D2" w:rsidRPr="00681701" w:rsidRDefault="000E28D2" w:rsidP="000E28D2">
      <w:pPr>
        <w:pStyle w:val="Paragrafi"/>
        <w:rPr>
          <w:spacing w:val="-4"/>
          <w:lang w:val="sq-AL"/>
        </w:rPr>
      </w:pPr>
      <w:r w:rsidRPr="00681701">
        <w:rPr>
          <w:spacing w:val="-4"/>
          <w:lang w:val="sq-AL"/>
        </w:rPr>
        <w:t>iii) në zbatim të nenit 57 të Marrëveshjes Kuadër, ratifikuar me ligjin nr. 37/2015, koordinon hartimin e një plani vlerësimi, në konsultim me Komisionin, ku paraqet aktivitetet vlerësuese, që kryhen në faza të ndryshme të zbatimit të asistencës së programeve IPA II dhe IPARD II, duke përfshirë në këtë plan edhe planin e vlerësimit të hartuar nga AM-ja, në konsultim me KKIPA-në, për programin IPARD II;</w:t>
      </w:r>
    </w:p>
    <w:p w:rsidR="000E28D2" w:rsidRPr="00681701" w:rsidRDefault="000E28D2" w:rsidP="000E28D2">
      <w:pPr>
        <w:pStyle w:val="Paragrafi"/>
        <w:rPr>
          <w:spacing w:val="-4"/>
          <w:lang w:val="sq-AL"/>
        </w:rPr>
      </w:pPr>
      <w:r w:rsidRPr="00681701">
        <w:rPr>
          <w:spacing w:val="-4"/>
          <w:lang w:val="sq-AL"/>
        </w:rPr>
        <w:t>iv) bën të gjitha përpjekjet që administrata shqiptare të marrë masat e duhura për të lehtësuar zbatimin e programeve përkatëse;</w:t>
      </w:r>
    </w:p>
    <w:p w:rsidR="000E28D2" w:rsidRPr="00681701" w:rsidRDefault="000E28D2" w:rsidP="000E28D2">
      <w:pPr>
        <w:pStyle w:val="Paragrafi"/>
        <w:rPr>
          <w:spacing w:val="-4"/>
          <w:lang w:val="sq-AL"/>
        </w:rPr>
      </w:pPr>
      <w:r w:rsidRPr="00681701">
        <w:rPr>
          <w:spacing w:val="-4"/>
          <w:lang w:val="sq-AL"/>
        </w:rPr>
        <w:t>v) siguron që objektivat e vendosur në veprimet apo programet e propozuara nga administrata shqiptare të jenë në koherencë me objektivat e përcaktuar në Dokumentin Kombëtar Strategjik;</w:t>
      </w:r>
    </w:p>
    <w:p w:rsidR="000E28D2" w:rsidRPr="00681701" w:rsidRDefault="000E28D2" w:rsidP="000E28D2">
      <w:pPr>
        <w:pStyle w:val="Paragrafi"/>
        <w:rPr>
          <w:spacing w:val="-4"/>
          <w:lang w:val="sq-AL"/>
        </w:rPr>
      </w:pPr>
      <w:r w:rsidRPr="00681701">
        <w:rPr>
          <w:spacing w:val="-4"/>
          <w:lang w:val="sq-AL"/>
        </w:rPr>
        <w:t xml:space="preserve">vi) merr masat për të siguruar pronësinë e programimit dhe implementimit të asistencës së IPARD II nga qeveria shqiptare; </w:t>
      </w:r>
    </w:p>
    <w:p w:rsidR="000E28D2" w:rsidRPr="00681701" w:rsidRDefault="000E28D2" w:rsidP="000E28D2">
      <w:pPr>
        <w:pStyle w:val="Paragrafi"/>
        <w:rPr>
          <w:spacing w:val="-4"/>
          <w:lang w:val="sq-AL"/>
        </w:rPr>
      </w:pPr>
      <w:r w:rsidRPr="00681701">
        <w:rPr>
          <w:spacing w:val="-4"/>
          <w:lang w:val="sq-AL"/>
        </w:rPr>
        <w:t>vii) merr pjesë, pa të drejtë vote, në Komitetin Monitorues IPARD II;</w:t>
      </w:r>
    </w:p>
    <w:p w:rsidR="000E28D2" w:rsidRPr="00681701" w:rsidRDefault="000E28D2" w:rsidP="000E28D2">
      <w:pPr>
        <w:pStyle w:val="Paragrafi"/>
        <w:rPr>
          <w:spacing w:val="-4"/>
          <w:lang w:val="sq-AL"/>
        </w:rPr>
      </w:pPr>
      <w:r w:rsidRPr="00681701">
        <w:rPr>
          <w:spacing w:val="-4"/>
          <w:lang w:val="sq-AL"/>
        </w:rPr>
        <w:t xml:space="preserve">viii) i paraqet Komisionit raportet vjetore dhe ato finale implementuese, të hartuara nga AM-ja dhe të aprovuara nga Komiteti Monitorues IPARD II, duke vënë në dijeni edhe ZKA-në dhe AA-në; </w:t>
      </w:r>
    </w:p>
    <w:p w:rsidR="000E28D2" w:rsidRPr="00681701" w:rsidRDefault="000E28D2" w:rsidP="000E28D2">
      <w:pPr>
        <w:pStyle w:val="Paragrafi"/>
        <w:rPr>
          <w:spacing w:val="-4"/>
          <w:lang w:val="sq-AL"/>
        </w:rPr>
      </w:pPr>
      <w:r w:rsidRPr="00681701">
        <w:rPr>
          <w:spacing w:val="-4"/>
          <w:lang w:val="sq-AL"/>
        </w:rPr>
        <w:t>ix) konfirmon, së bashku me ZKA-në dhe titullarin e Autoritetit Auditues, gatishmërinë për të realizuar funksionet dhe përgjegjësitë që u janë ngarkuar, sipas shtojcës A të Marrëveshjes Kuadër;</w:t>
      </w:r>
    </w:p>
    <w:p w:rsidR="000E28D2" w:rsidRPr="00681701" w:rsidRDefault="000E28D2" w:rsidP="000E28D2">
      <w:pPr>
        <w:pStyle w:val="Paragrafi"/>
        <w:rPr>
          <w:spacing w:val="-4"/>
          <w:lang w:val="sq-AL"/>
        </w:rPr>
      </w:pPr>
      <w:r w:rsidRPr="00681701">
        <w:rPr>
          <w:spacing w:val="-4"/>
          <w:lang w:val="sq-AL"/>
        </w:rPr>
        <w:t xml:space="preserve">x) brenda datës 15 shkurt, të vitit financiar pasardhës, i dorëzon Komisionit një raport vjetor mbi zbatimin e asistencës IPA II, programit IPARD II dhe detyrave të besuara për zbatimin e buxhetit, sipas neneve 58 e 59 të Marrëveshjes Kuadër për IPA II. </w:t>
      </w:r>
    </w:p>
    <w:p w:rsidR="000E28D2" w:rsidRPr="00681701" w:rsidRDefault="000E28D2" w:rsidP="000E28D2">
      <w:pPr>
        <w:pStyle w:val="Paragrafi"/>
        <w:rPr>
          <w:spacing w:val="-4"/>
          <w:lang w:val="sq-AL"/>
        </w:rPr>
      </w:pPr>
      <w:r w:rsidRPr="00681701">
        <w:rPr>
          <w:spacing w:val="-4"/>
          <w:lang w:val="sq-AL"/>
        </w:rPr>
        <w:t xml:space="preserve">c) KKIPA-ja përcakton strukturën përgjegjëse mbështetëse në Ministrinë e Integrimit Evropian, për zbatimin e funksioneve të saj. Rolet dhe përgjegjësitë e kësaj strukture, si dhe lidhjet me strukturat e tjera, janë të përshkruara, në mënyrë të detajuar, në manualin e procedurave dhe në marrëveshjen operacionale. </w:t>
      </w:r>
    </w:p>
    <w:p w:rsidR="000E28D2" w:rsidRPr="00681701" w:rsidRDefault="000E28D2" w:rsidP="000E28D2">
      <w:pPr>
        <w:pStyle w:val="Paragrafi"/>
        <w:rPr>
          <w:spacing w:val="-4"/>
          <w:lang w:val="sq-AL"/>
        </w:rPr>
      </w:pPr>
      <w:r w:rsidRPr="00681701">
        <w:rPr>
          <w:spacing w:val="-4"/>
          <w:lang w:val="sq-AL"/>
        </w:rPr>
        <w:t>4.</w:t>
      </w:r>
      <w:r w:rsidRPr="00681701">
        <w:rPr>
          <w:spacing w:val="-4"/>
          <w:lang w:val="sq-AL"/>
        </w:rPr>
        <w:tab/>
        <w:t xml:space="preserve"> Funksionet dhe përgjegjësitë e Zyrtarit Kombëtar Autorizues (ZKA)</w:t>
      </w:r>
    </w:p>
    <w:p w:rsidR="000E28D2" w:rsidRPr="00681701" w:rsidRDefault="000E28D2" w:rsidP="000E28D2">
      <w:pPr>
        <w:pStyle w:val="Paragrafi"/>
        <w:rPr>
          <w:spacing w:val="-4"/>
          <w:lang w:val="sq-AL"/>
        </w:rPr>
      </w:pPr>
      <w:r w:rsidRPr="00681701">
        <w:rPr>
          <w:spacing w:val="-4"/>
          <w:lang w:val="sq-AL"/>
        </w:rPr>
        <w:t>a) Zyrtari Kombëtar Autorizues (këtej e tutje “ZKA”) është zëvendësministri i Financave.</w:t>
      </w:r>
    </w:p>
    <w:p w:rsidR="000E28D2" w:rsidRPr="00681701" w:rsidRDefault="000E28D2" w:rsidP="000E28D2">
      <w:pPr>
        <w:pStyle w:val="Paragrafi"/>
        <w:rPr>
          <w:spacing w:val="-4"/>
          <w:lang w:val="sq-AL"/>
        </w:rPr>
      </w:pPr>
      <w:r w:rsidRPr="00681701">
        <w:rPr>
          <w:spacing w:val="-4"/>
          <w:lang w:val="sq-AL"/>
        </w:rPr>
        <w:t>b) ZKA-ja ka përgjegjësinë e plotë për menaxhimin financiar të asistencës së IPA II dhe IPARD II në Shqipëri, për garantimin e ligjshmërisë e rregullsisë së shpenzimeve dhe, veçanërisht, për:</w:t>
      </w:r>
    </w:p>
    <w:p w:rsidR="000E28D2" w:rsidRPr="00681701" w:rsidRDefault="000E28D2" w:rsidP="000E28D2">
      <w:pPr>
        <w:pStyle w:val="Paragrafi"/>
        <w:rPr>
          <w:spacing w:val="-4"/>
          <w:lang w:val="sq-AL"/>
        </w:rPr>
      </w:pPr>
      <w:r w:rsidRPr="00681701">
        <w:rPr>
          <w:spacing w:val="-4"/>
          <w:lang w:val="sq-AL"/>
        </w:rPr>
        <w:t xml:space="preserve">i) menaxhimin financiar të llogarive të IPARD II, si dhe të operacioneve financiare, në përputhje me dispozitat e parashikuara në pikat 2 e 3, të nenit 2, të aneksit A, të Marrëveshjes Kuadër, ratifikuar me </w:t>
      </w:r>
      <w:r w:rsidRPr="00681701">
        <w:rPr>
          <w:spacing w:val="-4"/>
          <w:lang w:val="sq-AL"/>
        </w:rPr>
        <w:lastRenderedPageBreak/>
        <w:t>ligjin nr. 37/2015;</w:t>
      </w:r>
    </w:p>
    <w:p w:rsidR="000E28D2" w:rsidRPr="00681701" w:rsidRDefault="000E28D2" w:rsidP="000E28D2">
      <w:pPr>
        <w:pStyle w:val="Paragrafi"/>
        <w:rPr>
          <w:spacing w:val="-4"/>
          <w:lang w:val="sq-AL"/>
        </w:rPr>
      </w:pPr>
      <w:r w:rsidRPr="00681701">
        <w:rPr>
          <w:spacing w:val="-4"/>
          <w:lang w:val="sq-AL"/>
        </w:rPr>
        <w:t xml:space="preserve">ii) funksionimin efektiv të sistemeve të kontrollit të brendshëm për zbatimin e asistencës IPA II dhe programit IPARD II, në përputhje me dispozitat e parashikuara në pikat 2 e 4, të aneksit A dhe në aneksin B, të Marrëveshjes Kuadër, ratifikuar me ligjin nr. 37/2015, dhe Marrëveshjes Sektoriale, miratuar me vendimin nr. 684, datë 29.7.2015, të Këshillit të Ministrave; </w:t>
      </w:r>
    </w:p>
    <w:p w:rsidR="000E28D2" w:rsidRPr="00681701" w:rsidRDefault="000E28D2" w:rsidP="000E28D2">
      <w:pPr>
        <w:pStyle w:val="Paragrafi"/>
        <w:rPr>
          <w:spacing w:val="-4"/>
          <w:lang w:val="sq-AL"/>
        </w:rPr>
      </w:pPr>
      <w:r w:rsidRPr="00681701">
        <w:rPr>
          <w:spacing w:val="-4"/>
          <w:lang w:val="sq-AL"/>
        </w:rPr>
        <w:t>iii) vendosjen e masave efektive dhe antimashtrim, duke marrë parasysh risqet e identifikuara;</w:t>
      </w:r>
    </w:p>
    <w:p w:rsidR="000E28D2" w:rsidRPr="00681701" w:rsidRDefault="000E28D2" w:rsidP="000E28D2">
      <w:pPr>
        <w:pStyle w:val="Paragrafi"/>
        <w:rPr>
          <w:spacing w:val="-4"/>
          <w:lang w:val="sq-AL"/>
        </w:rPr>
      </w:pPr>
      <w:r w:rsidRPr="00681701">
        <w:rPr>
          <w:spacing w:val="-4"/>
          <w:lang w:val="sq-AL"/>
        </w:rPr>
        <w:t>iv) aplikimin dhe dorëzimin, pranë Komisionit, të kërkesës për të marrë detyrat e zbatimit të buxhetit, në kuadrin e një programi apo mase të caktuar, në përputhje me nenin 13, të Marrëveshjes Kuadër, ratifikuar me ligjin nr. 37/2015, dhe nenit 7 të Marrëveshjes Sektoriale;</w:t>
      </w:r>
    </w:p>
    <w:p w:rsidR="000E28D2" w:rsidRPr="00681701" w:rsidRDefault="000E28D2" w:rsidP="000E28D2">
      <w:pPr>
        <w:pStyle w:val="Paragrafi"/>
        <w:rPr>
          <w:spacing w:val="-4"/>
          <w:lang w:val="sq-AL"/>
        </w:rPr>
      </w:pPr>
      <w:r w:rsidRPr="00681701">
        <w:rPr>
          <w:spacing w:val="-4"/>
          <w:lang w:val="sq-AL"/>
        </w:rPr>
        <w:t xml:space="preserve">v) hartimin dhe dorëzimin, pranë Komisionit dhe KKIPA-s, deri më 15 shkurt, të vitit financiar pasardhës, të dokumentacionit, sipas kërkesave të parashikuara në pikat 2 e 6, të nenit 59, të Marrëveshjes Kuadër; </w:t>
      </w:r>
    </w:p>
    <w:p w:rsidR="000E28D2" w:rsidRPr="00681701" w:rsidRDefault="000E28D2" w:rsidP="000E28D2">
      <w:pPr>
        <w:pStyle w:val="Paragrafi"/>
        <w:rPr>
          <w:spacing w:val="-4"/>
          <w:lang w:val="sq-AL"/>
        </w:rPr>
      </w:pPr>
      <w:r w:rsidRPr="00681701">
        <w:rPr>
          <w:spacing w:val="-4"/>
          <w:lang w:val="sq-AL"/>
        </w:rPr>
        <w:t xml:space="preserve">vi) vendosjen dhe miratimin e rregullave e të procedurave, nëpërmjet Marrëveshjes Zbatuese dhe Operacionale me KKIPA-në, Autoritetin Menaxhues dhe Agjencinë e Pagesave; </w:t>
      </w:r>
    </w:p>
    <w:p w:rsidR="000E28D2" w:rsidRPr="00681701" w:rsidRDefault="000E28D2" w:rsidP="000E28D2">
      <w:pPr>
        <w:pStyle w:val="Paragrafi"/>
        <w:rPr>
          <w:spacing w:val="-4"/>
          <w:lang w:val="sq-AL"/>
        </w:rPr>
      </w:pPr>
      <w:r w:rsidRPr="00681701">
        <w:rPr>
          <w:spacing w:val="-4"/>
          <w:lang w:val="sq-AL"/>
        </w:rPr>
        <w:t xml:space="preserve">vii) veprimin, si bashkëbiseduesi i vetëm me KE-në, për të gjitha çështjet mbi IPARD II, sipas përcaktimeve të pikës 2, të shtojcës A, të Marrëveshjes Kuadër, dhe të nenit 7 të Marrëveshjes Sektoriale. </w:t>
      </w:r>
    </w:p>
    <w:p w:rsidR="000E28D2" w:rsidRPr="00681701" w:rsidRDefault="000E28D2" w:rsidP="000E28D2">
      <w:pPr>
        <w:pStyle w:val="Paragrafi"/>
        <w:rPr>
          <w:spacing w:val="-4"/>
          <w:lang w:val="sq-AL"/>
        </w:rPr>
      </w:pPr>
      <w:r w:rsidRPr="00681701">
        <w:rPr>
          <w:spacing w:val="-4"/>
          <w:lang w:val="sq-AL"/>
        </w:rPr>
        <w:t>c)</w:t>
      </w:r>
      <w:r w:rsidRPr="00681701">
        <w:rPr>
          <w:spacing w:val="-4"/>
          <w:lang w:val="sq-AL"/>
        </w:rPr>
        <w:tab/>
        <w:t xml:space="preserve"> ZKA-ja bashkëpunon me Strukturën e Inspektimit Financiar në Ministrinë e Financave, që vepron si Njësia e Shërbimit të Koordinimit Kundër Mashtrimit (AFCOS), me qëllim parandalimin, zbulimin, raportimin, investigimin dhe ndjekjen e parregullsive. Marrëdhëniet e ndërsjella rregullohen me memorandumet e bashkëpunimit, ndërmjet ZKA-së dhe Strukturës së Inspektimit Financiar (AFCOS) dhe ndërmjet ZKA-së dhe Prokurorisë së Përgjithshme të Shqipërisë. </w:t>
      </w:r>
    </w:p>
    <w:p w:rsidR="000E28D2" w:rsidRPr="00681701" w:rsidRDefault="000E28D2" w:rsidP="000E28D2">
      <w:pPr>
        <w:pStyle w:val="Paragrafi"/>
        <w:rPr>
          <w:spacing w:val="-4"/>
          <w:lang w:val="sq-AL"/>
        </w:rPr>
      </w:pPr>
      <w:r w:rsidRPr="00681701">
        <w:rPr>
          <w:spacing w:val="-4"/>
          <w:lang w:val="sq-AL"/>
        </w:rPr>
        <w:t>ç)</w:t>
      </w:r>
      <w:r w:rsidRPr="00681701">
        <w:rPr>
          <w:spacing w:val="-4"/>
          <w:lang w:val="sq-AL"/>
        </w:rPr>
        <w:tab/>
        <w:t xml:space="preserve"> ZKA-ja miraton manualin e procedurave për strukturën menaxhuese dhe zbatuese dhe marrëveshjet ndërmjet autoriteteve.</w:t>
      </w:r>
    </w:p>
    <w:p w:rsidR="000E28D2" w:rsidRPr="00681701" w:rsidRDefault="000E28D2" w:rsidP="000E28D2">
      <w:pPr>
        <w:pStyle w:val="Paragrafi"/>
        <w:rPr>
          <w:spacing w:val="-4"/>
          <w:lang w:val="sq-AL"/>
        </w:rPr>
      </w:pPr>
      <w:r w:rsidRPr="00681701">
        <w:rPr>
          <w:spacing w:val="-4"/>
          <w:lang w:val="sq-AL"/>
        </w:rPr>
        <w:t>d)</w:t>
      </w:r>
      <w:r w:rsidRPr="00681701">
        <w:rPr>
          <w:spacing w:val="-4"/>
          <w:lang w:val="sq-AL"/>
        </w:rPr>
        <w:tab/>
        <w:t xml:space="preserve">ZKA-ja vlerëson çdo ndryshim të propozuar në procedurat e SO-së dhe SM-së, për zbatimin apo kryerjen e pagesave. ZKA-ja informon KE-në, duke vënë në dijeni edhe AA-në, për çdo ndryshim thelbësor, duke përfshirë edhe vlerësimin e tij, shpjegimet e duhura, arsyetimet dhe dokumentet mbështetëse të nevojshme për shqyrtim e miratim paraprak për zbatimin e ndryshimeve. </w:t>
      </w:r>
    </w:p>
    <w:p w:rsidR="000E28D2" w:rsidRPr="00681701" w:rsidRDefault="000E28D2" w:rsidP="000E28D2">
      <w:pPr>
        <w:pStyle w:val="Paragrafi"/>
        <w:rPr>
          <w:spacing w:val="-4"/>
          <w:lang w:val="sq-AL"/>
        </w:rPr>
      </w:pPr>
      <w:r w:rsidRPr="00681701">
        <w:rPr>
          <w:spacing w:val="-4"/>
          <w:lang w:val="sq-AL"/>
        </w:rPr>
        <w:t>5.</w:t>
      </w:r>
      <w:r w:rsidRPr="00681701">
        <w:rPr>
          <w:spacing w:val="-4"/>
          <w:lang w:val="sq-AL"/>
        </w:rPr>
        <w:tab/>
        <w:t xml:space="preserve"> Funksionet dhe përgjegjësitë e strukturës menaxhuese </w:t>
      </w:r>
    </w:p>
    <w:p w:rsidR="000E28D2" w:rsidRPr="00681701" w:rsidRDefault="000E28D2" w:rsidP="000E28D2">
      <w:pPr>
        <w:pStyle w:val="Paragrafi"/>
        <w:rPr>
          <w:spacing w:val="-4"/>
          <w:lang w:val="sq-AL"/>
        </w:rPr>
      </w:pPr>
      <w:r w:rsidRPr="00681701">
        <w:rPr>
          <w:spacing w:val="-4"/>
          <w:lang w:val="sq-AL"/>
        </w:rPr>
        <w:t>Struktura menaxhuese përbëhet nga Fondi Kombëtar dhe Zyra Mbështetëse e ZKA-së, struktura të veçanta në Ministrinë e Financave, nën përgjegjësinë e ZKA-së, për zbatimin e programit IPARD II, me një ndarje të qartë të detyrave, siç përshkruhet në vijim, në manualet e tyre të procedurave dhe rregulloren e brendshme të Ministrisë së Financave.</w:t>
      </w:r>
    </w:p>
    <w:p w:rsidR="000E28D2" w:rsidRPr="00681701" w:rsidRDefault="000E28D2" w:rsidP="000E28D2">
      <w:pPr>
        <w:pStyle w:val="Paragrafi"/>
        <w:rPr>
          <w:spacing w:val="-4"/>
          <w:lang w:val="sq-AL"/>
        </w:rPr>
      </w:pPr>
      <w:r w:rsidRPr="00681701">
        <w:rPr>
          <w:spacing w:val="-4"/>
          <w:lang w:val="sq-AL"/>
        </w:rPr>
        <w:t>5.1</w:t>
      </w:r>
      <w:r w:rsidRPr="00681701">
        <w:rPr>
          <w:spacing w:val="-4"/>
          <w:lang w:val="sq-AL"/>
        </w:rPr>
        <w:tab/>
        <w:t>Fondi Kombëtar</w:t>
      </w:r>
    </w:p>
    <w:p w:rsidR="000E28D2" w:rsidRPr="00681701" w:rsidRDefault="000E28D2" w:rsidP="000E28D2">
      <w:pPr>
        <w:pStyle w:val="Paragrafi"/>
        <w:rPr>
          <w:spacing w:val="-4"/>
          <w:lang w:val="sq-AL"/>
        </w:rPr>
      </w:pPr>
      <w:r w:rsidRPr="00681701">
        <w:rPr>
          <w:spacing w:val="-4"/>
          <w:lang w:val="sq-AL"/>
        </w:rPr>
        <w:t xml:space="preserve">a) Fondi Kombëtar është strukturë në Ministrinë e Financave, që ka kompetenca qendrore buxhetore dhe vepron si subjekt qendror i Thesarit. Ai mbështet ZKA-në në përmbushjen e detyrave të tij/saj, në veçanti, ato të menaxhimit të llogarive të IPA II, dhe në operacionet financiare, të përcaktuara në nënndarjen “i”, të shkronjës “b”, të nenin 4, më sipër, dhe është përgjegjës për detyrat e menaxhimit financiar të asistencës IPARD II, nën përgjegjësinë e ZKA-së. </w:t>
      </w:r>
    </w:p>
    <w:p w:rsidR="000E28D2" w:rsidRPr="00681701" w:rsidRDefault="000E28D2" w:rsidP="000E28D2">
      <w:pPr>
        <w:pStyle w:val="Paragrafi"/>
        <w:rPr>
          <w:spacing w:val="-4"/>
          <w:lang w:val="sq-AL"/>
        </w:rPr>
      </w:pPr>
      <w:r w:rsidRPr="00681701">
        <w:rPr>
          <w:spacing w:val="-4"/>
          <w:lang w:val="sq-AL"/>
        </w:rPr>
        <w:t xml:space="preserve">b) Fondi Kombëtar është, veçanërisht, përgjegjës, për: </w:t>
      </w:r>
    </w:p>
    <w:p w:rsidR="000E28D2" w:rsidRPr="00681701" w:rsidRDefault="000E28D2" w:rsidP="000E28D2">
      <w:pPr>
        <w:pStyle w:val="Paragrafi"/>
        <w:rPr>
          <w:spacing w:val="-4"/>
          <w:lang w:val="sq-AL"/>
        </w:rPr>
      </w:pPr>
      <w:r w:rsidRPr="00681701">
        <w:rPr>
          <w:spacing w:val="-4"/>
          <w:lang w:val="sq-AL"/>
        </w:rPr>
        <w:t>i) hapjen dhe organizimin e llogarive bankare të IPARD II;</w:t>
      </w:r>
    </w:p>
    <w:p w:rsidR="000E28D2" w:rsidRPr="00681701" w:rsidRDefault="000E28D2" w:rsidP="000E28D2">
      <w:pPr>
        <w:pStyle w:val="Paragrafi"/>
        <w:rPr>
          <w:spacing w:val="-4"/>
          <w:lang w:val="sq-AL"/>
        </w:rPr>
      </w:pPr>
      <w:r w:rsidRPr="00681701">
        <w:rPr>
          <w:spacing w:val="-4"/>
          <w:lang w:val="sq-AL"/>
        </w:rPr>
        <w:t>ii) kërkimin e fondeve dhe marrjen e të gjitha pagesave nga buxheti i BE-së;</w:t>
      </w:r>
    </w:p>
    <w:p w:rsidR="000E28D2" w:rsidRPr="00681701" w:rsidRDefault="000E28D2" w:rsidP="000E28D2">
      <w:pPr>
        <w:pStyle w:val="Paragrafi"/>
        <w:rPr>
          <w:spacing w:val="-4"/>
          <w:lang w:val="sq-AL"/>
        </w:rPr>
      </w:pPr>
      <w:r w:rsidRPr="00681701">
        <w:rPr>
          <w:spacing w:val="-4"/>
          <w:lang w:val="sq-AL"/>
        </w:rPr>
        <w:t>iii) kërkimin e fondeve dhe marrjen e të gjitha pagesave nga buxheti i shtetit, për elementet e bashkëfinancimit, sipas rastit;</w:t>
      </w:r>
    </w:p>
    <w:p w:rsidR="000E28D2" w:rsidRPr="00681701" w:rsidRDefault="000E28D2" w:rsidP="000E28D2">
      <w:pPr>
        <w:pStyle w:val="Paragrafi"/>
        <w:rPr>
          <w:spacing w:val="-4"/>
          <w:lang w:val="sq-AL"/>
        </w:rPr>
      </w:pPr>
      <w:r w:rsidRPr="00681701">
        <w:rPr>
          <w:spacing w:val="-4"/>
          <w:lang w:val="sq-AL"/>
        </w:rPr>
        <w:t>iv) autorizimin dhe transferimin e këtyre pagesave tek Agjencia IPARD II ose te marrësit;</w:t>
      </w:r>
    </w:p>
    <w:p w:rsidR="000E28D2" w:rsidRPr="00681701" w:rsidRDefault="000E28D2" w:rsidP="000E28D2">
      <w:pPr>
        <w:pStyle w:val="Paragrafi"/>
        <w:rPr>
          <w:spacing w:val="-4"/>
          <w:lang w:val="sq-AL"/>
        </w:rPr>
      </w:pPr>
      <w:r w:rsidRPr="00681701">
        <w:rPr>
          <w:spacing w:val="-4"/>
          <w:lang w:val="sq-AL"/>
        </w:rPr>
        <w:t>v) kthimin e fondeve në buxhetin e BE-së, pas lëshimit të urdhrave të kthimit nga Komisioni;</w:t>
      </w:r>
    </w:p>
    <w:p w:rsidR="000E28D2" w:rsidRPr="00681701" w:rsidRDefault="000E28D2" w:rsidP="000E28D2">
      <w:pPr>
        <w:pStyle w:val="Paragrafi"/>
        <w:rPr>
          <w:spacing w:val="-4"/>
          <w:lang w:val="sq-AL"/>
        </w:rPr>
      </w:pPr>
      <w:r w:rsidRPr="00681701">
        <w:rPr>
          <w:spacing w:val="-4"/>
          <w:lang w:val="sq-AL"/>
        </w:rPr>
        <w:t>vi) mbështetjen e ZKA-së në përgatitjen e raportimit financiar për Komisionin dhe mbajtjen e një sistemi kontabël kompjuterik, që jep informacion të saktë, të plotë, të besueshëm dhe në kohën e duhur.</w:t>
      </w:r>
    </w:p>
    <w:p w:rsidR="000E28D2" w:rsidRPr="00681701" w:rsidRDefault="000E28D2" w:rsidP="000E28D2">
      <w:pPr>
        <w:pStyle w:val="Paragrafi"/>
        <w:rPr>
          <w:spacing w:val="-4"/>
          <w:lang w:val="sq-AL"/>
        </w:rPr>
      </w:pPr>
      <w:r w:rsidRPr="00681701">
        <w:rPr>
          <w:spacing w:val="-4"/>
          <w:lang w:val="sq-AL"/>
        </w:rPr>
        <w:t xml:space="preserve">c) Gjatë përmbushjes së përgjegjësive të tij, lidhur me menaxhimin financiar të IPA II, Fondi </w:t>
      </w:r>
      <w:r w:rsidRPr="00681701">
        <w:rPr>
          <w:spacing w:val="-4"/>
          <w:lang w:val="sq-AL"/>
        </w:rPr>
        <w:lastRenderedPageBreak/>
        <w:t>Kombëtar bashkëpunon me Bankën e Shqipërisë, bazuar në një marrëveshje të posaçme, që rregullon afatet dhe kushtet për funksionimin e llogarive në monedhën vendase dhe të huaj, të hapura me Bankën e Shqipërisë.</w:t>
      </w:r>
    </w:p>
    <w:p w:rsidR="000E28D2" w:rsidRPr="00681701" w:rsidRDefault="000E28D2" w:rsidP="000E28D2">
      <w:pPr>
        <w:pStyle w:val="Paragrafi"/>
        <w:rPr>
          <w:spacing w:val="-4"/>
          <w:lang w:val="sq-AL"/>
        </w:rPr>
      </w:pPr>
      <w:r w:rsidRPr="00681701">
        <w:rPr>
          <w:spacing w:val="-4"/>
          <w:lang w:val="sq-AL"/>
        </w:rPr>
        <w:t>ç) Kur është e nevojshme, Fondi Kombëtar kryen verifikime në vend, për të siguruar menaxhim efektiv dhe efikas financiar të llogarive IPARD II dhe të operacioneve financiare.</w:t>
      </w:r>
    </w:p>
    <w:p w:rsidR="000E28D2" w:rsidRPr="00681701" w:rsidRDefault="000E28D2" w:rsidP="000E28D2">
      <w:pPr>
        <w:pStyle w:val="Paragrafi"/>
        <w:rPr>
          <w:spacing w:val="-4"/>
          <w:lang w:val="sq-AL"/>
        </w:rPr>
      </w:pPr>
      <w:r w:rsidRPr="00681701">
        <w:rPr>
          <w:spacing w:val="-4"/>
          <w:lang w:val="sq-AL"/>
        </w:rPr>
        <w:t xml:space="preserve">5.2 </w:t>
      </w:r>
      <w:r w:rsidRPr="00681701">
        <w:rPr>
          <w:spacing w:val="-4"/>
          <w:lang w:val="sq-AL"/>
        </w:rPr>
        <w:tab/>
        <w:t>Zyra mbështetëse e ZKA-së</w:t>
      </w:r>
    </w:p>
    <w:p w:rsidR="000E28D2" w:rsidRPr="00681701" w:rsidRDefault="000E28D2" w:rsidP="000E28D2">
      <w:pPr>
        <w:pStyle w:val="Paragrafi"/>
        <w:rPr>
          <w:spacing w:val="-4"/>
          <w:lang w:val="sq-AL"/>
        </w:rPr>
      </w:pPr>
      <w:r w:rsidRPr="00681701">
        <w:rPr>
          <w:spacing w:val="-4"/>
          <w:lang w:val="sq-AL"/>
        </w:rPr>
        <w:t>a) Zyra mbështetëse e ZKA-së është strukturë në Ministrinë e Financave, nën përgjegjësinë dhe në raportim direkt me ZKA-në, në mbështetje të përmbushjes së përgjegjësive të tij/saj për funksionimin efektiv të menaxhimit dhe të sistemeve të kontrollit të brendshëm, për zbatimin e asistencës së programit IPARD II.</w:t>
      </w:r>
    </w:p>
    <w:p w:rsidR="000E28D2" w:rsidRPr="00681701" w:rsidRDefault="000E28D2" w:rsidP="000E28D2">
      <w:pPr>
        <w:pStyle w:val="Paragrafi"/>
        <w:rPr>
          <w:spacing w:val="-4"/>
          <w:lang w:val="sq-AL"/>
        </w:rPr>
      </w:pPr>
      <w:r w:rsidRPr="00681701">
        <w:rPr>
          <w:spacing w:val="-4"/>
          <w:lang w:val="sq-AL"/>
        </w:rPr>
        <w:t>b) Zyra mbështetëse e ZKA-së, në përmbushjen e detyrave të saj, është, veçanërisht, përgjegjëse për:</w:t>
      </w:r>
    </w:p>
    <w:p w:rsidR="000E28D2" w:rsidRPr="00681701" w:rsidRDefault="000E28D2" w:rsidP="000E28D2">
      <w:pPr>
        <w:pStyle w:val="Paragrafi"/>
        <w:rPr>
          <w:spacing w:val="-4"/>
          <w:lang w:val="sq-AL"/>
        </w:rPr>
      </w:pPr>
      <w:r w:rsidRPr="00681701">
        <w:rPr>
          <w:spacing w:val="-4"/>
          <w:lang w:val="sq-AL"/>
        </w:rPr>
        <w:t>i) garantimin dhe sigurimin e ZKA-së për ligjshmërinë dhe rregullsinë e transaksioneve themeltare;</w:t>
      </w:r>
    </w:p>
    <w:p w:rsidR="000E28D2" w:rsidRPr="00681701" w:rsidRDefault="000E28D2" w:rsidP="000E28D2">
      <w:pPr>
        <w:pStyle w:val="Paragrafi"/>
        <w:rPr>
          <w:spacing w:val="-4"/>
          <w:lang w:val="sq-AL"/>
        </w:rPr>
      </w:pPr>
      <w:r w:rsidRPr="00681701">
        <w:rPr>
          <w:spacing w:val="-4"/>
          <w:lang w:val="sq-AL"/>
        </w:rPr>
        <w:t>ii) vendosjen e masave efikase dhe antimash</w:t>
      </w:r>
      <w:r>
        <w:rPr>
          <w:spacing w:val="-4"/>
          <w:lang w:val="sq-AL"/>
        </w:rPr>
        <w:t>-</w:t>
      </w:r>
      <w:r w:rsidRPr="00681701">
        <w:rPr>
          <w:spacing w:val="-4"/>
          <w:lang w:val="sq-AL"/>
        </w:rPr>
        <w:t>trim, duke marrë parasysh risqet e identifikuara, garantimin e raportimit, sipas dispozitave të pikës 2, të nenit 51, të Marrëveshjes Kuadër, të ratifikuar me ligjin nr. 37/2015, duke koordinuar me shërbimet e Strukturës së Inspektimit Financiar (AFCOS) dhe informuar në lidhje me këtë raportim;</w:t>
      </w:r>
    </w:p>
    <w:p w:rsidR="000E28D2" w:rsidRPr="00681701" w:rsidRDefault="000E28D2" w:rsidP="000E28D2">
      <w:pPr>
        <w:pStyle w:val="Paragrafi"/>
        <w:rPr>
          <w:spacing w:val="-4"/>
          <w:lang w:val="sq-AL"/>
        </w:rPr>
      </w:pPr>
      <w:r w:rsidRPr="00681701">
        <w:rPr>
          <w:spacing w:val="-4"/>
          <w:lang w:val="sq-AL"/>
        </w:rPr>
        <w:t xml:space="preserve">iii) monitorimin dhe përmbushjen në vijimësi nga struktura menaxhuese e struktura zbatuese, të kërkesave të përcaktuara në shkronjat “a”, “b” e “d”, të pikës 3, të nenit 12 dhe në shtojcën B, të Marrëveshjes Kuadër, për informimin pa vonesë të Komisionit, në rast mosplotësimi të tyre, si dhe për marrjen e masave mbrojtëse, të përshtatshme, në lidhje me pagesat e kryera ose kontratat e nënshkruara; </w:t>
      </w:r>
    </w:p>
    <w:p w:rsidR="000E28D2" w:rsidRPr="00681701" w:rsidRDefault="000E28D2" w:rsidP="000E28D2">
      <w:pPr>
        <w:pStyle w:val="Paragrafi"/>
        <w:rPr>
          <w:spacing w:val="-4"/>
          <w:lang w:val="sq-AL"/>
        </w:rPr>
      </w:pPr>
      <w:r w:rsidRPr="00681701">
        <w:rPr>
          <w:spacing w:val="-4"/>
          <w:lang w:val="sq-AL"/>
        </w:rPr>
        <w:t>iv) ngritjen dhe sigurimin e funksionimit të sistemit të kontrollit të brendshëm efektiv dhe efikas, duke marrë parasysh:</w:t>
      </w:r>
    </w:p>
    <w:p w:rsidR="000E28D2" w:rsidRPr="00681701" w:rsidRDefault="000E28D2" w:rsidP="000E28D2">
      <w:pPr>
        <w:pStyle w:val="Paragrafi"/>
        <w:rPr>
          <w:spacing w:val="-4"/>
          <w:lang w:val="sq-AL"/>
        </w:rPr>
      </w:pPr>
      <w:r w:rsidRPr="00681701">
        <w:rPr>
          <w:spacing w:val="-4"/>
          <w:lang w:val="sq-AL"/>
        </w:rPr>
        <w:t>- mjedisin e kontrollit;</w:t>
      </w:r>
    </w:p>
    <w:p w:rsidR="000E28D2" w:rsidRPr="00681701" w:rsidRDefault="000E28D2" w:rsidP="000E28D2">
      <w:pPr>
        <w:pStyle w:val="Paragrafi"/>
        <w:rPr>
          <w:spacing w:val="-4"/>
          <w:lang w:val="sq-AL"/>
        </w:rPr>
      </w:pPr>
      <w:r w:rsidRPr="00681701">
        <w:rPr>
          <w:spacing w:val="-4"/>
          <w:lang w:val="sq-AL"/>
        </w:rPr>
        <w:t>- menaxhimin e riskut;</w:t>
      </w:r>
    </w:p>
    <w:p w:rsidR="000E28D2" w:rsidRPr="00681701" w:rsidRDefault="000E28D2" w:rsidP="000E28D2">
      <w:pPr>
        <w:pStyle w:val="Paragrafi"/>
        <w:rPr>
          <w:spacing w:val="-4"/>
          <w:lang w:val="sq-AL"/>
        </w:rPr>
      </w:pPr>
      <w:r w:rsidRPr="00681701">
        <w:rPr>
          <w:spacing w:val="-4"/>
          <w:lang w:val="sq-AL"/>
        </w:rPr>
        <w:t>- aktivitetet e kontrollit;</w:t>
      </w:r>
    </w:p>
    <w:p w:rsidR="000E28D2" w:rsidRPr="00681701" w:rsidRDefault="000E28D2" w:rsidP="000E28D2">
      <w:pPr>
        <w:pStyle w:val="Paragrafi"/>
        <w:rPr>
          <w:spacing w:val="-4"/>
          <w:lang w:val="sq-AL"/>
        </w:rPr>
      </w:pPr>
      <w:r w:rsidRPr="00681701">
        <w:rPr>
          <w:spacing w:val="-4"/>
          <w:lang w:val="sq-AL"/>
        </w:rPr>
        <w:t>- informimin dhe komunikimin;</w:t>
      </w:r>
    </w:p>
    <w:p w:rsidR="000E28D2" w:rsidRPr="00681701" w:rsidRDefault="000E28D2" w:rsidP="000E28D2">
      <w:pPr>
        <w:pStyle w:val="Paragrafi"/>
        <w:rPr>
          <w:spacing w:val="-4"/>
          <w:lang w:val="sq-AL"/>
        </w:rPr>
      </w:pPr>
      <w:r w:rsidRPr="00681701">
        <w:rPr>
          <w:spacing w:val="-4"/>
          <w:lang w:val="sq-AL"/>
        </w:rPr>
        <w:t>- monitorimin e kuadrit të kontrollit të brend</w:t>
      </w:r>
      <w:r>
        <w:rPr>
          <w:spacing w:val="-4"/>
          <w:lang w:val="sq-AL"/>
        </w:rPr>
        <w:t>-</w:t>
      </w:r>
      <w:r w:rsidRPr="00681701">
        <w:rPr>
          <w:spacing w:val="-4"/>
          <w:lang w:val="sq-AL"/>
        </w:rPr>
        <w:t>shëm;</w:t>
      </w:r>
    </w:p>
    <w:p w:rsidR="000E28D2" w:rsidRPr="00681701" w:rsidRDefault="000E28D2" w:rsidP="000E28D2">
      <w:pPr>
        <w:pStyle w:val="Paragrafi"/>
        <w:rPr>
          <w:spacing w:val="-4"/>
          <w:lang w:val="sq-AL"/>
        </w:rPr>
      </w:pPr>
      <w:r w:rsidRPr="00681701">
        <w:rPr>
          <w:spacing w:val="-4"/>
          <w:lang w:val="sq-AL"/>
        </w:rPr>
        <w:t>v) sigurimin e raportimit mbi sistemet e menaxhimit e kontrollit dhe vlerësimin e kapaciteteve të stafit për programim e zbatim në strukturat menaxhuese dhe operative, të përfshira në procedurat e programimit dhe zbatimit;</w:t>
      </w:r>
    </w:p>
    <w:p w:rsidR="000E28D2" w:rsidRPr="00681701" w:rsidRDefault="000E28D2" w:rsidP="000E28D2">
      <w:pPr>
        <w:pStyle w:val="Paragrafi"/>
        <w:rPr>
          <w:spacing w:val="-4"/>
          <w:lang w:val="sq-AL"/>
        </w:rPr>
      </w:pPr>
      <w:r w:rsidRPr="00681701">
        <w:rPr>
          <w:spacing w:val="-4"/>
          <w:lang w:val="sq-AL"/>
        </w:rPr>
        <w:t>vi) sigurimin e funksionimit të një sistemi të përshtatshëm raportimi dhe informimi;</w:t>
      </w:r>
    </w:p>
    <w:p w:rsidR="000E28D2" w:rsidRPr="00681701" w:rsidRDefault="000E28D2" w:rsidP="000E28D2">
      <w:pPr>
        <w:pStyle w:val="Paragrafi"/>
        <w:rPr>
          <w:spacing w:val="-4"/>
          <w:lang w:val="sq-AL"/>
        </w:rPr>
      </w:pPr>
      <w:r w:rsidRPr="00681701">
        <w:rPr>
          <w:spacing w:val="-4"/>
          <w:lang w:val="sq-AL"/>
        </w:rPr>
        <w:t>vii) ndjekjen e konstatimeve dhe rekomandimeve të raporteve të auditit, të kryera nga Agjencia e Auditimit të Programeve të Asistencës së Bashkimit Evropian, dhe sigurimin e informacionit të vazhdueshëm për ZKA-në, me qëllim marrjen e vendimeve;</w:t>
      </w:r>
    </w:p>
    <w:p w:rsidR="000E28D2" w:rsidRPr="00681701" w:rsidRDefault="000E28D2" w:rsidP="000E28D2">
      <w:pPr>
        <w:pStyle w:val="Paragrafi"/>
        <w:rPr>
          <w:spacing w:val="-4"/>
          <w:lang w:val="sq-AL"/>
        </w:rPr>
      </w:pPr>
      <w:r w:rsidRPr="00681701">
        <w:rPr>
          <w:spacing w:val="-4"/>
          <w:lang w:val="sq-AL"/>
        </w:rPr>
        <w:t xml:space="preserve">viii) mbajtjen parasysh, gjatë përgatitjes së deklaratës vjetore të menaxhimit, siç parashikohet në shkronjën “b”, të pikës 2, të nenit 59, të Marrëveshjes Kuadër, të ratifikuar me ligjin nr. 37/2015, të rezultateve të auditeve të kryera nga/nën përgjegjësinë e Agjencisë së Auditimit të Programeve të Asistencës së Bashkimit Evropian; </w:t>
      </w:r>
    </w:p>
    <w:p w:rsidR="000E28D2" w:rsidRPr="00681701" w:rsidRDefault="000E28D2" w:rsidP="000E28D2">
      <w:pPr>
        <w:pStyle w:val="Paragrafi"/>
        <w:rPr>
          <w:spacing w:val="-4"/>
          <w:lang w:val="sq-AL"/>
        </w:rPr>
      </w:pPr>
      <w:r w:rsidRPr="00681701">
        <w:rPr>
          <w:spacing w:val="-4"/>
          <w:lang w:val="sq-AL"/>
        </w:rPr>
        <w:t xml:space="preserve">ix) njoftimin menjëherë, pranë Komisionit, për ndonjë ndryshim thelbësor, në lidhje me sistemet e menaxhimit dhe të kontrollit për shqyrtimin dhe miratimin paraprak të zbatimit të tyre; </w:t>
      </w:r>
    </w:p>
    <w:p w:rsidR="000E28D2" w:rsidRPr="00681701" w:rsidRDefault="000E28D2" w:rsidP="000E28D2">
      <w:pPr>
        <w:pStyle w:val="Paragrafi"/>
        <w:rPr>
          <w:spacing w:val="-4"/>
          <w:lang w:val="sq-AL"/>
        </w:rPr>
      </w:pPr>
      <w:r w:rsidRPr="00681701">
        <w:rPr>
          <w:spacing w:val="-4"/>
          <w:lang w:val="sq-AL"/>
        </w:rPr>
        <w:t>x) bashkërendimin e aktiviteteve të IPARD II, për llogari të ZKA-së dhe, kur është e nevojshme, përgatitjen e planeve të veprimit të konsoliduara, duke adresuar dobësitë e identifikuara në sistemet e menaxhimit dhe kontrollit;</w:t>
      </w:r>
    </w:p>
    <w:p w:rsidR="000E28D2" w:rsidRPr="00681701" w:rsidRDefault="000E28D2" w:rsidP="000E28D2">
      <w:pPr>
        <w:pStyle w:val="Paragrafi"/>
        <w:rPr>
          <w:spacing w:val="-4"/>
          <w:lang w:val="sq-AL"/>
        </w:rPr>
      </w:pPr>
      <w:r w:rsidRPr="00681701">
        <w:rPr>
          <w:spacing w:val="-4"/>
          <w:lang w:val="sq-AL"/>
        </w:rPr>
        <w:t>xi) në përputhje me planin vjetor të vizitave verifikuese e menaxheriale, kur është e nevojshme, kryerjen e verifikimeve në vend, për të siguruar funksionimin efektiv të sistemeve të menaxhimit dhe kontrollit të brendshëm.</w:t>
      </w:r>
    </w:p>
    <w:p w:rsidR="000E28D2" w:rsidRPr="00681701" w:rsidRDefault="000E28D2" w:rsidP="000E28D2">
      <w:pPr>
        <w:pStyle w:val="Paragrafi"/>
        <w:rPr>
          <w:spacing w:val="-4"/>
          <w:lang w:val="sq-AL"/>
        </w:rPr>
      </w:pPr>
      <w:r w:rsidRPr="00681701">
        <w:rPr>
          <w:spacing w:val="-4"/>
          <w:lang w:val="sq-AL"/>
        </w:rPr>
        <w:t>6. Funksionet dhe përgjegjësitë e Agjencisë së Auditimit të Programeve të Asistencës Financiare nga Bashkimi Evropian</w:t>
      </w:r>
    </w:p>
    <w:p w:rsidR="000E28D2" w:rsidRPr="00681701" w:rsidRDefault="000E28D2" w:rsidP="000E28D2">
      <w:pPr>
        <w:pStyle w:val="Paragrafi"/>
        <w:rPr>
          <w:spacing w:val="-4"/>
          <w:lang w:val="sq-AL"/>
        </w:rPr>
      </w:pPr>
      <w:r w:rsidRPr="00681701">
        <w:rPr>
          <w:spacing w:val="-4"/>
          <w:lang w:val="sq-AL"/>
        </w:rPr>
        <w:lastRenderedPageBreak/>
        <w:t>Agjencia e Auditimit të Programeve të Asistencës Financiare nga Bashkimi Evropian është një strukturë e pavarur, funksionale dhe financiare, nga strukturat dhe autoritetet e cituara në pikën 2 të këtij vendimi. Funksionet dhe përgjegjësitë e saj përcaktohen me ligj dhe me vendim të Këshillit të Ministrave.</w:t>
      </w:r>
    </w:p>
    <w:p w:rsidR="000E28D2" w:rsidRPr="00681701" w:rsidRDefault="000E28D2" w:rsidP="000E28D2">
      <w:pPr>
        <w:pStyle w:val="Paragrafi"/>
        <w:rPr>
          <w:spacing w:val="-4"/>
          <w:lang w:val="sq-AL"/>
        </w:rPr>
      </w:pPr>
      <w:r w:rsidRPr="00681701">
        <w:rPr>
          <w:spacing w:val="-4"/>
          <w:lang w:val="sq-AL"/>
        </w:rPr>
        <w:t>7. Funksionet dhe përgjegjësitë e Strukturës Operative</w:t>
      </w:r>
    </w:p>
    <w:p w:rsidR="000E28D2" w:rsidRPr="00681701" w:rsidRDefault="000E28D2" w:rsidP="000E28D2">
      <w:pPr>
        <w:pStyle w:val="Paragrafi"/>
        <w:rPr>
          <w:spacing w:val="-4"/>
          <w:lang w:val="sq-AL"/>
        </w:rPr>
      </w:pPr>
      <w:r w:rsidRPr="00681701">
        <w:rPr>
          <w:spacing w:val="-4"/>
          <w:lang w:val="sq-AL"/>
        </w:rPr>
        <w:t>a) Struktura Operative për programet e zhvillimit rural në sektorin (</w:t>
      </w:r>
      <w:r w:rsidRPr="00681701">
        <w:rPr>
          <w:i/>
          <w:spacing w:val="-4"/>
          <w:lang w:val="sq-AL"/>
        </w:rPr>
        <w:t>policy area</w:t>
      </w:r>
      <w:r w:rsidRPr="00681701">
        <w:rPr>
          <w:spacing w:val="-4"/>
          <w:lang w:val="sq-AL"/>
        </w:rPr>
        <w:t>) e bujqësisë dhe zhvillimit rural përbëhet nga dy autoritete, të pavarura nga njëra-tjetra, por që funksionojnë në bashkëpunim të ngushtë, të cilat janë:</w:t>
      </w:r>
    </w:p>
    <w:p w:rsidR="000E28D2" w:rsidRPr="00681701" w:rsidRDefault="000E28D2" w:rsidP="000E28D2">
      <w:pPr>
        <w:pStyle w:val="Paragrafi"/>
        <w:rPr>
          <w:spacing w:val="-4"/>
          <w:lang w:val="sq-AL"/>
        </w:rPr>
      </w:pPr>
      <w:r w:rsidRPr="00681701">
        <w:rPr>
          <w:spacing w:val="-4"/>
          <w:lang w:val="sq-AL"/>
        </w:rPr>
        <w:t xml:space="preserve">i) Autoriteti Menaxhues (AM); </w:t>
      </w:r>
    </w:p>
    <w:p w:rsidR="000E28D2" w:rsidRPr="00681701" w:rsidRDefault="000E28D2" w:rsidP="000E28D2">
      <w:pPr>
        <w:pStyle w:val="Paragrafi"/>
        <w:rPr>
          <w:spacing w:val="-4"/>
          <w:lang w:val="sq-AL"/>
        </w:rPr>
      </w:pPr>
      <w:r w:rsidRPr="00681701">
        <w:rPr>
          <w:spacing w:val="-4"/>
          <w:lang w:val="sq-AL"/>
        </w:rPr>
        <w:t xml:space="preserve">ii) Agjencia e Pagesave IPARD II (AP). </w:t>
      </w:r>
    </w:p>
    <w:p w:rsidR="000E28D2" w:rsidRPr="00681701" w:rsidRDefault="000E28D2" w:rsidP="000E28D2">
      <w:pPr>
        <w:pStyle w:val="Paragrafi"/>
        <w:rPr>
          <w:spacing w:val="-4"/>
          <w:lang w:val="sq-AL"/>
        </w:rPr>
      </w:pPr>
      <w:r w:rsidRPr="00681701">
        <w:rPr>
          <w:spacing w:val="-4"/>
          <w:lang w:val="sq-AL"/>
        </w:rPr>
        <w:t>d) Detyrat specifike të çdo autoriteti që përbën Strukturën Operative përcaktohen në vijim dhe rregullohen me një marrëveshje operacionale ndërmjet tyre.</w:t>
      </w:r>
    </w:p>
    <w:p w:rsidR="000E28D2" w:rsidRPr="00681701" w:rsidRDefault="000E28D2" w:rsidP="000E28D2">
      <w:pPr>
        <w:pStyle w:val="Paragrafi"/>
        <w:rPr>
          <w:spacing w:val="-4"/>
          <w:lang w:val="sq-AL"/>
        </w:rPr>
      </w:pPr>
      <w:r w:rsidRPr="00681701">
        <w:rPr>
          <w:spacing w:val="-4"/>
          <w:lang w:val="sq-AL"/>
        </w:rPr>
        <w:t>8.</w:t>
      </w:r>
      <w:r w:rsidRPr="00681701">
        <w:rPr>
          <w:spacing w:val="-4"/>
          <w:lang w:val="sq-AL"/>
        </w:rPr>
        <w:tab/>
        <w:t xml:space="preserve"> Funksionet dhe përgjegjësitë e Autoritetit Menaxhues (AM)</w:t>
      </w:r>
    </w:p>
    <w:p w:rsidR="000E28D2" w:rsidRPr="00681701" w:rsidRDefault="000E28D2" w:rsidP="000E28D2">
      <w:pPr>
        <w:pStyle w:val="Paragrafi"/>
        <w:rPr>
          <w:spacing w:val="-4"/>
          <w:lang w:val="sq-AL"/>
        </w:rPr>
      </w:pPr>
      <w:r w:rsidRPr="00681701">
        <w:rPr>
          <w:spacing w:val="-4"/>
          <w:lang w:val="sq-AL"/>
        </w:rPr>
        <w:t>1. Autoriteti Menaxhues është strukturë në Ministrinë e Bujqësisë, Zhvillimit Rural dhe Administrimit të Ujërave, përgjegjëse për përgatitjen dhe zbatimin e programeve, përfshirë përzgjedhjen e masave dhe publicitetin, koordinimin, vlerësimin, monitorimin e raportimin e programit IPARD II.</w:t>
      </w:r>
      <w:bookmarkStart w:id="1" w:name="_Toc421707702"/>
    </w:p>
    <w:p w:rsidR="000E28D2" w:rsidRPr="00681701" w:rsidRDefault="000E28D2" w:rsidP="000E28D2">
      <w:pPr>
        <w:pStyle w:val="Paragrafi"/>
        <w:rPr>
          <w:spacing w:val="-4"/>
          <w:lang w:val="sq-AL"/>
        </w:rPr>
      </w:pPr>
      <w:r w:rsidRPr="00681701">
        <w:rPr>
          <w:spacing w:val="-4"/>
          <w:lang w:val="sq-AL"/>
        </w:rPr>
        <w:t>2. Autoriteti Menaxhues kryen funksionet duke siguruar zbatim efektiv të programit IPARD II, për:</w:t>
      </w:r>
    </w:p>
    <w:p w:rsidR="000E28D2" w:rsidRPr="00681701" w:rsidRDefault="000E28D2" w:rsidP="000E28D2">
      <w:pPr>
        <w:pStyle w:val="Paragrafi"/>
        <w:rPr>
          <w:spacing w:val="-4"/>
          <w:lang w:val="sq-AL"/>
        </w:rPr>
      </w:pPr>
      <w:r w:rsidRPr="00681701">
        <w:rPr>
          <w:spacing w:val="-4"/>
          <w:lang w:val="sq-AL"/>
        </w:rPr>
        <w:t>i) përgatitjen e programit IPARD II dhe të ndryshimeve të mundshme të tij, përfshirë ato që kërkohen nga Komisioni;</w:t>
      </w:r>
    </w:p>
    <w:p w:rsidR="000E28D2" w:rsidRPr="00681701" w:rsidRDefault="000E28D2" w:rsidP="000E28D2">
      <w:pPr>
        <w:pStyle w:val="Paragrafi"/>
        <w:rPr>
          <w:spacing w:val="-4"/>
          <w:lang w:val="sq-AL"/>
        </w:rPr>
      </w:pPr>
      <w:r w:rsidRPr="00681701">
        <w:rPr>
          <w:spacing w:val="-4"/>
          <w:lang w:val="sq-AL"/>
        </w:rPr>
        <w:t>ii) kontrollin dhe verifikimin e masave që përcaktohen në programin IPARD II, në bashkëpunim me Agjencinë IPARD;</w:t>
      </w:r>
    </w:p>
    <w:p w:rsidR="000E28D2" w:rsidRPr="00681701" w:rsidRDefault="000E28D2" w:rsidP="000E28D2">
      <w:pPr>
        <w:pStyle w:val="Paragrafi"/>
        <w:rPr>
          <w:spacing w:val="-4"/>
          <w:lang w:val="sq-AL"/>
        </w:rPr>
      </w:pPr>
      <w:r w:rsidRPr="00681701">
        <w:rPr>
          <w:spacing w:val="-4"/>
          <w:lang w:val="sq-AL"/>
        </w:rPr>
        <w:t>iii) përzgjedhjen e masave, nën secilën thirrje për aplikim, në kuadrin e programit IPARD II, kohën e zbatimit, kushtet e pranimit dhe shpërndarjen financiare për çdo masë, nën çdo thirrje. Vendimet merren bashkërisht me Agjencinë IPARD;</w:t>
      </w:r>
    </w:p>
    <w:p w:rsidR="000E28D2" w:rsidRPr="00681701" w:rsidRDefault="000E28D2" w:rsidP="000E28D2">
      <w:pPr>
        <w:pStyle w:val="Paragrafi"/>
        <w:rPr>
          <w:spacing w:val="-4"/>
          <w:lang w:val="sq-AL"/>
        </w:rPr>
      </w:pPr>
      <w:r w:rsidRPr="00681701">
        <w:rPr>
          <w:spacing w:val="-4"/>
          <w:lang w:val="sq-AL"/>
        </w:rPr>
        <w:t>iv) miratimin e bazës ligjore kombëtare të përshtatshme për zbatimin e IPARD II, si dhe rishikimin e saj, sipas nevojës;</w:t>
      </w:r>
    </w:p>
    <w:p w:rsidR="000E28D2" w:rsidRPr="00681701" w:rsidRDefault="000E28D2" w:rsidP="000E28D2">
      <w:pPr>
        <w:pStyle w:val="Paragrafi"/>
        <w:rPr>
          <w:spacing w:val="-4"/>
          <w:lang w:val="sq-AL"/>
        </w:rPr>
      </w:pPr>
      <w:r w:rsidRPr="00681701">
        <w:rPr>
          <w:spacing w:val="-4"/>
          <w:lang w:val="sq-AL"/>
        </w:rPr>
        <w:t>v) mbështetjen e Komitetit Monitorues IPARD II, kryesisht duke ofruar dokumentet e nevojshme për monitorimin e cilësisë dhe zbatimit të programit IPARD II.</w:t>
      </w:r>
    </w:p>
    <w:p w:rsidR="000E28D2" w:rsidRPr="00681701" w:rsidRDefault="000E28D2" w:rsidP="000E28D2">
      <w:pPr>
        <w:pStyle w:val="Paragrafi"/>
        <w:rPr>
          <w:spacing w:val="-4"/>
          <w:lang w:val="sq-AL"/>
        </w:rPr>
      </w:pPr>
      <w:r w:rsidRPr="00681701">
        <w:rPr>
          <w:spacing w:val="-4"/>
          <w:lang w:val="sq-AL"/>
        </w:rPr>
        <w:t>3.</w:t>
      </w:r>
      <w:r w:rsidRPr="00681701">
        <w:rPr>
          <w:spacing w:val="-4"/>
          <w:lang w:val="sq-AL"/>
        </w:rPr>
        <w:tab/>
        <w:t xml:space="preserve"> Autoriteti Menaxhues ngre një sistem raportimi dhe informimi për mbledhjen e informacionit financiar dhe statistikor mbi progresin e programit IPARD II, bazuar edhe në informacionin që merr nga Agjencia IPARD II. Këto të dhëna, AM-ja ia përcjell Komitetit Monitorues IPARD II, sipas modaliteteve të rëna dakord ndërmjet Shqipërisë dhe Komisionit, duke përdorur, ku është e mundur, sisteme kompjuterike që mundësojnë shkëmbim të dhënash me të, dhe të lidhura me sistemin e raportimit e informacionit të ngritur nga ZKA-ja, në përputhje me shkronjën “f”, të pikës 4, të nenin 2, të Marrëveshjes Kuadër. </w:t>
      </w:r>
    </w:p>
    <w:p w:rsidR="000E28D2" w:rsidRPr="00681701" w:rsidRDefault="000E28D2" w:rsidP="000E28D2">
      <w:pPr>
        <w:pStyle w:val="Paragrafi"/>
        <w:rPr>
          <w:spacing w:val="-4"/>
          <w:lang w:val="sq-AL"/>
        </w:rPr>
      </w:pPr>
      <w:r w:rsidRPr="00681701">
        <w:rPr>
          <w:spacing w:val="-4"/>
          <w:lang w:val="sq-AL"/>
        </w:rPr>
        <w:t>4. Autoriteti Menaxhues i propozon Komisionit ndryshime në programin IPARD II, duke vënë në dijeni edhe Koordinatorin Kombëtar IPA, pas konsultimit me Agjencinë IPARD II dhe pasi ka marrë pëlqimin e Komitetit Monitorues IPARD II. Autoriteti Menaxhues është përgjegjës për informimin e autoriteteve përkatëse mbi nevojën e ndryshimeve administrative, kur këto ndryshime kërkohen pas një vendimi të Komisionit që ndryshon programin IPARD II.</w:t>
      </w:r>
    </w:p>
    <w:p w:rsidR="000E28D2" w:rsidRPr="00681701" w:rsidRDefault="000E28D2" w:rsidP="000E28D2">
      <w:pPr>
        <w:pStyle w:val="Paragrafi"/>
        <w:rPr>
          <w:spacing w:val="-4"/>
          <w:lang w:val="sq-AL"/>
        </w:rPr>
      </w:pPr>
      <w:r w:rsidRPr="00681701">
        <w:rPr>
          <w:spacing w:val="-4"/>
          <w:lang w:val="sq-AL"/>
        </w:rPr>
        <w:t>5.</w:t>
      </w:r>
      <w:r w:rsidRPr="00681701">
        <w:rPr>
          <w:spacing w:val="-4"/>
          <w:lang w:val="sq-AL"/>
        </w:rPr>
        <w:tab/>
        <w:t xml:space="preserve"> Autoriteti Menaxhues harton, çdo vit, një plan veprimi për operacionet që synohen të realizohen me Asistencën Teknike, i cili i dorëzohet Komitetit Monitorues IPARD II për miratim. </w:t>
      </w:r>
    </w:p>
    <w:p w:rsidR="000E28D2" w:rsidRPr="00681701" w:rsidRDefault="000E28D2" w:rsidP="000E28D2">
      <w:pPr>
        <w:pStyle w:val="Paragrafi"/>
        <w:rPr>
          <w:spacing w:val="-4"/>
          <w:lang w:val="sq-AL"/>
        </w:rPr>
      </w:pPr>
      <w:r w:rsidRPr="00681701">
        <w:rPr>
          <w:spacing w:val="-4"/>
          <w:lang w:val="sq-AL"/>
        </w:rPr>
        <w:t>6.</w:t>
      </w:r>
      <w:r w:rsidRPr="00681701">
        <w:rPr>
          <w:spacing w:val="-4"/>
          <w:lang w:val="sq-AL"/>
        </w:rPr>
        <w:tab/>
        <w:t xml:space="preserve"> Autoriteti Menaxhues harton një plan veprimi, i cili i dorëzohet Komitetit Monitorues nga Komisioni, jo më vonë se një vit pas miratimit të programit IPARD II. Autoriteti Menaxhues raporton te Komiteti Monitorues IPARD II dhe te Komisioni mbi progresin e bërë me zbatimin e këtij plani.</w:t>
      </w:r>
    </w:p>
    <w:p w:rsidR="000E28D2" w:rsidRPr="00681701" w:rsidRDefault="000E28D2" w:rsidP="000E28D2">
      <w:pPr>
        <w:pStyle w:val="Paragrafi"/>
        <w:rPr>
          <w:spacing w:val="-4"/>
          <w:lang w:val="sq-AL"/>
        </w:rPr>
      </w:pPr>
      <w:r w:rsidRPr="00681701">
        <w:rPr>
          <w:spacing w:val="-4"/>
          <w:lang w:val="sq-AL"/>
        </w:rPr>
        <w:t>7. Autoriteti Menaxhues harton një plan koherent me aktivitetet për vizibilitetin dhe komunikimin, si dhe konsultohet e informon Komisionin, pasi është këshilluar me Komitetin Monitorues IPARD II. Plani, mbi të gjitha, tregon nismat e marra dhe që do të merren për informimin e publikut për rolin e luajtur nga BE-ja e programi IPARD II dhe për rezultatet e tij.</w:t>
      </w:r>
    </w:p>
    <w:p w:rsidR="000E28D2" w:rsidRPr="00681701" w:rsidRDefault="000E28D2" w:rsidP="000E28D2">
      <w:pPr>
        <w:pStyle w:val="Paragrafi"/>
        <w:rPr>
          <w:spacing w:val="-4"/>
          <w:lang w:val="sq-AL"/>
        </w:rPr>
      </w:pPr>
      <w:r w:rsidRPr="00681701">
        <w:rPr>
          <w:spacing w:val="-4"/>
          <w:lang w:val="sq-AL"/>
        </w:rPr>
        <w:lastRenderedPageBreak/>
        <w:t>8.</w:t>
      </w:r>
      <w:r w:rsidRPr="00681701">
        <w:rPr>
          <w:spacing w:val="-4"/>
          <w:lang w:val="sq-AL"/>
        </w:rPr>
        <w:tab/>
        <w:t xml:space="preserve"> Nëse Autoriteti Menaxhues delegon një pjesë të detyrave te një organ tjetër, ai mban përgjegjësinë e plotë për menaxhimin dhe zbatimin e atyre detyrave, në përputhje me parimin e menaxhimit të shëndoshë financiar.</w:t>
      </w:r>
    </w:p>
    <w:bookmarkEnd w:id="1"/>
    <w:p w:rsidR="000E28D2" w:rsidRPr="00681701" w:rsidRDefault="000E28D2" w:rsidP="000E28D2">
      <w:pPr>
        <w:pStyle w:val="Paragrafi"/>
        <w:rPr>
          <w:spacing w:val="-4"/>
          <w:lang w:val="sq-AL"/>
        </w:rPr>
      </w:pPr>
      <w:r w:rsidRPr="00681701">
        <w:rPr>
          <w:spacing w:val="-4"/>
          <w:lang w:val="sq-AL"/>
        </w:rPr>
        <w:t>Autoriteti Menaxhues siguron që të gjitha informacionet përkatëse, në lidhje me ecurinë e masave, t’i vihen në dispozicion komitetit monitorues të programit IPARD II dhe KKIPA-së.</w:t>
      </w:r>
    </w:p>
    <w:p w:rsidR="000E28D2" w:rsidRPr="00681701" w:rsidRDefault="000E28D2" w:rsidP="000E28D2">
      <w:pPr>
        <w:pStyle w:val="Paragrafi"/>
        <w:rPr>
          <w:spacing w:val="-4"/>
          <w:lang w:val="sq-AL"/>
        </w:rPr>
      </w:pPr>
      <w:r w:rsidRPr="00681701">
        <w:rPr>
          <w:spacing w:val="-4"/>
          <w:lang w:val="sq-AL"/>
        </w:rPr>
        <w:t>9. Funksionet dhe përgjegjësitë e Agjencisë IPARD</w:t>
      </w:r>
    </w:p>
    <w:p w:rsidR="000E28D2" w:rsidRPr="00681701" w:rsidRDefault="000E28D2" w:rsidP="000E28D2">
      <w:pPr>
        <w:pStyle w:val="Paragrafi"/>
        <w:rPr>
          <w:spacing w:val="-4"/>
          <w:lang w:val="sq-AL"/>
        </w:rPr>
      </w:pPr>
      <w:r w:rsidRPr="00681701">
        <w:rPr>
          <w:spacing w:val="-4"/>
          <w:lang w:val="sq-AL"/>
        </w:rPr>
        <w:t>Agjencia IPARD është një agjenci e pavarur, nën Ministrinë e Bujqësisë, Zhvillimit Rural dhe Administrimit të Ujërave, përgjegjëse për zbatimin e programit IPARD II, raportimin, autorizimin dhe kontrollin e detyrimeve financiare, autorizimin dhe kontrollin e pagesave, ekzekutimin e pagesave, kontabilizimin e detyrimeve dhe pagesave, menaxhimin e borxhit, thesarin, përzgjedhjen e projekteve, publicitetin dhe auditimin e brendshëm.</w:t>
      </w:r>
    </w:p>
    <w:p w:rsidR="000E28D2" w:rsidRPr="00681701" w:rsidRDefault="000E28D2" w:rsidP="000E28D2">
      <w:pPr>
        <w:pStyle w:val="Paragrafi"/>
        <w:rPr>
          <w:spacing w:val="-4"/>
          <w:lang w:val="sq-AL"/>
        </w:rPr>
      </w:pPr>
      <w:r>
        <w:rPr>
          <w:spacing w:val="-4"/>
          <w:lang w:val="sq-AL"/>
        </w:rPr>
        <w:t>1</w:t>
      </w:r>
      <w:r w:rsidRPr="00681701">
        <w:rPr>
          <w:spacing w:val="-4"/>
          <w:lang w:val="sq-AL"/>
        </w:rPr>
        <w:t>. Agjencia IPARD II është përgjegjëse, gjithashtu, për:</w:t>
      </w:r>
    </w:p>
    <w:p w:rsidR="000E28D2" w:rsidRPr="00681701" w:rsidRDefault="000E28D2" w:rsidP="000E28D2">
      <w:pPr>
        <w:pStyle w:val="Paragrafi"/>
        <w:rPr>
          <w:spacing w:val="-4"/>
          <w:lang w:val="sq-AL"/>
        </w:rPr>
      </w:pPr>
      <w:r w:rsidRPr="00681701">
        <w:rPr>
          <w:spacing w:val="-4"/>
          <w:lang w:val="sq-AL"/>
        </w:rPr>
        <w:t>a) dhënien e konfirmimit, Autoritetit Menaxhues, për kontrollin dhe verifikimin e masave të programit IPARD II;</w:t>
      </w:r>
    </w:p>
    <w:p w:rsidR="000E28D2" w:rsidRPr="00681701" w:rsidRDefault="000E28D2" w:rsidP="000E28D2">
      <w:pPr>
        <w:pStyle w:val="Paragrafi"/>
        <w:rPr>
          <w:spacing w:val="-4"/>
          <w:lang w:val="sq-AL"/>
        </w:rPr>
      </w:pPr>
      <w:r w:rsidRPr="00681701">
        <w:rPr>
          <w:spacing w:val="-4"/>
          <w:lang w:val="sq-AL"/>
        </w:rPr>
        <w:t>b) organizimin e thirrjeve për aplikime dhe publikimin e kushteve e të pranueshmërisë, pasi merr pëlqimin e Autoritetit Menaxhues për çështjet e ngritura në zbatim të shkronjës “c”, të pikës 2, të nenit 8, të Marrëveshjes Sektoriale;</w:t>
      </w:r>
    </w:p>
    <w:p w:rsidR="000E28D2" w:rsidRPr="00681701" w:rsidRDefault="000E28D2" w:rsidP="000E28D2">
      <w:pPr>
        <w:pStyle w:val="Paragrafi"/>
        <w:rPr>
          <w:spacing w:val="-4"/>
          <w:lang w:val="sq-AL"/>
        </w:rPr>
      </w:pPr>
      <w:r w:rsidRPr="00681701">
        <w:rPr>
          <w:spacing w:val="-4"/>
          <w:lang w:val="sq-AL"/>
        </w:rPr>
        <w:t>c) përzgjedhjen e projekteve për zbatim;</w:t>
      </w:r>
    </w:p>
    <w:p w:rsidR="000E28D2" w:rsidRPr="00681701" w:rsidRDefault="000E28D2" w:rsidP="000E28D2">
      <w:pPr>
        <w:pStyle w:val="Paragrafi"/>
        <w:rPr>
          <w:spacing w:val="-4"/>
          <w:lang w:val="sq-AL"/>
        </w:rPr>
      </w:pPr>
      <w:r w:rsidRPr="00681701">
        <w:rPr>
          <w:spacing w:val="-4"/>
          <w:lang w:val="sq-AL"/>
        </w:rPr>
        <w:t>ç)</w:t>
      </w:r>
      <w:r w:rsidRPr="00681701">
        <w:rPr>
          <w:spacing w:val="-4"/>
          <w:lang w:val="sq-AL"/>
        </w:rPr>
        <w:tab/>
        <w:t xml:space="preserve"> përcaktimin me shkrim, të detyrimeve kontraktuale, ndërmjet Agjencisë IPARD II dhe përfituesve, përfshirë informacionin për sanksionet e mundshme, në rast mospërmbushjeje të detyrave dhe, sipas rastit, lëshimin e miratimit për nisjen e punës. Agjencia IPARD II mund të vazhdojë të kontraktojë apo të marrë përsipër zotime, në zbatim të kësaj marrëveshjeje për një masë specifike, deri në datën kur Shqipëria fillon të kontraktojë apo të marrë përsipër zotime për këtë masë, në kuadrin e ndonjë programi pasues të IPARD II;</w:t>
      </w:r>
    </w:p>
    <w:p w:rsidR="000E28D2" w:rsidRPr="00681701" w:rsidRDefault="000E28D2" w:rsidP="000E28D2">
      <w:pPr>
        <w:pStyle w:val="Paragrafi"/>
        <w:rPr>
          <w:spacing w:val="-4"/>
          <w:lang w:val="sq-AL"/>
        </w:rPr>
      </w:pPr>
      <w:r w:rsidRPr="00681701">
        <w:rPr>
          <w:spacing w:val="-4"/>
          <w:lang w:val="sq-AL"/>
        </w:rPr>
        <w:t>d) marrjen e masave ndjekëse, për të garantuar progresin e projekteve në zbatim;</w:t>
      </w:r>
    </w:p>
    <w:p w:rsidR="000E28D2" w:rsidRPr="00681701" w:rsidRDefault="000E28D2" w:rsidP="000E28D2">
      <w:pPr>
        <w:pStyle w:val="Paragrafi"/>
        <w:ind w:firstLine="227"/>
        <w:rPr>
          <w:spacing w:val="-4"/>
          <w:lang w:val="sq-AL"/>
        </w:rPr>
      </w:pPr>
      <w:r w:rsidRPr="00681701">
        <w:rPr>
          <w:spacing w:val="-4"/>
          <w:lang w:val="sq-AL"/>
        </w:rPr>
        <w:t>dh) raportimin mbi progresin e masave në zbatim, kundrejt disa indikatorëve;</w:t>
      </w:r>
    </w:p>
    <w:p w:rsidR="000E28D2" w:rsidRPr="00681701" w:rsidRDefault="000E28D2" w:rsidP="000E28D2">
      <w:pPr>
        <w:pStyle w:val="Paragrafi"/>
        <w:rPr>
          <w:spacing w:val="-4"/>
          <w:lang w:val="sq-AL"/>
        </w:rPr>
      </w:pPr>
      <w:r w:rsidRPr="00681701">
        <w:rPr>
          <w:spacing w:val="-4"/>
          <w:lang w:val="sq-AL"/>
        </w:rPr>
        <w:t>e) garantimin që përfituesi të sensibilizohet për kontributin e BE-së në projekt;</w:t>
      </w:r>
    </w:p>
    <w:p w:rsidR="000E28D2" w:rsidRPr="00681701" w:rsidRDefault="000E28D2" w:rsidP="000E28D2">
      <w:pPr>
        <w:pStyle w:val="Paragrafi"/>
        <w:rPr>
          <w:spacing w:val="-4"/>
          <w:lang w:val="sq-AL"/>
        </w:rPr>
      </w:pPr>
      <w:r w:rsidRPr="00681701">
        <w:rPr>
          <w:spacing w:val="-4"/>
          <w:lang w:val="sq-AL"/>
        </w:rPr>
        <w:t>ë) garantimin për raportimin e parregullsive, në nivel kombëtar;</w:t>
      </w:r>
    </w:p>
    <w:p w:rsidR="000E28D2" w:rsidRPr="00681701" w:rsidRDefault="000E28D2" w:rsidP="000E28D2">
      <w:pPr>
        <w:pStyle w:val="Paragrafi"/>
        <w:rPr>
          <w:spacing w:val="-4"/>
          <w:lang w:val="sq-AL"/>
        </w:rPr>
      </w:pPr>
      <w:r w:rsidRPr="00681701">
        <w:rPr>
          <w:spacing w:val="-4"/>
          <w:lang w:val="sq-AL"/>
        </w:rPr>
        <w:t>f) garantimin që ZKA-ja, struktura menaxhuese dhe Autoriteti Menaxhues të marrin të gjithë informacionin që u nevojitet për kryerjen e detyrave të tyre;</w:t>
      </w:r>
    </w:p>
    <w:p w:rsidR="000E28D2" w:rsidRPr="00681701" w:rsidRDefault="000E28D2" w:rsidP="000E28D2">
      <w:pPr>
        <w:pStyle w:val="Paragrafi"/>
        <w:rPr>
          <w:spacing w:val="-4"/>
          <w:lang w:val="sq-AL"/>
        </w:rPr>
      </w:pPr>
      <w:r w:rsidRPr="00681701">
        <w:rPr>
          <w:spacing w:val="-4"/>
          <w:lang w:val="sq-AL"/>
        </w:rPr>
        <w:t xml:space="preserve">g) garantimin e respektimit të detyrimeve, në lidhje me publicitetin, sipas nenit 23, të Marrëveshjes Kuadër. </w:t>
      </w:r>
    </w:p>
    <w:p w:rsidR="000E28D2" w:rsidRPr="00A50CAB" w:rsidRDefault="000E28D2" w:rsidP="000E28D2">
      <w:pPr>
        <w:pStyle w:val="Paragrafi"/>
        <w:rPr>
          <w:spacing w:val="-6"/>
          <w:lang w:val="sq-AL"/>
        </w:rPr>
      </w:pPr>
      <w:r w:rsidRPr="00A50CAB">
        <w:rPr>
          <w:spacing w:val="-6"/>
          <w:lang w:val="sq-AL"/>
        </w:rPr>
        <w:t>2.</w:t>
      </w:r>
      <w:r w:rsidRPr="00A50CAB">
        <w:rPr>
          <w:spacing w:val="-6"/>
          <w:lang w:val="sq-AL"/>
        </w:rPr>
        <w:tab/>
        <w:t xml:space="preserve"> Për investime në projekte infrastrukturore, që priten të gjenerojnë të ardhura neto të konsiderueshme, Agjencia IPARD II vlerëson nëse ky projekt është i këtij tipi para se të hyjë në marrëdhënie kontraktuale me një përfitues potencial. Nëse konstatohet se ai është i tillë, Agjencia IPARD II sigurohet që ndihma publike, nga të gjitha burimet, nuk tejkalon masën 50% të kostos totale të lidhur me projektin dhe të konsideruar të pranueshme për bashkëfinancim të BE-së.</w:t>
      </w:r>
    </w:p>
    <w:p w:rsidR="000E28D2" w:rsidRPr="00681701" w:rsidRDefault="000E28D2" w:rsidP="000E28D2">
      <w:pPr>
        <w:pStyle w:val="Paragrafi"/>
        <w:rPr>
          <w:spacing w:val="-4"/>
          <w:lang w:val="sq-AL"/>
        </w:rPr>
      </w:pPr>
      <w:r w:rsidRPr="00681701">
        <w:rPr>
          <w:spacing w:val="-4"/>
          <w:lang w:val="sq-AL"/>
        </w:rPr>
        <w:t>3.</w:t>
      </w:r>
      <w:r w:rsidRPr="00681701">
        <w:rPr>
          <w:spacing w:val="-4"/>
          <w:lang w:val="sq-AL"/>
        </w:rPr>
        <w:tab/>
        <w:t xml:space="preserve"> Agjencia IPARD siguron që, për çdo projekt të programit IPARD II, akumulimi i ndihmës publike, të dhënë nga të gjitha burimet, të mos tejkalojë tavanet maksimale për shpenzimet publike, të përcaktuara në nenin 32, të MS-së.</w:t>
      </w:r>
    </w:p>
    <w:p w:rsidR="000E28D2" w:rsidRPr="00681701" w:rsidRDefault="000E28D2" w:rsidP="000E28D2">
      <w:pPr>
        <w:pStyle w:val="Paragrafi"/>
        <w:rPr>
          <w:spacing w:val="-4"/>
          <w:lang w:val="sq-AL"/>
        </w:rPr>
      </w:pPr>
      <w:r w:rsidRPr="00681701">
        <w:rPr>
          <w:spacing w:val="-4"/>
          <w:lang w:val="sq-AL"/>
        </w:rPr>
        <w:t>10. Komiteti i Monitorimit për programin IPARD II</w:t>
      </w:r>
    </w:p>
    <w:p w:rsidR="000E28D2" w:rsidRPr="00681701" w:rsidRDefault="000E28D2" w:rsidP="000E28D2">
      <w:pPr>
        <w:pStyle w:val="Paragrafi"/>
        <w:rPr>
          <w:spacing w:val="-4"/>
          <w:lang w:val="sq-AL"/>
        </w:rPr>
      </w:pPr>
      <w:r w:rsidRPr="00681701">
        <w:rPr>
          <w:spacing w:val="-4"/>
          <w:lang w:val="sq-AL"/>
        </w:rPr>
        <w:t>a) Autoriteti Menaxhues dhe Komiteti i Monitorimit të programit IPARD II (këtu e në vijim “Komiteti i Monitorimit”), monitoron efektivitetin dhe cilësinë e zbatimit të programit IPARD II. Komiteti i Monitorimit raporton pranë Komitetit Monitorues të IPA II dhe KE-së për progresin e masave.</w:t>
      </w:r>
    </w:p>
    <w:p w:rsidR="000E28D2" w:rsidRPr="00681701" w:rsidRDefault="000E28D2" w:rsidP="000E28D2">
      <w:pPr>
        <w:pStyle w:val="Paragrafi"/>
        <w:rPr>
          <w:spacing w:val="-4"/>
          <w:lang w:val="sq-AL"/>
        </w:rPr>
      </w:pPr>
      <w:r w:rsidRPr="00681701">
        <w:rPr>
          <w:spacing w:val="-4"/>
          <w:lang w:val="sq-AL"/>
        </w:rPr>
        <w:t xml:space="preserve"> b) Komiteti i Monitorimit themelohet pas miratimit të programit dhe kryesohet nga një përfaqësues i lartë i qeverisë, i cili ka drejtë vote.</w:t>
      </w:r>
    </w:p>
    <w:p w:rsidR="000E28D2" w:rsidRPr="00681701" w:rsidRDefault="000E28D2" w:rsidP="000E28D2">
      <w:pPr>
        <w:pStyle w:val="Paragrafi"/>
        <w:rPr>
          <w:spacing w:val="-4"/>
          <w:lang w:val="sq-AL"/>
        </w:rPr>
      </w:pPr>
      <w:r w:rsidRPr="00681701">
        <w:rPr>
          <w:spacing w:val="-4"/>
          <w:lang w:val="sq-AL"/>
        </w:rPr>
        <w:t xml:space="preserve">c) Komisioni, Struktura Operative, ZKA-ja dhe KKIPA-ja marrin pjesë, pa të drejtë vote, në punën e </w:t>
      </w:r>
      <w:r w:rsidRPr="00681701">
        <w:rPr>
          <w:spacing w:val="-4"/>
          <w:lang w:val="sq-AL"/>
        </w:rPr>
        <w:lastRenderedPageBreak/>
        <w:t>Komitetit Monitorues IPARD II. Me qëllim zbatimin e pikës 2, të nenit 53, të Marrëveshjes Kuadër, Komiteti i Monitorimit shqyrton rezultatet e programit IPARD II, në veçanti arritjen e objektivave të përcaktuar për masat e ndryshme dhe ecurinë e alokimeve financiare ndaj këtyre masave. Në këtë drejtim, Autoriteti Menaxhues garanton që i gjithë informacioni, lidhur me ecurinë e masave, t’i vihet në dispozicion Komitetit Monitorues dhe KKIPA-s.</w:t>
      </w:r>
    </w:p>
    <w:p w:rsidR="000E28D2" w:rsidRPr="00681701" w:rsidRDefault="000E28D2" w:rsidP="000E28D2">
      <w:pPr>
        <w:pStyle w:val="Paragrafi"/>
        <w:rPr>
          <w:spacing w:val="-4"/>
          <w:lang w:val="sq-AL"/>
        </w:rPr>
      </w:pPr>
      <w:r w:rsidRPr="00681701">
        <w:rPr>
          <w:spacing w:val="-4"/>
          <w:lang w:val="sq-AL"/>
        </w:rPr>
        <w:t>ç)</w:t>
      </w:r>
      <w:r w:rsidRPr="00681701">
        <w:rPr>
          <w:spacing w:val="-4"/>
          <w:lang w:val="sq-AL"/>
        </w:rPr>
        <w:tab/>
        <w:t xml:space="preserve"> Komiteti i Monitorimit shqyrton, perio</w:t>
      </w:r>
      <w:r>
        <w:rPr>
          <w:spacing w:val="-4"/>
          <w:lang w:val="sq-AL"/>
        </w:rPr>
        <w:t>-</w:t>
      </w:r>
      <w:r w:rsidRPr="00681701">
        <w:rPr>
          <w:spacing w:val="-4"/>
          <w:lang w:val="sq-AL"/>
        </w:rPr>
        <w:t>dikisht, progresin e bërë drejt arritjes së objektivave të përcaktuar në programin IPARD II. Për këtë qëllim, Komitetit duhet t’i vihen në dispozicion, veçanërisht, informacioni për çdo sektor ose masë, ku janë hasur vështirësi, si dhe mbi rezultatet e verifikimeve të realizuara.</w:t>
      </w:r>
    </w:p>
    <w:p w:rsidR="000E28D2" w:rsidRPr="00681701" w:rsidRDefault="000E28D2" w:rsidP="000E28D2">
      <w:pPr>
        <w:pStyle w:val="Paragrafi"/>
        <w:rPr>
          <w:spacing w:val="-4"/>
          <w:lang w:val="sq-AL"/>
        </w:rPr>
      </w:pPr>
      <w:r w:rsidRPr="00681701">
        <w:rPr>
          <w:spacing w:val="-4"/>
          <w:lang w:val="sq-AL"/>
        </w:rPr>
        <w:t>d) Komiteti i Monitorimit duhet të marrë në konsideratë dhe të miratojë, kur është e përshtatshme, çdo propozim për ndryshim të programit IPARD II, të hartuar nga AM-a, për t’iu dërguar KE-së dhe, për dijeni, KKIPA-s e ZKA-së.</w:t>
      </w:r>
    </w:p>
    <w:p w:rsidR="000E28D2" w:rsidRPr="00681701" w:rsidRDefault="000E28D2" w:rsidP="000E28D2">
      <w:pPr>
        <w:pStyle w:val="Paragrafi"/>
        <w:rPr>
          <w:spacing w:val="-4"/>
          <w:lang w:val="sq-AL"/>
        </w:rPr>
      </w:pPr>
      <w:r w:rsidRPr="00681701">
        <w:rPr>
          <w:spacing w:val="-4"/>
          <w:lang w:val="sq-AL"/>
        </w:rPr>
        <w:t>dh) Komiteti i Monitorimit, pas konsultimit me Autoritetin Manaxhues dhe Agjencinë IPARD II, i propozo Autoritetit Manaxhues, duke vënë në dijeni ZKA-në dhe NIPAC, ndryshime për programin IPARD II, me qëllim arritjen e objektivave dhe rritjen e asistencës së dhënë.</w:t>
      </w:r>
    </w:p>
    <w:p w:rsidR="000E28D2" w:rsidRPr="00681701" w:rsidRDefault="000E28D2" w:rsidP="000E28D2">
      <w:pPr>
        <w:pStyle w:val="Paragrafi"/>
        <w:rPr>
          <w:spacing w:val="-4"/>
          <w:lang w:val="sq-AL"/>
        </w:rPr>
      </w:pPr>
      <w:r w:rsidRPr="00681701">
        <w:rPr>
          <w:spacing w:val="-4"/>
          <w:lang w:val="sq-AL"/>
        </w:rPr>
        <w:t xml:space="preserve">e) Komiteti i Monitorimit shqyrton dhe miraton raportet vjetore e përfundimtare të zbatimit, përpara se ato të dërgohen pranë KKIPA-së, ZKA-së dhe AA-së, për dorëzimin në KE. </w:t>
      </w:r>
    </w:p>
    <w:p w:rsidR="000E28D2" w:rsidRPr="00681701" w:rsidRDefault="000E28D2" w:rsidP="000E28D2">
      <w:pPr>
        <w:pStyle w:val="Paragrafi"/>
        <w:rPr>
          <w:spacing w:val="-4"/>
          <w:lang w:val="sq-AL"/>
        </w:rPr>
      </w:pPr>
      <w:r w:rsidRPr="00681701">
        <w:rPr>
          <w:spacing w:val="-4"/>
          <w:lang w:val="sq-AL"/>
        </w:rPr>
        <w:t xml:space="preserve">ë) Komiteti i Monitorimit shqyrton vlerësimet e programit IPARD II, referuar nenit 57 të Marrëveshjes Sektoriale. </w:t>
      </w:r>
    </w:p>
    <w:p w:rsidR="000E28D2" w:rsidRPr="00681701" w:rsidRDefault="000E28D2" w:rsidP="000E28D2">
      <w:pPr>
        <w:pStyle w:val="Paragrafi"/>
        <w:rPr>
          <w:spacing w:val="-4"/>
          <w:lang w:val="sq-AL"/>
        </w:rPr>
      </w:pPr>
      <w:r w:rsidRPr="00681701">
        <w:rPr>
          <w:spacing w:val="-4"/>
          <w:lang w:val="sq-AL"/>
        </w:rPr>
        <w:t xml:space="preserve">f) Komiteti i Monitorimit shqyrton dhe miraton planin me aktivitetet e vizibilitetit dhe komunikimit, të përcaktuara në nenin 30 të Marrëveshjes Sektoriale, si dhe çdo përditësim të mëvonshëm të tij. </w:t>
      </w:r>
    </w:p>
    <w:p w:rsidR="000E28D2" w:rsidRPr="00681701" w:rsidRDefault="000E28D2" w:rsidP="000E28D2">
      <w:pPr>
        <w:pStyle w:val="Paragrafi"/>
        <w:rPr>
          <w:spacing w:val="-4"/>
          <w:lang w:val="sq-AL"/>
        </w:rPr>
      </w:pPr>
      <w:r w:rsidRPr="00681701">
        <w:rPr>
          <w:spacing w:val="-4"/>
          <w:lang w:val="sq-AL"/>
        </w:rPr>
        <w:t>g) Për aktivitetet e asistencës teknike, në kuadrin e programit IPARD II, merret mendimi i Komitetit të Monitorimit. Ai shqyrton dhe miraton çdo vit një plan veprimi vjetor, tregues për zbatimin e aktiviteteve të asistencës teknike, bashkë me shumat indikative, për qëllime informimi.</w:t>
      </w:r>
    </w:p>
    <w:p w:rsidR="000E28D2" w:rsidRPr="00681701" w:rsidRDefault="000E28D2" w:rsidP="000E28D2">
      <w:pPr>
        <w:pStyle w:val="Paragrafi"/>
        <w:rPr>
          <w:spacing w:val="-4"/>
          <w:lang w:val="sq-AL"/>
        </w:rPr>
      </w:pPr>
      <w:r w:rsidRPr="00681701">
        <w:rPr>
          <w:spacing w:val="-4"/>
          <w:lang w:val="sq-AL"/>
        </w:rPr>
        <w:t xml:space="preserve">gj) Çdo vizitë dhe seminar, i bashkëfinancuar nga BE-ja, nën masën “Asistencë Teknike”, të programit IPARD II, kërkon dorëzimin e një raporti me shkrim te Komiteti i Monitorimit. </w:t>
      </w:r>
    </w:p>
    <w:p w:rsidR="000E28D2" w:rsidRPr="00681701" w:rsidRDefault="000E28D2" w:rsidP="000E28D2">
      <w:pPr>
        <w:pStyle w:val="Paragrafi"/>
        <w:rPr>
          <w:spacing w:val="-4"/>
          <w:lang w:val="sq-AL"/>
        </w:rPr>
      </w:pPr>
      <w:r w:rsidRPr="00681701">
        <w:rPr>
          <w:spacing w:val="-4"/>
          <w:lang w:val="sq-AL"/>
        </w:rPr>
        <w:t>h) Komiteti i Monitorimit vepron, siç duhet, nëse nga programi IPARD II i kërkohet të japë mendim për ndonjë çështje.</w:t>
      </w:r>
    </w:p>
    <w:p w:rsidR="000E28D2" w:rsidRPr="00681701" w:rsidRDefault="000E28D2" w:rsidP="000E28D2">
      <w:pPr>
        <w:pStyle w:val="Paragrafi"/>
        <w:rPr>
          <w:spacing w:val="-4"/>
          <w:lang w:val="sq-AL"/>
        </w:rPr>
      </w:pPr>
      <w:r w:rsidRPr="00681701">
        <w:rPr>
          <w:spacing w:val="-4"/>
          <w:lang w:val="sq-AL"/>
        </w:rPr>
        <w:t>i) Të gjitha dokumentet përfundimtare të mbledhjeve të Komitetit të Monitorimit bëhen publike.</w:t>
      </w:r>
    </w:p>
    <w:p w:rsidR="000E28D2" w:rsidRPr="00681701" w:rsidRDefault="000E28D2" w:rsidP="000E28D2">
      <w:pPr>
        <w:pStyle w:val="Paragrafi"/>
        <w:rPr>
          <w:spacing w:val="-4"/>
          <w:lang w:val="sq-AL"/>
        </w:rPr>
      </w:pPr>
      <w:r w:rsidRPr="00681701">
        <w:rPr>
          <w:spacing w:val="-4"/>
          <w:lang w:val="sq-AL"/>
        </w:rPr>
        <w:t>11. Dispozita të fundit</w:t>
      </w:r>
    </w:p>
    <w:p w:rsidR="000E28D2" w:rsidRPr="00681701" w:rsidRDefault="000E28D2" w:rsidP="000E28D2">
      <w:pPr>
        <w:pStyle w:val="Paragrafi"/>
        <w:rPr>
          <w:spacing w:val="-4"/>
          <w:lang w:val="sq-AL"/>
        </w:rPr>
      </w:pPr>
      <w:r w:rsidRPr="00681701">
        <w:rPr>
          <w:spacing w:val="-4"/>
          <w:lang w:val="sq-AL"/>
        </w:rPr>
        <w:t>a) Vendimi nr. 846, datë 21.11.2012, i Këshillit të Ministrave, “Për caktimin e funksioneve, të përgjegjësive dhe të marrëdhënieve ndërmjet autoriteteve e strukturave të menaxhimit të decentralizuar të asistencës së Bashkimit Evropian, në kuadër të Instrumentit të Parazgjerimit (IPA), për zhvillimin rural, komponenti V”, shfuqizohet.</w:t>
      </w:r>
    </w:p>
    <w:p w:rsidR="000E28D2" w:rsidRPr="00681701" w:rsidRDefault="000E28D2" w:rsidP="000E28D2">
      <w:pPr>
        <w:pStyle w:val="Paragrafi"/>
        <w:rPr>
          <w:spacing w:val="-4"/>
          <w:lang w:val="sq-AL"/>
        </w:rPr>
      </w:pPr>
      <w:r w:rsidRPr="00681701">
        <w:rPr>
          <w:spacing w:val="-4"/>
          <w:lang w:val="sq-AL"/>
        </w:rPr>
        <w:t>b) Ngarkohen Ministria e Bujqësisë, Zhvillimit Rural dhe Administrimit të Ujërave, Ministria e Financave dhe Ministria e Integrimit Evropian për zbatimin e këtij vendimi.</w:t>
      </w:r>
    </w:p>
    <w:p w:rsidR="000E28D2" w:rsidRPr="00681701" w:rsidRDefault="000E28D2" w:rsidP="000E28D2">
      <w:pPr>
        <w:pStyle w:val="Paragrafi"/>
        <w:rPr>
          <w:spacing w:val="-4"/>
          <w:lang w:val="sq-AL"/>
        </w:rPr>
      </w:pPr>
      <w:r w:rsidRPr="00681701">
        <w:rPr>
          <w:spacing w:val="-4"/>
          <w:lang w:val="sq-AL"/>
        </w:rPr>
        <w:t>Ky vendim hyn në fuqi pas botimit në Fletoren Zyrtare.</w:t>
      </w:r>
    </w:p>
    <w:p w:rsidR="000E28D2" w:rsidRPr="00681701" w:rsidRDefault="000E28D2" w:rsidP="000E28D2">
      <w:pPr>
        <w:pStyle w:val="Paragrafi"/>
        <w:jc w:val="right"/>
        <w:rPr>
          <w:spacing w:val="-4"/>
          <w:lang w:val="sq-AL"/>
        </w:rPr>
      </w:pPr>
      <w:r w:rsidRPr="00681701">
        <w:rPr>
          <w:spacing w:val="-4"/>
          <w:lang w:val="sq-AL"/>
        </w:rPr>
        <w:t>KRYEMINISTRI</w:t>
      </w:r>
    </w:p>
    <w:p w:rsidR="00C038B6" w:rsidRDefault="000E28D2" w:rsidP="000E28D2">
      <w:r w:rsidRPr="00681701">
        <w:rPr>
          <w:b/>
          <w:spacing w:val="-4"/>
        </w:rPr>
        <w:t>Edi Rama</w:t>
      </w:r>
    </w:p>
    <w:sectPr w:rsidR="00C038B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20002A87" w:usb1="00000000" w:usb2="00000000" w:usb3="00000000" w:csb0="000001FF" w:csb1="00000000"/>
  </w:font>
  <w:font w:name="Garamond">
    <w:panose1 w:val="02020404030301010803"/>
    <w:charset w:val="00"/>
    <w:family w:val="roman"/>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0000012" w:usb3="00000000" w:csb0="0002009F" w:csb1="00000000"/>
  </w:font>
  <w:font w:name="CG Times">
    <w:altName w:val="Times New Roman"/>
    <w:charset w:val="00"/>
    <w:family w:val="roman"/>
    <w:pitch w:val="variable"/>
    <w:sig w:usb0="00000007" w:usb1="00000000" w:usb2="00000000" w:usb3="00000000" w:csb0="00000093"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E28D2"/>
    <w:rsid w:val="000E28D2"/>
    <w:rsid w:val="002D1BDF"/>
    <w:rsid w:val="00462D6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E28D2"/>
    <w:pPr>
      <w:ind w:firstLine="284"/>
      <w:jc w:val="both"/>
    </w:pPr>
    <w:rPr>
      <w:rFonts w:ascii="Calibri" w:eastAsia="Calibri" w:hAnsi="Calibri" w:cs="Times New Roman"/>
      <w:lang w:val="sq-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aragrafi">
    <w:name w:val="Paragrafi"/>
    <w:link w:val="ParagrafiChar"/>
    <w:rsid w:val="000E28D2"/>
    <w:pPr>
      <w:widowControl w:val="0"/>
      <w:spacing w:after="0" w:line="240" w:lineRule="auto"/>
      <w:ind w:firstLine="284"/>
      <w:jc w:val="both"/>
    </w:pPr>
    <w:rPr>
      <w:rFonts w:ascii="Garamond" w:eastAsia="MS Mincho" w:hAnsi="Garamond" w:cs="CG Times"/>
      <w:sz w:val="24"/>
    </w:rPr>
  </w:style>
  <w:style w:type="character" w:customStyle="1" w:styleId="ParagrafiChar">
    <w:name w:val="Paragrafi Char"/>
    <w:basedOn w:val="DefaultParagraphFont"/>
    <w:link w:val="Paragrafi"/>
    <w:locked/>
    <w:rsid w:val="000E28D2"/>
    <w:rPr>
      <w:rFonts w:ascii="Garamond" w:eastAsia="MS Mincho" w:hAnsi="Garamond" w:cs="CG Times"/>
      <w:sz w:val="24"/>
    </w:rPr>
  </w:style>
  <w:style w:type="paragraph" w:customStyle="1" w:styleId="NeniNr">
    <w:name w:val="Neni_Nr"/>
    <w:next w:val="Normal"/>
    <w:link w:val="NeniNrChar"/>
    <w:rsid w:val="000E28D2"/>
    <w:pPr>
      <w:keepNext/>
      <w:widowControl w:val="0"/>
      <w:spacing w:after="0" w:line="240" w:lineRule="auto"/>
      <w:jc w:val="center"/>
    </w:pPr>
    <w:rPr>
      <w:rFonts w:ascii="Garamond" w:eastAsia="MS Mincho" w:hAnsi="Garamond" w:cs="CG Times"/>
      <w:sz w:val="24"/>
      <w:lang w:val="en-GB"/>
    </w:rPr>
  </w:style>
  <w:style w:type="paragraph" w:customStyle="1" w:styleId="NeniTitull">
    <w:name w:val="Neni_Titull"/>
    <w:next w:val="Normal"/>
    <w:rsid w:val="000E28D2"/>
    <w:pPr>
      <w:keepNext/>
      <w:widowControl w:val="0"/>
      <w:spacing w:after="0" w:line="240" w:lineRule="auto"/>
      <w:jc w:val="center"/>
      <w:outlineLvl w:val="2"/>
    </w:pPr>
    <w:rPr>
      <w:rFonts w:ascii="Garamond" w:eastAsia="MS Mincho" w:hAnsi="Garamond" w:cs="CG Times"/>
      <w:b/>
      <w:bCs/>
      <w:sz w:val="24"/>
      <w:lang w:val="en-GB"/>
    </w:rPr>
  </w:style>
  <w:style w:type="character" w:customStyle="1" w:styleId="NeniNrChar">
    <w:name w:val="Neni_Nr Char"/>
    <w:basedOn w:val="DefaultParagraphFont"/>
    <w:link w:val="NeniNr"/>
    <w:rsid w:val="000E28D2"/>
    <w:rPr>
      <w:rFonts w:ascii="Garamond" w:eastAsia="MS Mincho" w:hAnsi="Garamond" w:cs="CG Times"/>
      <w:sz w:val="24"/>
      <w:lang w:val="en-GB"/>
    </w:rPr>
  </w:style>
  <w:style w:type="paragraph" w:customStyle="1" w:styleId="Hapesira7">
    <w:name w:val="Hapesira 7"/>
    <w:basedOn w:val="Paragrafi"/>
    <w:qFormat/>
    <w:rsid w:val="000E28D2"/>
    <w:rPr>
      <w:sz w:val="1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E28D2"/>
    <w:pPr>
      <w:ind w:firstLine="284"/>
      <w:jc w:val="both"/>
    </w:pPr>
    <w:rPr>
      <w:rFonts w:ascii="Calibri" w:eastAsia="Calibri" w:hAnsi="Calibri" w:cs="Times New Roman"/>
      <w:lang w:val="sq-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aragrafi">
    <w:name w:val="Paragrafi"/>
    <w:link w:val="ParagrafiChar"/>
    <w:rsid w:val="000E28D2"/>
    <w:pPr>
      <w:widowControl w:val="0"/>
      <w:spacing w:after="0" w:line="240" w:lineRule="auto"/>
      <w:ind w:firstLine="284"/>
      <w:jc w:val="both"/>
    </w:pPr>
    <w:rPr>
      <w:rFonts w:ascii="Garamond" w:eastAsia="MS Mincho" w:hAnsi="Garamond" w:cs="CG Times"/>
      <w:sz w:val="24"/>
    </w:rPr>
  </w:style>
  <w:style w:type="character" w:customStyle="1" w:styleId="ParagrafiChar">
    <w:name w:val="Paragrafi Char"/>
    <w:basedOn w:val="DefaultParagraphFont"/>
    <w:link w:val="Paragrafi"/>
    <w:locked/>
    <w:rsid w:val="000E28D2"/>
    <w:rPr>
      <w:rFonts w:ascii="Garamond" w:eastAsia="MS Mincho" w:hAnsi="Garamond" w:cs="CG Times"/>
      <w:sz w:val="24"/>
    </w:rPr>
  </w:style>
  <w:style w:type="paragraph" w:customStyle="1" w:styleId="NeniNr">
    <w:name w:val="Neni_Nr"/>
    <w:next w:val="Normal"/>
    <w:link w:val="NeniNrChar"/>
    <w:rsid w:val="000E28D2"/>
    <w:pPr>
      <w:keepNext/>
      <w:widowControl w:val="0"/>
      <w:spacing w:after="0" w:line="240" w:lineRule="auto"/>
      <w:jc w:val="center"/>
    </w:pPr>
    <w:rPr>
      <w:rFonts w:ascii="Garamond" w:eastAsia="MS Mincho" w:hAnsi="Garamond" w:cs="CG Times"/>
      <w:sz w:val="24"/>
      <w:lang w:val="en-GB"/>
    </w:rPr>
  </w:style>
  <w:style w:type="paragraph" w:customStyle="1" w:styleId="NeniTitull">
    <w:name w:val="Neni_Titull"/>
    <w:next w:val="Normal"/>
    <w:rsid w:val="000E28D2"/>
    <w:pPr>
      <w:keepNext/>
      <w:widowControl w:val="0"/>
      <w:spacing w:after="0" w:line="240" w:lineRule="auto"/>
      <w:jc w:val="center"/>
      <w:outlineLvl w:val="2"/>
    </w:pPr>
    <w:rPr>
      <w:rFonts w:ascii="Garamond" w:eastAsia="MS Mincho" w:hAnsi="Garamond" w:cs="CG Times"/>
      <w:b/>
      <w:bCs/>
      <w:sz w:val="24"/>
      <w:lang w:val="en-GB"/>
    </w:rPr>
  </w:style>
  <w:style w:type="character" w:customStyle="1" w:styleId="NeniNrChar">
    <w:name w:val="Neni_Nr Char"/>
    <w:basedOn w:val="DefaultParagraphFont"/>
    <w:link w:val="NeniNr"/>
    <w:rsid w:val="000E28D2"/>
    <w:rPr>
      <w:rFonts w:ascii="Garamond" w:eastAsia="MS Mincho" w:hAnsi="Garamond" w:cs="CG Times"/>
      <w:sz w:val="24"/>
      <w:lang w:val="en-GB"/>
    </w:rPr>
  </w:style>
  <w:style w:type="paragraph" w:customStyle="1" w:styleId="Hapesira7">
    <w:name w:val="Hapesira 7"/>
    <w:basedOn w:val="Paragrafi"/>
    <w:qFormat/>
    <w:rsid w:val="000E28D2"/>
    <w:rPr>
      <w:sz w:val="1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7</Pages>
  <Words>3830</Words>
  <Characters>21836</Characters>
  <Application>Microsoft Office Word</Application>
  <DocSecurity>0</DocSecurity>
  <Lines>181</Lines>
  <Paragraphs>51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25615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vjollca.pacrami</dc:creator>
  <cp:lastModifiedBy>vjollca.pacrami</cp:lastModifiedBy>
  <cp:revision>1</cp:revision>
  <dcterms:created xsi:type="dcterms:W3CDTF">2016-01-25T13:27:00Z</dcterms:created>
  <dcterms:modified xsi:type="dcterms:W3CDTF">2016-01-25T13:27:00Z</dcterms:modified>
</cp:coreProperties>
</file>