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3D1" w:rsidRPr="0026541B" w:rsidRDefault="008043D1" w:rsidP="008043D1">
      <w:pPr>
        <w:pStyle w:val="NeniTitull"/>
        <w:rPr>
          <w:lang w:val="sq-AL"/>
        </w:rPr>
      </w:pPr>
      <w:r w:rsidRPr="0026541B">
        <w:rPr>
          <w:lang w:val="sq-AL"/>
        </w:rPr>
        <w:t xml:space="preserve">VENDIM </w:t>
      </w:r>
    </w:p>
    <w:p w:rsidR="008043D1" w:rsidRPr="0026541B" w:rsidRDefault="008043D1" w:rsidP="008043D1">
      <w:pPr>
        <w:pStyle w:val="NeniTitull"/>
        <w:rPr>
          <w:lang w:val="sq-AL"/>
        </w:rPr>
      </w:pPr>
      <w:r w:rsidRPr="0026541B">
        <w:rPr>
          <w:lang w:val="sq-AL"/>
        </w:rPr>
        <w:t xml:space="preserve">Nr. 972, datë 2.12.2015 </w:t>
      </w:r>
    </w:p>
    <w:p w:rsidR="008043D1" w:rsidRPr="0026541B" w:rsidRDefault="008043D1" w:rsidP="008043D1">
      <w:pPr>
        <w:pStyle w:val="Hapesira7"/>
      </w:pPr>
    </w:p>
    <w:p w:rsidR="008043D1" w:rsidRPr="0026541B" w:rsidRDefault="008043D1" w:rsidP="008043D1">
      <w:pPr>
        <w:pStyle w:val="NeniTitull"/>
        <w:rPr>
          <w:lang w:val="sq-AL"/>
        </w:rPr>
      </w:pPr>
      <w:r w:rsidRPr="0026541B">
        <w:rPr>
          <w:lang w:val="sq-AL"/>
        </w:rPr>
        <w:t>PËR HEQJEN NGA FONDI PYJOR DHE KULLOSOR TË SIPËRFAQES NË NGASTRAT E EKONOMISË PYJORE “MAMËZ-KALIMASH”, OBJEKTI “KROI I PULAVE”, TË RRETHIT KUKËS, QË DO TË PËRDORE</w:t>
      </w:r>
      <w:r>
        <w:rPr>
          <w:lang w:val="sq-AL"/>
        </w:rPr>
        <w:t>T NGA SHOQËRIA “AMERIKA GROUP”</w:t>
      </w:r>
      <w:r w:rsidRPr="0026541B">
        <w:rPr>
          <w:lang w:val="sq-AL"/>
        </w:rPr>
        <w:t xml:space="preserve"> SHPK, PËR USHTRIMIN E AKTIVITETIT MINERAR NË SHFRYTËZIMIN E KROMIT</w:t>
      </w:r>
    </w:p>
    <w:p w:rsidR="008043D1" w:rsidRPr="0026541B" w:rsidRDefault="008043D1" w:rsidP="008043D1">
      <w:pPr>
        <w:pStyle w:val="Hapesira7"/>
      </w:pPr>
    </w:p>
    <w:p w:rsidR="008043D1" w:rsidRPr="0026541B" w:rsidRDefault="008043D1" w:rsidP="008043D1">
      <w:pPr>
        <w:pStyle w:val="Paragrafi"/>
        <w:rPr>
          <w:lang w:val="sq-AL"/>
        </w:rPr>
      </w:pPr>
      <w:r w:rsidRPr="0026541B">
        <w:rPr>
          <w:lang w:val="sq-AL"/>
        </w:rPr>
        <w:t xml:space="preserve">Në mbështetje të nenit 100 të Kushtetutës, të pikës 1, të nenit 17, të ligjit nr. 9385, datë 4.5.2005, “Për pyjet dhe shërbimin pyjor”, të ndryshuar, dhe të pikës 4, të nenit 10, të ligjit nr. 9693, datë 19.3.2007, “Për fondin kullosor”, të ndryshuar, me propozimin e ministrit të Mjedisit dhe të ministrit të Energjisë dhe Industrisë, Këshilli i Ministrave </w:t>
      </w:r>
    </w:p>
    <w:p w:rsidR="008043D1" w:rsidRPr="0026541B" w:rsidRDefault="008043D1" w:rsidP="008043D1">
      <w:pPr>
        <w:pStyle w:val="Hapesira7"/>
      </w:pPr>
    </w:p>
    <w:p w:rsidR="008043D1" w:rsidRPr="0026541B" w:rsidRDefault="008043D1" w:rsidP="008043D1">
      <w:pPr>
        <w:pStyle w:val="NeniNr"/>
        <w:rPr>
          <w:lang w:val="sq-AL"/>
        </w:rPr>
      </w:pPr>
      <w:r w:rsidRPr="0026541B">
        <w:rPr>
          <w:lang w:val="sq-AL"/>
        </w:rPr>
        <w:t>VENDOSI:</w:t>
      </w:r>
    </w:p>
    <w:p w:rsidR="008043D1" w:rsidRPr="0026541B" w:rsidRDefault="008043D1" w:rsidP="008043D1">
      <w:pPr>
        <w:pStyle w:val="Hapesira7"/>
      </w:pPr>
    </w:p>
    <w:p w:rsidR="008043D1" w:rsidRPr="0026541B" w:rsidRDefault="008043D1" w:rsidP="008043D1">
      <w:pPr>
        <w:pStyle w:val="Paragrafi"/>
        <w:rPr>
          <w:lang w:val="sq-AL"/>
        </w:rPr>
      </w:pPr>
      <w:r w:rsidRPr="0026541B">
        <w:rPr>
          <w:lang w:val="sq-AL"/>
        </w:rPr>
        <w:t>1. Sipërfaqja pyjore dhe kullosore prej 29,5 (njëzet e nëntë presje pesë) ha, në n</w:t>
      </w:r>
      <w:r>
        <w:rPr>
          <w:lang w:val="sq-AL"/>
        </w:rPr>
        <w:t>gastrat 92a, 92b, 93a, 93b, 94a</w:t>
      </w:r>
      <w:r w:rsidRPr="0026541B">
        <w:rPr>
          <w:lang w:val="sq-AL"/>
        </w:rPr>
        <w:t xml:space="preserve"> dhe 94b, të ekonomisë pyjore “Mamëz-Kalimash”, objekt i aktivitetit minerar, që do të përdor</w:t>
      </w:r>
      <w:r>
        <w:rPr>
          <w:lang w:val="sq-AL"/>
        </w:rPr>
        <w:t>et nga shoqëria “Amerika Group”</w:t>
      </w:r>
      <w:r w:rsidRPr="0026541B">
        <w:rPr>
          <w:lang w:val="sq-AL"/>
        </w:rPr>
        <w:t xml:space="preserve"> sh.p.k., për shfrytëzimin e kromit, të hiqet nga Fondi Pyjor dhe Kullosor Publik dhe të çregjistrohet nga Kadastra Kombëtare e Pyjeve dhe Kullotave, sipas lidhjes 1 bashkëlidhur këtij vendimi.</w:t>
      </w:r>
    </w:p>
    <w:p w:rsidR="008043D1" w:rsidRPr="0026541B" w:rsidRDefault="008043D1" w:rsidP="008043D1">
      <w:pPr>
        <w:pStyle w:val="Paragrafi"/>
        <w:rPr>
          <w:lang w:val="sq-AL"/>
        </w:rPr>
      </w:pPr>
      <w:r w:rsidRPr="0026541B">
        <w:rPr>
          <w:lang w:val="sq-AL"/>
        </w:rPr>
        <w:t>2. Vlerat përkatëse të pakësimit të volumit të lëndës drusore, të sipërfaqes së hequr e infrastrukturës së saj paguhen nga shoqëria “Amerika Group” sh.p.k., në bazë të lidhjes 4, të vendimit nr. 391, datë 21.6.2006, të Këshillit të Ministrave, “Për përcaktimin e tarifave në sektorin e pyjeve dhe kullotave”, të ndryshuar.</w:t>
      </w:r>
    </w:p>
    <w:p w:rsidR="008043D1" w:rsidRPr="0026541B" w:rsidRDefault="008043D1" w:rsidP="008043D1">
      <w:pPr>
        <w:pStyle w:val="Paragrafi"/>
        <w:rPr>
          <w:lang w:val="sq-AL"/>
        </w:rPr>
      </w:pPr>
      <w:r w:rsidRPr="0026541B">
        <w:rPr>
          <w:lang w:val="sq-AL"/>
        </w:rPr>
        <w:t>3. Me hyrjen në fuqi të këtij vendimi, shoqëria “Amerika Group” sh.p.k. detyrohet të rehabilitojë sipërfaqen e marrë në përdorim, sipas kushteve të lejes mjedisore dhe, brenda 3 (tri) viteve të para, të pyllëzojë, me fondet e veta, një sipërfaqe prej 88,5 (tetëdhjetë e tetë presje pesë) ha fond pyjor, në ngastrat e përcaktuara në marrëveshjen me Ministrinë e Mjedisit.</w:t>
      </w:r>
    </w:p>
    <w:p w:rsidR="008043D1" w:rsidRDefault="008043D1" w:rsidP="008043D1">
      <w:pPr>
        <w:pStyle w:val="Paragrafi"/>
        <w:rPr>
          <w:lang w:val="sq-AL"/>
        </w:rPr>
      </w:pPr>
    </w:p>
    <w:p w:rsidR="008043D1" w:rsidRPr="00811CCC" w:rsidRDefault="008043D1" w:rsidP="008043D1">
      <w:pPr>
        <w:pStyle w:val="Paragrafi"/>
        <w:rPr>
          <w:spacing w:val="-4"/>
          <w:lang w:val="sq-AL"/>
        </w:rPr>
      </w:pPr>
      <w:r w:rsidRPr="00811CCC">
        <w:rPr>
          <w:spacing w:val="-4"/>
          <w:lang w:val="sq-AL"/>
        </w:rPr>
        <w:t>4. Ministria e Mjedisit dhe shoqëria “Amerika Group” sh.p.k., nënshkruajnë marrëveshje të përbashkët për hapat, afatet dhe procedurat për hartimin e projekteve teknike, lidhur me detyrimet, sipas pikës 3 të këtij vendimi.</w:t>
      </w:r>
    </w:p>
    <w:p w:rsidR="008043D1" w:rsidRPr="00811CCC" w:rsidRDefault="008043D1" w:rsidP="008043D1">
      <w:pPr>
        <w:pStyle w:val="Paragrafi"/>
        <w:rPr>
          <w:spacing w:val="-4"/>
          <w:lang w:val="sq-AL"/>
        </w:rPr>
      </w:pPr>
      <w:r w:rsidRPr="00811CCC">
        <w:rPr>
          <w:spacing w:val="-4"/>
          <w:lang w:val="sq-AL"/>
        </w:rPr>
        <w:t>5. Sipërfaqja pyjore dhe kullosore, sipas pikës 1 të këtij vendimi, mbetet pronë publike e shtetit dhe regjistrohet në përgjegjësi administrimi të Ministrisë së Energjisë dhe Industrisë, në funksion të lidhjes së marrëveshjes me shoqërinë “Amerika Group” sh.p.k.</w:t>
      </w:r>
    </w:p>
    <w:p w:rsidR="008043D1" w:rsidRPr="00811CCC" w:rsidRDefault="008043D1" w:rsidP="008043D1">
      <w:pPr>
        <w:pStyle w:val="Paragrafi"/>
        <w:rPr>
          <w:spacing w:val="-4"/>
          <w:lang w:val="sq-AL"/>
        </w:rPr>
      </w:pPr>
      <w:r w:rsidRPr="00811CCC">
        <w:rPr>
          <w:spacing w:val="-4"/>
          <w:lang w:val="sq-AL"/>
        </w:rPr>
        <w:t>6. Zyra Vendore e Regjistrimit të Pasurive të Paluajtshme të bëjë çregjistrimin e sipërfaqes pyjore dhe kullosore, të identifikuar sipas pikës 1 të këtij vendimi, nga kategoria “Tokë pyjore / kullosore” dhe ta regjistrojë në kategorinë “Tokë e zënë, objekt shfrytëzimi për aktivitet minerar”.</w:t>
      </w:r>
    </w:p>
    <w:p w:rsidR="008043D1" w:rsidRPr="00811CCC" w:rsidRDefault="008043D1" w:rsidP="008043D1">
      <w:pPr>
        <w:pStyle w:val="Paragrafi"/>
        <w:rPr>
          <w:spacing w:val="-4"/>
          <w:lang w:val="sq-AL"/>
        </w:rPr>
      </w:pPr>
      <w:r w:rsidRPr="00811CCC">
        <w:rPr>
          <w:spacing w:val="-4"/>
          <w:lang w:val="sq-AL"/>
        </w:rPr>
        <w:t>7. Me përmbushjen e detyrimeve të përcaktuara në planin e rehabilitimit të sipërfaqes, sipas lejes mjedisore, nga shoqëria “Amerika Group” sh.p.k., sipërfaqja e rehabilituar të regjistrohet fond pyjor dhe kullosor.</w:t>
      </w:r>
    </w:p>
    <w:p w:rsidR="008043D1" w:rsidRPr="00811CCC" w:rsidRDefault="008043D1" w:rsidP="008043D1">
      <w:pPr>
        <w:pStyle w:val="Paragrafi"/>
        <w:rPr>
          <w:spacing w:val="-4"/>
          <w:lang w:val="sq-AL"/>
        </w:rPr>
      </w:pPr>
      <w:r w:rsidRPr="00811CCC">
        <w:rPr>
          <w:spacing w:val="-4"/>
          <w:lang w:val="sq-AL"/>
        </w:rPr>
        <w:t xml:space="preserve"> 8. Ngarkohen Ministria e Mjedisit, Ministria e Energjisë dhe Industrisë dhe Zyra Vendore e Regjistrimit të Pasurive të Paluajtshme për zbatimin e këtij vendimi.</w:t>
      </w:r>
    </w:p>
    <w:p w:rsidR="008043D1" w:rsidRPr="00811CCC" w:rsidRDefault="008043D1" w:rsidP="008043D1">
      <w:pPr>
        <w:pStyle w:val="Paragrafi"/>
        <w:rPr>
          <w:spacing w:val="-4"/>
          <w:lang w:val="sq-AL"/>
        </w:rPr>
      </w:pPr>
      <w:r w:rsidRPr="00811CCC">
        <w:rPr>
          <w:spacing w:val="-4"/>
          <w:lang w:val="sq-AL"/>
        </w:rPr>
        <w:t>Ky vendim hyn në fuqi pas botimit në Fletoren Zyrtare.</w:t>
      </w:r>
    </w:p>
    <w:p w:rsidR="008043D1" w:rsidRPr="0026541B" w:rsidRDefault="008043D1" w:rsidP="008043D1">
      <w:pPr>
        <w:pStyle w:val="Paragrafi"/>
        <w:jc w:val="right"/>
        <w:rPr>
          <w:lang w:val="sq-AL"/>
        </w:rPr>
      </w:pPr>
      <w:r w:rsidRPr="0026541B">
        <w:rPr>
          <w:lang w:val="sq-AL"/>
        </w:rPr>
        <w:t>KRYEMINISTRI</w:t>
      </w:r>
    </w:p>
    <w:p w:rsidR="008043D1" w:rsidRDefault="008043D1" w:rsidP="008043D1">
      <w:pPr>
        <w:pStyle w:val="Paragrafi"/>
        <w:jc w:val="right"/>
        <w:rPr>
          <w:b/>
          <w:lang w:val="sq-AL"/>
        </w:rPr>
      </w:pPr>
      <w:r>
        <w:rPr>
          <w:b/>
          <w:lang w:val="sq-AL"/>
        </w:rPr>
        <w:t>Edi Rama</w:t>
      </w:r>
    </w:p>
    <w:p w:rsidR="008E0106" w:rsidRDefault="008E0106" w:rsidP="008043D1">
      <w:pPr>
        <w:pStyle w:val="Paragrafi"/>
        <w:jc w:val="right"/>
        <w:rPr>
          <w:b/>
          <w:lang w:val="sq-AL"/>
        </w:rPr>
      </w:pPr>
    </w:p>
    <w:p w:rsidR="008043D1" w:rsidRDefault="008043D1" w:rsidP="008043D1">
      <w:pPr>
        <w:pStyle w:val="Paragrafi"/>
        <w:ind w:firstLine="0"/>
        <w:jc w:val="center"/>
        <w:rPr>
          <w:lang w:val="sq-AL"/>
        </w:rPr>
      </w:pPr>
      <w:bookmarkStart w:id="0" w:name="_GoBack"/>
      <w:bookmarkEnd w:id="0"/>
    </w:p>
    <w:p w:rsidR="008043D1" w:rsidRDefault="008043D1" w:rsidP="008043D1">
      <w:pPr>
        <w:pStyle w:val="Paragrafi"/>
        <w:ind w:firstLine="0"/>
        <w:jc w:val="center"/>
        <w:rPr>
          <w:lang w:val="sq-AL"/>
        </w:rPr>
      </w:pPr>
      <w:r>
        <w:rPr>
          <w:lang w:val="sq-AL"/>
        </w:rPr>
        <w:lastRenderedPageBreak/>
        <w:t xml:space="preserve">LISTA E NGASTRAVE DHE E NËNNGASTRAVE QË DO TË HIQEN NGA FONDI PYJOR DHE KULLOSOR PËR USHTRIMIN E AKTIVITETIT MINERAR NË OBJEKTIN </w:t>
      </w:r>
    </w:p>
    <w:p w:rsidR="008043D1" w:rsidRDefault="008043D1" w:rsidP="008043D1">
      <w:pPr>
        <w:pStyle w:val="Paragrafi"/>
        <w:ind w:firstLine="0"/>
        <w:jc w:val="center"/>
        <w:rPr>
          <w:lang w:val="sq-AL"/>
        </w:rPr>
      </w:pPr>
      <w:r>
        <w:rPr>
          <w:lang w:val="sq-AL"/>
        </w:rPr>
        <w:t>“KROI I PULAVE”, KUKËS, NGA SHOQËRIA “AMERIKA GROUP”, SHPK</w:t>
      </w:r>
    </w:p>
    <w:p w:rsidR="008043D1" w:rsidRPr="0026541B" w:rsidRDefault="008043D1" w:rsidP="008043D1">
      <w:pPr>
        <w:ind w:firstLine="0"/>
        <w:jc w:val="center"/>
      </w:pPr>
      <w:r w:rsidRPr="0026541B">
        <w:rPr>
          <w:noProof/>
          <w:lang w:eastAsia="sq-AL"/>
        </w:rPr>
        <w:drawing>
          <wp:inline distT="0" distB="0" distL="0" distR="0" wp14:anchorId="300DCBE8" wp14:editId="1C544226">
            <wp:extent cx="5657585" cy="1751163"/>
            <wp:effectExtent l="0" t="0" r="635"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2.jpg"/>
                    <pic:cNvPicPr/>
                  </pic:nvPicPr>
                  <pic:blipFill rotWithShape="1">
                    <a:blip r:embed="rId5" cstate="print">
                      <a:extLst>
                        <a:ext uri="{28A0092B-C50C-407E-A947-70E740481C1C}">
                          <a14:useLocalDpi xmlns:a14="http://schemas.microsoft.com/office/drawing/2010/main" val="0"/>
                        </a:ext>
                      </a:extLst>
                    </a:blip>
                    <a:srcRect l="10585" t="16085" r="16051" b="60692"/>
                    <a:stretch/>
                  </pic:blipFill>
                  <pic:spPr bwMode="auto">
                    <a:xfrm>
                      <a:off x="0" y="0"/>
                      <a:ext cx="5663550" cy="1753009"/>
                    </a:xfrm>
                    <a:prstGeom prst="rect">
                      <a:avLst/>
                    </a:prstGeom>
                    <a:ln>
                      <a:noFill/>
                    </a:ln>
                    <a:extLst>
                      <a:ext uri="{53640926-AAD7-44D8-BBD7-CCE9431645EC}">
                        <a14:shadowObscured xmlns:a14="http://schemas.microsoft.com/office/drawing/2010/main"/>
                      </a:ext>
                    </a:extLst>
                  </pic:spPr>
                </pic:pic>
              </a:graphicData>
            </a:graphic>
          </wp:inline>
        </w:drawing>
      </w:r>
    </w:p>
    <w:p w:rsidR="00C038B6" w:rsidRDefault="008043D1" w:rsidP="008043D1">
      <w:r w:rsidRPr="0026541B">
        <w:rPr>
          <w:noProof/>
          <w:lang w:eastAsia="sq-AL"/>
        </w:rPr>
        <w:drawing>
          <wp:inline distT="0" distB="0" distL="0" distR="0" wp14:anchorId="677A6E7D" wp14:editId="5EEDA493">
            <wp:extent cx="5891842" cy="3174521"/>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ta%20me%20ngastrat%20pyjore.jpg"/>
                    <pic:cNvPicPr/>
                  </pic:nvPicPr>
                  <pic:blipFill rotWithShape="1">
                    <a:blip r:embed="rId6">
                      <a:extLst>
                        <a:ext uri="{28A0092B-C50C-407E-A947-70E740481C1C}">
                          <a14:useLocalDpi xmlns:a14="http://schemas.microsoft.com/office/drawing/2010/main" val="0"/>
                        </a:ext>
                      </a:extLst>
                    </a:blip>
                    <a:srcRect l="2958" r="845"/>
                    <a:stretch/>
                  </pic:blipFill>
                  <pic:spPr bwMode="auto">
                    <a:xfrm>
                      <a:off x="0" y="0"/>
                      <a:ext cx="5888004" cy="3172453"/>
                    </a:xfrm>
                    <a:prstGeom prst="rect">
                      <a:avLst/>
                    </a:prstGeom>
                    <a:ln>
                      <a:noFill/>
                    </a:ln>
                    <a:extLst>
                      <a:ext uri="{53640926-AAD7-44D8-BBD7-CCE9431645EC}">
                        <a14:shadowObscured xmlns:a14="http://schemas.microsoft.com/office/drawing/2010/main"/>
                      </a:ext>
                    </a:extLst>
                  </pic:spPr>
                </pic:pic>
              </a:graphicData>
            </a:graphic>
          </wp:inline>
        </w:drawing>
      </w:r>
    </w:p>
    <w:sectPr w:rsidR="00C038B6" w:rsidSect="008E01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3D1"/>
    <w:rsid w:val="002D1BDF"/>
    <w:rsid w:val="00462D66"/>
    <w:rsid w:val="008043D1"/>
    <w:rsid w:val="008E0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3D1"/>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043D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043D1"/>
    <w:rPr>
      <w:rFonts w:ascii="Garamond" w:eastAsia="MS Mincho" w:hAnsi="Garamond" w:cs="CG Times"/>
      <w:sz w:val="24"/>
    </w:rPr>
  </w:style>
  <w:style w:type="paragraph" w:customStyle="1" w:styleId="NeniNr">
    <w:name w:val="Neni_Nr"/>
    <w:next w:val="Normal"/>
    <w:link w:val="NeniNrChar"/>
    <w:rsid w:val="008043D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043D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043D1"/>
    <w:rPr>
      <w:rFonts w:ascii="Garamond" w:eastAsia="MS Mincho" w:hAnsi="Garamond" w:cs="CG Times"/>
      <w:sz w:val="24"/>
      <w:lang w:val="en-GB"/>
    </w:rPr>
  </w:style>
  <w:style w:type="paragraph" w:customStyle="1" w:styleId="Hapesira7">
    <w:name w:val="Hapesira 7"/>
    <w:basedOn w:val="Paragrafi"/>
    <w:qFormat/>
    <w:rsid w:val="008043D1"/>
    <w:rPr>
      <w:sz w:val="14"/>
      <w:szCs w:val="24"/>
    </w:rPr>
  </w:style>
  <w:style w:type="paragraph" w:styleId="BalloonText">
    <w:name w:val="Balloon Text"/>
    <w:basedOn w:val="Normal"/>
    <w:link w:val="BalloonTextChar"/>
    <w:uiPriority w:val="99"/>
    <w:semiHidden/>
    <w:unhideWhenUsed/>
    <w:rsid w:val="008043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43D1"/>
    <w:rPr>
      <w:rFonts w:ascii="Tahoma" w:eastAsia="Calibri" w:hAnsi="Tahoma" w:cs="Tahoma"/>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3D1"/>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043D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043D1"/>
    <w:rPr>
      <w:rFonts w:ascii="Garamond" w:eastAsia="MS Mincho" w:hAnsi="Garamond" w:cs="CG Times"/>
      <w:sz w:val="24"/>
    </w:rPr>
  </w:style>
  <w:style w:type="paragraph" w:customStyle="1" w:styleId="NeniNr">
    <w:name w:val="Neni_Nr"/>
    <w:next w:val="Normal"/>
    <w:link w:val="NeniNrChar"/>
    <w:rsid w:val="008043D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043D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043D1"/>
    <w:rPr>
      <w:rFonts w:ascii="Garamond" w:eastAsia="MS Mincho" w:hAnsi="Garamond" w:cs="CG Times"/>
      <w:sz w:val="24"/>
      <w:lang w:val="en-GB"/>
    </w:rPr>
  </w:style>
  <w:style w:type="paragraph" w:customStyle="1" w:styleId="Hapesira7">
    <w:name w:val="Hapesira 7"/>
    <w:basedOn w:val="Paragrafi"/>
    <w:qFormat/>
    <w:rsid w:val="008043D1"/>
    <w:rPr>
      <w:sz w:val="14"/>
      <w:szCs w:val="24"/>
    </w:rPr>
  </w:style>
  <w:style w:type="paragraph" w:styleId="BalloonText">
    <w:name w:val="Balloon Text"/>
    <w:basedOn w:val="Normal"/>
    <w:link w:val="BalloonTextChar"/>
    <w:uiPriority w:val="99"/>
    <w:semiHidden/>
    <w:unhideWhenUsed/>
    <w:rsid w:val="008043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43D1"/>
    <w:rPr>
      <w:rFonts w:ascii="Tahoma" w:eastAsia="Calibri"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2738</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2019-01-30T14:15:00Z</cp:lastPrinted>
  <dcterms:created xsi:type="dcterms:W3CDTF">2019-01-30T14:15:00Z</dcterms:created>
  <dcterms:modified xsi:type="dcterms:W3CDTF">2019-01-30T14:15:00Z</dcterms:modified>
</cp:coreProperties>
</file>