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F27" w:rsidRPr="0026541B" w:rsidRDefault="00C17F27" w:rsidP="00C17F27">
      <w:pPr>
        <w:pStyle w:val="NeniTitull"/>
        <w:rPr>
          <w:lang w:val="sq-AL"/>
        </w:rPr>
      </w:pPr>
      <w:r w:rsidRPr="0026541B">
        <w:rPr>
          <w:lang w:val="sq-AL"/>
        </w:rPr>
        <w:t>VENDIM</w:t>
      </w:r>
    </w:p>
    <w:p w:rsidR="00C17F27" w:rsidRPr="0026541B" w:rsidRDefault="00C17F27" w:rsidP="00C17F27">
      <w:pPr>
        <w:pStyle w:val="NeniTitull"/>
        <w:rPr>
          <w:lang w:val="sq-AL"/>
        </w:rPr>
      </w:pPr>
      <w:r w:rsidRPr="0026541B">
        <w:rPr>
          <w:lang w:val="sq-AL"/>
        </w:rPr>
        <w:t>Nr. 974, datë 2.12.2015</w:t>
      </w:r>
    </w:p>
    <w:p w:rsidR="00C17F27" w:rsidRPr="0026541B" w:rsidRDefault="00C17F27" w:rsidP="00C17F27">
      <w:pPr>
        <w:pStyle w:val="Hapesira7"/>
      </w:pPr>
    </w:p>
    <w:p w:rsidR="00C17F27" w:rsidRPr="0026541B" w:rsidRDefault="00C17F27" w:rsidP="00C17F27">
      <w:pPr>
        <w:pStyle w:val="NeniTitull"/>
        <w:rPr>
          <w:lang w:val="sq-AL"/>
        </w:rPr>
      </w:pPr>
      <w:r w:rsidRPr="0026541B">
        <w:rPr>
          <w:lang w:val="sq-AL"/>
        </w:rPr>
        <w:t>PËR KALIMIN NË PËRGJEGJËSI ADMINISTRIMI TË AUTORITETIT SHTETËROR PËR INFORMACIONIN GJEOHAPËSINOR (ASIG) E TË AGJENCISË KOMBËTARE TË SHOQËRISË SË INFORMACIONIT (AKSHI) DHE NË PËRDORIM TË AUTORITETIT KOMBËTAR PËR CERTIFIKIMIN ELEKTRONIK (AKCE) E TË AGJENCISË KOMBËTARE PËR SIGURINË KOMPJUTERIKE (ALCIRT), TË MJEDISEVE TË NDËRTESËS (GODINËS) “ISH-INIMA”</w:t>
      </w:r>
    </w:p>
    <w:p w:rsidR="00C17F27" w:rsidRPr="0026541B" w:rsidRDefault="00C17F27" w:rsidP="00C17F27">
      <w:pPr>
        <w:pStyle w:val="Hapesira7"/>
      </w:pPr>
    </w:p>
    <w:p w:rsidR="00C17F27" w:rsidRPr="0026541B" w:rsidRDefault="00C17F27" w:rsidP="00C17F27">
      <w:pPr>
        <w:pStyle w:val="Paragrafi"/>
        <w:rPr>
          <w:lang w:val="sq-AL"/>
        </w:rPr>
      </w:pPr>
      <w:r w:rsidRPr="0026541B">
        <w:rPr>
          <w:lang w:val="sq-AL"/>
        </w:rPr>
        <w:t>Në mbështetje të nenit 100 të Kushtetutës dhe të neneve 13, 15 e 16, të ligjit nr. 8743, datë 22.2.2001, “Për pronat e paluajtshme të shtetit”, të ndryshuar, me propozimin e ministrit të Shtetit për Inovacionin dhe Administratën Publike, Këshilli i Ministrave</w:t>
      </w:r>
    </w:p>
    <w:p w:rsidR="00C17F27" w:rsidRPr="0026541B" w:rsidRDefault="00C17F27" w:rsidP="00C17F27">
      <w:pPr>
        <w:pStyle w:val="Hapesira7"/>
      </w:pPr>
    </w:p>
    <w:p w:rsidR="00C17F27" w:rsidRPr="0026541B" w:rsidRDefault="00C17F27" w:rsidP="00C17F27">
      <w:pPr>
        <w:pStyle w:val="NeniNr"/>
        <w:rPr>
          <w:lang w:val="sq-AL"/>
        </w:rPr>
      </w:pPr>
      <w:r w:rsidRPr="0026541B">
        <w:rPr>
          <w:lang w:val="sq-AL"/>
        </w:rPr>
        <w:t>VENDOSI:</w:t>
      </w:r>
    </w:p>
    <w:p w:rsidR="00C17F27" w:rsidRPr="0026541B" w:rsidRDefault="00C17F27" w:rsidP="00C17F27">
      <w:pPr>
        <w:pStyle w:val="Hapesira7"/>
      </w:pPr>
    </w:p>
    <w:p w:rsidR="00C17F27" w:rsidRPr="00D42C69" w:rsidRDefault="00C17F27" w:rsidP="00C17F27">
      <w:pPr>
        <w:pStyle w:val="Paragrafi"/>
        <w:rPr>
          <w:spacing w:val="-4"/>
          <w:lang w:val="sq-AL"/>
        </w:rPr>
      </w:pPr>
      <w:r w:rsidRPr="0026541B">
        <w:rPr>
          <w:lang w:val="sq-AL"/>
        </w:rPr>
        <w:t>1</w:t>
      </w:r>
      <w:r w:rsidRPr="00D42C69">
        <w:rPr>
          <w:spacing w:val="-4"/>
          <w:lang w:val="sq-AL"/>
        </w:rPr>
        <w:t>. Kalimin, në përgjegjësi administrimi, të mjediseve të ndërtesës (godinës) “Ish-INIMA”, me numër pasurie 1/12, zona kadastrale 8160, rruga “Papa Gjon Pali”, nr. 3, dhe emërtimin e saj “Godina e Inovacionit”, tek Autoriteti Shtetëror për Informacionin Gjeohapësinor (ASIG) e Agjencia Kombëtare e Shoqërisë së Informacionit, për mjedise pune, për ushtrimin e veprimtarisë administrative të tyre, si më poshtë vijon:</w:t>
      </w:r>
    </w:p>
    <w:p w:rsidR="00C17F27" w:rsidRPr="00D42C69" w:rsidRDefault="00C17F27" w:rsidP="00C17F27">
      <w:pPr>
        <w:pStyle w:val="Paragrafi"/>
        <w:rPr>
          <w:spacing w:val="-4"/>
          <w:lang w:val="sq-AL"/>
        </w:rPr>
      </w:pPr>
      <w:r w:rsidRPr="00D42C69">
        <w:rPr>
          <w:spacing w:val="-4"/>
          <w:lang w:val="sq-AL"/>
        </w:rPr>
        <w:t>a) Autoritetit Shtetëror për Informacionin Gjeohapësinor (ASIG), i kalojnë në përgjegjësi administrimi mjediset e godinës sipas planimetrive të anekseve 1, 2, 3 e 4 dhe formularit bashkëlidhur këtij vendimi;</w:t>
      </w:r>
    </w:p>
    <w:p w:rsidR="00C17F27" w:rsidRPr="00D42C69" w:rsidRDefault="00C17F27" w:rsidP="00C17F27">
      <w:pPr>
        <w:pStyle w:val="Paragrafi"/>
        <w:rPr>
          <w:spacing w:val="-4"/>
          <w:lang w:val="sq-AL"/>
        </w:rPr>
      </w:pPr>
      <w:r w:rsidRPr="00D42C69">
        <w:rPr>
          <w:spacing w:val="-4"/>
          <w:lang w:val="sq-AL"/>
        </w:rPr>
        <w:t>b) Agjencisë Kombëtare për Shoqërinë e Informacionit (AKSHI) i kalojnë në përgjegjësi administrimi mjediset e godinës të katit nëntokë dhe katit përdhe, sipas planimetrisë së anekseve 1 e 2 dhe formularit bashkëlidhur këtij vendimi.</w:t>
      </w:r>
    </w:p>
    <w:p w:rsidR="00C17F27" w:rsidRPr="00D42C69" w:rsidRDefault="00C17F27" w:rsidP="00C17F27">
      <w:pPr>
        <w:pStyle w:val="Paragrafi"/>
        <w:rPr>
          <w:spacing w:val="-4"/>
          <w:lang w:val="sq-AL"/>
        </w:rPr>
      </w:pPr>
      <w:r w:rsidRPr="00D42C69">
        <w:rPr>
          <w:spacing w:val="-4"/>
          <w:lang w:val="sq-AL"/>
        </w:rPr>
        <w:t>2. Mjediset me sipërfaqe prej 815 m</w:t>
      </w:r>
      <w:r w:rsidRPr="00D42C69">
        <w:rPr>
          <w:spacing w:val="-4"/>
          <w:vertAlign w:val="superscript"/>
          <w:lang w:val="sq-AL"/>
        </w:rPr>
        <w:t>2</w:t>
      </w:r>
      <w:r w:rsidRPr="00D42C69">
        <w:rPr>
          <w:spacing w:val="-4"/>
          <w:lang w:val="sq-AL"/>
        </w:rPr>
        <w:t>, të zyrave të katit të parë të godinës, që janë në përgjegjësi administrimi të Autoritetit Shtetëror për Informacionin Gjeohapësinor (ASIG), i kalojnë në përdorim, për ushtrimin e veprimtarisë adminis</w:t>
      </w:r>
      <w:r>
        <w:rPr>
          <w:spacing w:val="-4"/>
          <w:lang w:val="sq-AL"/>
        </w:rPr>
        <w:t>-</w:t>
      </w:r>
      <w:r w:rsidRPr="00D42C69">
        <w:rPr>
          <w:spacing w:val="-4"/>
          <w:lang w:val="sq-AL"/>
        </w:rPr>
        <w:t>trative, Autoritetit Kombëtar për Certifikimin Elektronik (AKCE) dhe Agjencisë Kombëtare për Sigurinë Kompjuterike (ALCIRT), sipas plani</w:t>
      </w:r>
      <w:r>
        <w:rPr>
          <w:spacing w:val="-4"/>
          <w:lang w:val="sq-AL"/>
        </w:rPr>
        <w:t>-</w:t>
      </w:r>
      <w:r w:rsidRPr="00D42C69">
        <w:rPr>
          <w:spacing w:val="-4"/>
          <w:lang w:val="sq-AL"/>
        </w:rPr>
        <w:t>metrisë së aneksit 3 dhe formularit bashkëlidhur këtij vendimi.</w:t>
      </w:r>
    </w:p>
    <w:p w:rsidR="00C17F27" w:rsidRPr="00D42C69" w:rsidRDefault="00C17F27" w:rsidP="00C17F27">
      <w:pPr>
        <w:pStyle w:val="Paragrafi"/>
        <w:rPr>
          <w:spacing w:val="-4"/>
          <w:lang w:val="sq-AL"/>
        </w:rPr>
      </w:pPr>
      <w:r w:rsidRPr="00D42C69">
        <w:rPr>
          <w:spacing w:val="-4"/>
          <w:lang w:val="sq-AL"/>
        </w:rPr>
        <w:t>3. Mjediset me sipërfaqe prej 546 m</w:t>
      </w:r>
      <w:r w:rsidRPr="00D42C69">
        <w:rPr>
          <w:spacing w:val="-4"/>
          <w:vertAlign w:val="superscript"/>
          <w:lang w:val="sq-AL"/>
        </w:rPr>
        <w:t>2</w:t>
      </w:r>
      <w:r w:rsidRPr="00D42C69">
        <w:rPr>
          <w:spacing w:val="-4"/>
          <w:lang w:val="sq-AL"/>
        </w:rPr>
        <w:t>, të katit nëntokë të godinës, që janë në përgjegjësi administrimi të Autoritetit Shtetëror për Informa</w:t>
      </w:r>
      <w:r>
        <w:rPr>
          <w:spacing w:val="-4"/>
          <w:lang w:val="sq-AL"/>
        </w:rPr>
        <w:t>-</w:t>
      </w:r>
      <w:r w:rsidRPr="00D42C69">
        <w:rPr>
          <w:spacing w:val="-4"/>
          <w:lang w:val="sq-AL"/>
        </w:rPr>
        <w:t>cionin Gjeohapësinor (ASIG), i kalojnë në përdorim, për ushtrimin e veprimtarisë administrative, Agjencisë Kombëtare për Sigurinë Kompjuterike (ALCIRT), sipas planimetrisë së aneksit 1 dhe formularit bashkëlidhur këtij vendimi.</w:t>
      </w:r>
    </w:p>
    <w:p w:rsidR="00C17F27" w:rsidRPr="00D42C69" w:rsidRDefault="00C17F27" w:rsidP="00C17F27">
      <w:pPr>
        <w:pStyle w:val="Paragrafi"/>
        <w:rPr>
          <w:spacing w:val="-4"/>
          <w:lang w:val="sq-AL"/>
        </w:rPr>
      </w:pPr>
      <w:r w:rsidRPr="00D42C69">
        <w:rPr>
          <w:spacing w:val="-4"/>
          <w:lang w:val="sq-AL"/>
        </w:rPr>
        <w:t>4. Autoriteti Shtetëror për Informacionin Gjeohapësinor (ASIG) merr përsipër, për të gjitha mjediset në përgjegjësi administrimi të tij dhe që përdoren nga Autoritetit Kombëtar për Certifikimin Elektronik (AKCE) e Agjencia Kombëtare për Sigurinë Kompjuterike (ALCIRT), mbulimin e të gjitha shpenzimeve për mirëmbajtjen, ruajtjen fizike, pastrimin, furnizimin me energji, furnizimin me ujë dhe çdo shërbim tjetër të nevojshëm.</w:t>
      </w:r>
    </w:p>
    <w:p w:rsidR="00C17F27" w:rsidRPr="00D42C69" w:rsidRDefault="00C17F27" w:rsidP="00C17F27">
      <w:pPr>
        <w:pStyle w:val="Paragrafi"/>
        <w:rPr>
          <w:spacing w:val="-4"/>
          <w:lang w:val="sq-AL"/>
        </w:rPr>
      </w:pPr>
      <w:r w:rsidRPr="00D42C69">
        <w:rPr>
          <w:spacing w:val="-4"/>
          <w:lang w:val="sq-AL"/>
        </w:rPr>
        <w:t>5. Institucioneve që kanë në përdorim mjediset e godinës, u ndalohet ta ndryshojnë destinacionin e pronës, ta tjetërsojnë atë apo t’ua japin në përdorim të tretëve.</w:t>
      </w:r>
    </w:p>
    <w:p w:rsidR="00C17F27" w:rsidRPr="00D42C69" w:rsidRDefault="00C17F27" w:rsidP="00C17F27">
      <w:pPr>
        <w:pStyle w:val="Paragrafi"/>
        <w:rPr>
          <w:spacing w:val="-4"/>
          <w:lang w:val="sq-AL"/>
        </w:rPr>
      </w:pPr>
      <w:r w:rsidRPr="00D42C69">
        <w:rPr>
          <w:spacing w:val="-4"/>
          <w:lang w:val="sq-AL"/>
        </w:rPr>
        <w:t>6. Vendimi nr. 110, datë 4.2.2015, i Këshillit të Ministrave, “Për kalimin në përgjegjësi administrimi të Autoritetit Shtetëror për Informacionin Gjeohapësinor (ASIG), Agjencisë Kombëtare për Sigurinë Kompjuterike (ALCIRT), Agjencisë së Kërkimit, Teknologjisë dhe Inovacionit (AKTI), Autoritetit Kombëtar për Certifikimin Elektronik (AKCE), Agjencisë Kombëtare të Shoqërisë së Informacionit (AKSHI) dhe Agjencisë së Prokurimit Publik (APP), të mjediseve të ndërtesës (godinës) “Ish-INIMA”, shfuqizohet.</w:t>
      </w:r>
    </w:p>
    <w:p w:rsidR="00C17F27" w:rsidRPr="00D42C69" w:rsidRDefault="00C17F27" w:rsidP="00C17F27">
      <w:pPr>
        <w:pStyle w:val="Paragrafi"/>
        <w:rPr>
          <w:spacing w:val="-4"/>
          <w:lang w:val="sq-AL"/>
        </w:rPr>
      </w:pPr>
      <w:r w:rsidRPr="00D42C69">
        <w:rPr>
          <w:spacing w:val="-4"/>
          <w:lang w:val="sq-AL"/>
        </w:rPr>
        <w:lastRenderedPageBreak/>
        <w:t>7. Vendimi nr. 730, datë 7.11.2007, i Këshillit të Ministrave, “Për dhënien në përdorim Agjencisë Kombëtare të Shoqërisë së Informacionit, Ministrisë së Integrimit, Avokatit të Prokurimeve Publike, Qendrës Kombëtare të Regjistrimit dhe Agjencisë së Prokurimeve Publike të disa mjediseve të ndërtesës (godinës) së ish-INIMA-s”, të ndryshuar, shfuqizohet.</w:t>
      </w:r>
    </w:p>
    <w:p w:rsidR="00C17F27" w:rsidRPr="0026541B" w:rsidRDefault="00C17F27" w:rsidP="00C17F27">
      <w:pPr>
        <w:pStyle w:val="Paragrafi"/>
        <w:rPr>
          <w:lang w:val="sq-AL"/>
        </w:rPr>
      </w:pPr>
      <w:r w:rsidRPr="00D42C69">
        <w:rPr>
          <w:spacing w:val="-4"/>
          <w:lang w:val="sq-AL"/>
        </w:rPr>
        <w:t>8. Ngarkohen ministri i Shtetit për Inovacionin dhe Administratën Publike dhe</w:t>
      </w:r>
      <w:r w:rsidRPr="0026541B">
        <w:rPr>
          <w:lang w:val="sq-AL"/>
        </w:rPr>
        <w:t xml:space="preserve"> Sekretari i Përgjithshëm i Këshillit të Ministrave të marrin masat përkatëse për sistemimin e agjencive të përmendura në pikat 1, 2 e 3, të këtij vendimi, në mjediset e godinës.</w:t>
      </w:r>
    </w:p>
    <w:p w:rsidR="00C17F27" w:rsidRPr="0026541B" w:rsidRDefault="00C17F27" w:rsidP="00C17F27">
      <w:pPr>
        <w:pStyle w:val="Paragrafi"/>
        <w:rPr>
          <w:lang w:val="sq-AL"/>
        </w:rPr>
      </w:pPr>
      <w:r w:rsidRPr="0026541B">
        <w:rPr>
          <w:lang w:val="sq-AL"/>
        </w:rPr>
        <w:t>9. Ngarkohen Kryeministria, ministri i Shtetit për Inovacionin dhe Administratën Publike dhe kryeregjistruesi i Zyrës së Regjistrimit të Pasurive të Paluajtshme të Republikës së Shqipërisë për zbatimin e këtij vendimi.</w:t>
      </w:r>
    </w:p>
    <w:p w:rsidR="00C17F27" w:rsidRPr="0026541B" w:rsidRDefault="00C17F27" w:rsidP="00C17F27">
      <w:pPr>
        <w:pStyle w:val="Paragrafi"/>
        <w:rPr>
          <w:lang w:val="sq-AL"/>
        </w:rPr>
      </w:pPr>
      <w:r w:rsidRPr="0026541B">
        <w:rPr>
          <w:lang w:val="sq-AL"/>
        </w:rPr>
        <w:t>Ky vendim hyn në fuqi menjëherë dhe botohet në Fletoren Zyrtare.</w:t>
      </w:r>
    </w:p>
    <w:p w:rsidR="00C17F27" w:rsidRPr="00D42C69" w:rsidRDefault="00C17F27" w:rsidP="00C17F27">
      <w:pPr>
        <w:pStyle w:val="Paragrafi"/>
        <w:jc w:val="right"/>
        <w:rPr>
          <w:sz w:val="14"/>
          <w:lang w:val="sq-AL"/>
        </w:rPr>
      </w:pPr>
    </w:p>
    <w:p w:rsidR="00C17F27" w:rsidRPr="0026541B" w:rsidRDefault="00C17F27" w:rsidP="00C17F27">
      <w:pPr>
        <w:pStyle w:val="Paragrafi"/>
        <w:jc w:val="right"/>
        <w:rPr>
          <w:lang w:val="sq-AL"/>
        </w:rPr>
      </w:pPr>
      <w:r w:rsidRPr="0026541B">
        <w:rPr>
          <w:lang w:val="sq-AL"/>
        </w:rPr>
        <w:t>KRYEMINISTRI</w:t>
      </w:r>
    </w:p>
    <w:p w:rsidR="00C17F27" w:rsidRDefault="00C17F27" w:rsidP="00C17F27">
      <w:pPr>
        <w:pStyle w:val="Paragrafi"/>
        <w:jc w:val="right"/>
        <w:rPr>
          <w:b/>
          <w:lang w:val="sq-AL"/>
        </w:rPr>
      </w:pPr>
      <w:r w:rsidRPr="0026541B">
        <w:rPr>
          <w:b/>
          <w:lang w:val="sq-AL"/>
        </w:rPr>
        <w:t>Edi Rama</w:t>
      </w:r>
    </w:p>
    <w:p w:rsidR="00C17F27" w:rsidRPr="0026541B" w:rsidRDefault="00C17F27" w:rsidP="00C17F27">
      <w:pPr>
        <w:pStyle w:val="Paragrafi"/>
        <w:jc w:val="right"/>
        <w:rPr>
          <w:b/>
          <w:lang w:val="sq-AL"/>
        </w:rPr>
      </w:pPr>
      <w:bookmarkStart w:id="0" w:name="_GoBack"/>
      <w:bookmarkEnd w:id="0"/>
    </w:p>
    <w:p w:rsidR="00C17F27" w:rsidRPr="0026541B" w:rsidRDefault="00C17F27" w:rsidP="00C17F27">
      <w:pPr>
        <w:pStyle w:val="Paragrafi"/>
        <w:ind w:firstLine="0"/>
        <w:jc w:val="center"/>
        <w:rPr>
          <w:lang w:val="sq-AL"/>
        </w:rPr>
      </w:pPr>
      <w:r w:rsidRPr="0026541B">
        <w:rPr>
          <w:noProof/>
          <w:lang w:val="sq-AL" w:eastAsia="sq-AL"/>
        </w:rPr>
        <w:drawing>
          <wp:inline distT="0" distB="0" distL="0" distR="0" wp14:anchorId="1030E3DB" wp14:editId="3EA1F178">
            <wp:extent cx="6461184" cy="35885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V.974.jpg"/>
                    <pic:cNvPicPr/>
                  </pic:nvPicPr>
                  <pic:blipFill rotWithShape="1">
                    <a:blip r:embed="rId6" cstate="print">
                      <a:extLst>
                        <a:ext uri="{28A0092B-C50C-407E-A947-70E740481C1C}">
                          <a14:useLocalDpi xmlns:a14="http://schemas.microsoft.com/office/drawing/2010/main" val="0"/>
                        </a:ext>
                      </a:extLst>
                    </a:blip>
                    <a:srcRect t="7342" b="6755"/>
                    <a:stretch/>
                  </pic:blipFill>
                  <pic:spPr bwMode="auto">
                    <a:xfrm>
                      <a:off x="0" y="0"/>
                      <a:ext cx="6474709" cy="3596101"/>
                    </a:xfrm>
                    <a:prstGeom prst="rect">
                      <a:avLst/>
                    </a:prstGeom>
                    <a:ln>
                      <a:noFill/>
                    </a:ln>
                    <a:extLst>
                      <a:ext uri="{53640926-AAD7-44D8-BBD7-CCE9431645EC}">
                        <a14:shadowObscured xmlns:a14="http://schemas.microsoft.com/office/drawing/2010/main"/>
                      </a:ext>
                    </a:extLst>
                  </pic:spPr>
                </pic:pic>
              </a:graphicData>
            </a:graphic>
          </wp:inline>
        </w:drawing>
      </w:r>
      <w:r w:rsidRPr="0026541B">
        <w:rPr>
          <w:noProof/>
          <w:lang w:val="sq-AL" w:eastAsia="sq-AL"/>
        </w:rPr>
        <w:lastRenderedPageBreak/>
        <w:drawing>
          <wp:inline distT="0" distB="0" distL="0" distR="0" wp14:anchorId="65B9692D" wp14:editId="1504C25C">
            <wp:extent cx="6401651" cy="3902149"/>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V.974.jpg"/>
                    <pic:cNvPicPr/>
                  </pic:nvPicPr>
                  <pic:blipFill rotWithShape="1">
                    <a:blip r:embed="rId7">
                      <a:extLst>
                        <a:ext uri="{28A0092B-C50C-407E-A947-70E740481C1C}">
                          <a14:useLocalDpi xmlns:a14="http://schemas.microsoft.com/office/drawing/2010/main" val="0"/>
                        </a:ext>
                      </a:extLst>
                    </a:blip>
                    <a:srcRect t="5247" b="6718"/>
                    <a:stretch/>
                  </pic:blipFill>
                  <pic:spPr bwMode="auto">
                    <a:xfrm>
                      <a:off x="0" y="0"/>
                      <a:ext cx="6418060" cy="3912151"/>
                    </a:xfrm>
                    <a:prstGeom prst="rect">
                      <a:avLst/>
                    </a:prstGeom>
                    <a:ln>
                      <a:noFill/>
                    </a:ln>
                    <a:extLst>
                      <a:ext uri="{53640926-AAD7-44D8-BBD7-CCE9431645EC}">
                        <a14:shadowObscured xmlns:a14="http://schemas.microsoft.com/office/drawing/2010/main"/>
                      </a:ext>
                    </a:extLst>
                  </pic:spPr>
                </pic:pic>
              </a:graphicData>
            </a:graphic>
          </wp:inline>
        </w:drawing>
      </w:r>
      <w:r w:rsidRPr="0026541B">
        <w:rPr>
          <w:noProof/>
          <w:lang w:val="sq-AL" w:eastAsia="sq-AL"/>
        </w:rPr>
        <w:drawing>
          <wp:inline distT="0" distB="0" distL="0" distR="0" wp14:anchorId="72A1032F" wp14:editId="26041205">
            <wp:extent cx="6118968" cy="36893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V.974.jpg"/>
                    <pic:cNvPicPr/>
                  </pic:nvPicPr>
                  <pic:blipFill rotWithShape="1">
                    <a:blip r:embed="rId8" cstate="print">
                      <a:extLst>
                        <a:ext uri="{28A0092B-C50C-407E-A947-70E740481C1C}">
                          <a14:useLocalDpi xmlns:a14="http://schemas.microsoft.com/office/drawing/2010/main" val="0"/>
                        </a:ext>
                      </a:extLst>
                    </a:blip>
                    <a:srcRect t="7342" b="7342"/>
                    <a:stretch/>
                  </pic:blipFill>
                  <pic:spPr bwMode="auto">
                    <a:xfrm>
                      <a:off x="0" y="0"/>
                      <a:ext cx="6120765" cy="3690434"/>
                    </a:xfrm>
                    <a:prstGeom prst="rect">
                      <a:avLst/>
                    </a:prstGeom>
                    <a:ln>
                      <a:noFill/>
                    </a:ln>
                    <a:extLst>
                      <a:ext uri="{53640926-AAD7-44D8-BBD7-CCE9431645EC}">
                        <a14:shadowObscured xmlns:a14="http://schemas.microsoft.com/office/drawing/2010/main"/>
                      </a:ext>
                    </a:extLst>
                  </pic:spPr>
                </pic:pic>
              </a:graphicData>
            </a:graphic>
          </wp:inline>
        </w:drawing>
      </w:r>
    </w:p>
    <w:p w:rsidR="00C17F27" w:rsidRPr="0026541B" w:rsidRDefault="00C17F27" w:rsidP="00C17F27">
      <w:pPr>
        <w:pStyle w:val="Paragrafi"/>
        <w:ind w:firstLine="0"/>
        <w:jc w:val="center"/>
        <w:rPr>
          <w:lang w:val="sq-AL"/>
        </w:rPr>
      </w:pPr>
    </w:p>
    <w:p w:rsidR="00C17F27" w:rsidRPr="0026541B" w:rsidRDefault="00C17F27" w:rsidP="00C17F27">
      <w:pPr>
        <w:pStyle w:val="Paragrafi"/>
        <w:ind w:firstLine="0"/>
        <w:jc w:val="center"/>
        <w:rPr>
          <w:lang w:val="sq-AL"/>
        </w:rPr>
      </w:pPr>
      <w:r w:rsidRPr="0026541B">
        <w:rPr>
          <w:noProof/>
          <w:lang w:val="sq-AL" w:eastAsia="sq-AL"/>
        </w:rPr>
        <w:lastRenderedPageBreak/>
        <w:drawing>
          <wp:inline distT="0" distB="0" distL="0" distR="0" wp14:anchorId="05340BAF" wp14:editId="38B0DF17">
            <wp:extent cx="6118968" cy="368935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KESI 4 V.974.jpg"/>
                    <pic:cNvPicPr/>
                  </pic:nvPicPr>
                  <pic:blipFill rotWithShape="1">
                    <a:blip r:embed="rId9" cstate="print">
                      <a:extLst>
                        <a:ext uri="{28A0092B-C50C-407E-A947-70E740481C1C}">
                          <a14:useLocalDpi xmlns:a14="http://schemas.microsoft.com/office/drawing/2010/main" val="0"/>
                        </a:ext>
                      </a:extLst>
                    </a:blip>
                    <a:srcRect t="7342" b="7342"/>
                    <a:stretch/>
                  </pic:blipFill>
                  <pic:spPr bwMode="auto">
                    <a:xfrm>
                      <a:off x="0" y="0"/>
                      <a:ext cx="6120765" cy="3690434"/>
                    </a:xfrm>
                    <a:prstGeom prst="rect">
                      <a:avLst/>
                    </a:prstGeom>
                    <a:ln>
                      <a:noFill/>
                    </a:ln>
                    <a:extLst>
                      <a:ext uri="{53640926-AAD7-44D8-BBD7-CCE9431645EC}">
                        <a14:shadowObscured xmlns:a14="http://schemas.microsoft.com/office/drawing/2010/main"/>
                      </a:ext>
                    </a:extLst>
                  </pic:spPr>
                </pic:pic>
              </a:graphicData>
            </a:graphic>
          </wp:inline>
        </w:drawing>
      </w:r>
      <w:r>
        <w:rPr>
          <w:noProof/>
          <w:lang w:val="sq-AL" w:eastAsia="sq-AL"/>
        </w:rPr>
        <w:lastRenderedPageBreak/>
        <mc:AlternateContent>
          <mc:Choice Requires="wps">
            <w:drawing>
              <wp:anchor distT="0" distB="0" distL="114300" distR="114300" simplePos="0" relativeHeight="251659264" behindDoc="0" locked="0" layoutInCell="1" allowOverlap="1" wp14:anchorId="746B36C4" wp14:editId="5020ECFF">
                <wp:simplePos x="0" y="0"/>
                <wp:positionH relativeFrom="column">
                  <wp:posOffset>3038475</wp:posOffset>
                </wp:positionH>
                <wp:positionV relativeFrom="paragraph">
                  <wp:posOffset>1000760</wp:posOffset>
                </wp:positionV>
                <wp:extent cx="1064895" cy="1087755"/>
                <wp:effectExtent l="0" t="0" r="20955" b="17145"/>
                <wp:wrapNone/>
                <wp:docPr id="19" name="Rectangle 19"/>
                <wp:cNvGraphicFramePr/>
                <a:graphic xmlns:a="http://schemas.openxmlformats.org/drawingml/2006/main">
                  <a:graphicData uri="http://schemas.microsoft.com/office/word/2010/wordprocessingShape">
                    <wps:wsp>
                      <wps:cNvSpPr/>
                      <wps:spPr>
                        <a:xfrm>
                          <a:off x="0" y="0"/>
                          <a:ext cx="1064895" cy="10877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9" o:spid="_x0000_s1026" style="position:absolute;margin-left:239.25pt;margin-top:78.8pt;width:83.85pt;height:85.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" fillcolor="white [3212]" strokecolor="white [3212]" strokeweight="2pt"/>
            </w:pict>
          </mc:Fallback>
        </mc:AlternateContent>
      </w:r>
      <w:r>
        <w:rPr>
          <w:noProof/>
          <w:lang w:val="sq-AL" w:eastAsia="sq-AL"/>
        </w:rPr>
        <mc:AlternateContent>
          <mc:Choice Requires="wps">
            <w:drawing>
              <wp:anchor distT="0" distB="0" distL="114300" distR="114300" simplePos="0" relativeHeight="251660288" behindDoc="0" locked="0" layoutInCell="1" allowOverlap="1" wp14:anchorId="1A30CCC7" wp14:editId="5D2CB579">
                <wp:simplePos x="0" y="0"/>
                <wp:positionH relativeFrom="column">
                  <wp:posOffset>3335807</wp:posOffset>
                </wp:positionH>
                <wp:positionV relativeFrom="paragraph">
                  <wp:posOffset>2055888</wp:posOffset>
                </wp:positionV>
                <wp:extent cx="690007" cy="238760"/>
                <wp:effectExtent l="0" t="0" r="15240" b="27940"/>
                <wp:wrapNone/>
                <wp:docPr id="20" name="Rounded Rectangle 20"/>
                <wp:cNvGraphicFramePr/>
                <a:graphic xmlns:a="http://schemas.openxmlformats.org/drawingml/2006/main">
                  <a:graphicData uri="http://schemas.microsoft.com/office/word/2010/wordprocessingShape">
                    <wps:wsp>
                      <wps:cNvSpPr/>
                      <wps:spPr>
                        <a:xfrm>
                          <a:off x="0" y="0"/>
                          <a:ext cx="690007" cy="23876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0" o:spid="_x0000_s1026" style="position:absolute;margin-left:262.65pt;margin-top:161.9pt;width:54.35pt;height:18.8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" fillcolor="white [3212]" strokecolor="white [3212]" strokeweight="2pt"/>
            </w:pict>
          </mc:Fallback>
        </mc:AlternateContent>
      </w:r>
      <w:r>
        <w:rPr>
          <w:noProof/>
          <w:lang w:val="sq-AL" w:eastAsia="sq-AL"/>
        </w:rPr>
        <mc:AlternateContent>
          <mc:Choice Requires="wps">
            <w:drawing>
              <wp:anchor distT="0" distB="0" distL="114300" distR="114300" simplePos="0" relativeHeight="251662336" behindDoc="0" locked="0" layoutInCell="1" allowOverlap="1" wp14:anchorId="173AD23A" wp14:editId="469FCACB">
                <wp:simplePos x="0" y="0"/>
                <wp:positionH relativeFrom="column">
                  <wp:posOffset>4149230</wp:posOffset>
                </wp:positionH>
                <wp:positionV relativeFrom="paragraph">
                  <wp:posOffset>1332222</wp:posOffset>
                </wp:positionV>
                <wp:extent cx="89757" cy="723666"/>
                <wp:effectExtent l="0" t="0" r="24765" b="19685"/>
                <wp:wrapNone/>
                <wp:docPr id="22" name="Rectangle 22"/>
                <wp:cNvGraphicFramePr/>
                <a:graphic xmlns:a="http://schemas.openxmlformats.org/drawingml/2006/main">
                  <a:graphicData uri="http://schemas.microsoft.com/office/word/2010/wordprocessingShape">
                    <wps:wsp>
                      <wps:cNvSpPr/>
                      <wps:spPr>
                        <a:xfrm>
                          <a:off x="0" y="0"/>
                          <a:ext cx="89757" cy="72366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6" style="position:absolute;margin-left:326.7pt;margin-top:104.9pt;width:7.05pt;height:5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" fillcolor="white [3212]" strokecolor="white [3212]" strokeweight="2pt"/>
            </w:pict>
          </mc:Fallback>
        </mc:AlternateContent>
      </w:r>
      <w:r>
        <w:rPr>
          <w:noProof/>
          <w:lang w:val="sq-AL" w:eastAsia="sq-AL"/>
        </w:rPr>
        <mc:AlternateContent>
          <mc:Choice Requires="wps">
            <w:drawing>
              <wp:anchor distT="0" distB="0" distL="114300" distR="114300" simplePos="0" relativeHeight="251661312" behindDoc="0" locked="0" layoutInCell="1" allowOverlap="1" wp14:anchorId="7B33B1C6" wp14:editId="0937E594">
                <wp:simplePos x="0" y="0"/>
                <wp:positionH relativeFrom="column">
                  <wp:posOffset>3795812</wp:posOffset>
                </wp:positionH>
                <wp:positionV relativeFrom="paragraph">
                  <wp:posOffset>2229793</wp:posOffset>
                </wp:positionV>
                <wp:extent cx="151122" cy="297153"/>
                <wp:effectExtent l="0" t="0" r="20955" b="27305"/>
                <wp:wrapNone/>
                <wp:docPr id="21" name="Rectangle 21"/>
                <wp:cNvGraphicFramePr/>
                <a:graphic xmlns:a="http://schemas.openxmlformats.org/drawingml/2006/main">
                  <a:graphicData uri="http://schemas.microsoft.com/office/word/2010/wordprocessingShape">
                    <wps:wsp>
                      <wps:cNvSpPr/>
                      <wps:spPr>
                        <a:xfrm>
                          <a:off x="0" y="0"/>
                          <a:ext cx="151122" cy="2971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6" style="position:absolute;margin-left:298.9pt;margin-top:175.55pt;width:11.9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" fillcolor="white [3212]" strokecolor="white [3212]" strokeweight="2pt"/>
            </w:pict>
          </mc:Fallback>
        </mc:AlternateContent>
      </w:r>
      <w:r w:rsidRPr="0026541B">
        <w:rPr>
          <w:noProof/>
          <w:lang w:val="sq-AL" w:eastAsia="sq-AL"/>
        </w:rPr>
        <w:drawing>
          <wp:inline distT="0" distB="0" distL="0" distR="0" wp14:anchorId="406F20ED" wp14:editId="024F0CDA">
            <wp:extent cx="4953000" cy="74739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RIPUNUAR V.974_Page_1.jpg"/>
                    <pic:cNvPicPr/>
                  </pic:nvPicPr>
                  <pic:blipFill rotWithShape="1">
                    <a:blip r:embed="rId10" cstate="print">
                      <a:extLst>
                        <a:ext uri="{28A0092B-C50C-407E-A947-70E740481C1C}">
                          <a14:useLocalDpi xmlns:a14="http://schemas.microsoft.com/office/drawing/2010/main" val="0"/>
                        </a:ext>
                      </a:extLst>
                    </a:blip>
                    <a:srcRect l="5395" t="7117" r="13678" b="6530"/>
                    <a:stretch/>
                  </pic:blipFill>
                  <pic:spPr bwMode="auto">
                    <a:xfrm>
                      <a:off x="0" y="0"/>
                      <a:ext cx="4953364" cy="7474499"/>
                    </a:xfrm>
                    <a:prstGeom prst="rect">
                      <a:avLst/>
                    </a:prstGeom>
                    <a:ln>
                      <a:noFill/>
                    </a:ln>
                    <a:extLst>
                      <a:ext uri="{53640926-AAD7-44D8-BBD7-CCE9431645EC}">
                        <a14:shadowObscured xmlns:a14="http://schemas.microsoft.com/office/drawing/2010/main"/>
                      </a:ext>
                    </a:extLst>
                  </pic:spPr>
                </pic:pic>
              </a:graphicData>
            </a:graphic>
          </wp:inline>
        </w:drawing>
      </w:r>
      <w:r w:rsidRPr="0026541B">
        <w:rPr>
          <w:noProof/>
          <w:lang w:val="sq-AL" w:eastAsia="sq-AL"/>
        </w:rPr>
        <w:lastRenderedPageBreak/>
        <w:drawing>
          <wp:inline distT="0" distB="0" distL="0" distR="0" wp14:anchorId="2DACB820" wp14:editId="56206E8E">
            <wp:extent cx="4845050" cy="7505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RIPUNUAR V.974_Page_2.jpg"/>
                    <pic:cNvPicPr/>
                  </pic:nvPicPr>
                  <pic:blipFill rotWithShape="1">
                    <a:blip r:embed="rId11" cstate="print">
                      <a:extLst>
                        <a:ext uri="{28A0092B-C50C-407E-A947-70E740481C1C}">
                          <a14:useLocalDpi xmlns:a14="http://schemas.microsoft.com/office/drawing/2010/main" val="0"/>
                        </a:ext>
                      </a:extLst>
                    </a:blip>
                    <a:srcRect l="3838" t="6897" r="16998" b="6383"/>
                    <a:stretch/>
                  </pic:blipFill>
                  <pic:spPr bwMode="auto">
                    <a:xfrm>
                      <a:off x="0" y="0"/>
                      <a:ext cx="4845405" cy="7506250"/>
                    </a:xfrm>
                    <a:prstGeom prst="rect">
                      <a:avLst/>
                    </a:prstGeom>
                    <a:ln>
                      <a:noFill/>
                    </a:ln>
                    <a:extLst>
                      <a:ext uri="{53640926-AAD7-44D8-BBD7-CCE9431645EC}">
                        <a14:shadowObscured xmlns:a14="http://schemas.microsoft.com/office/drawing/2010/main"/>
                      </a:ext>
                    </a:extLst>
                  </pic:spPr>
                </pic:pic>
              </a:graphicData>
            </a:graphic>
          </wp:inline>
        </w:drawing>
      </w:r>
    </w:p>
    <w:p w:rsidR="00C17F27" w:rsidRPr="0026541B" w:rsidRDefault="00C17F27" w:rsidP="00C17F27">
      <w:pPr>
        <w:pStyle w:val="Paragrafi"/>
        <w:rPr>
          <w:lang w:val="sq-AL"/>
        </w:rPr>
      </w:pPr>
      <w:r w:rsidRPr="0026541B">
        <w:rPr>
          <w:noProof/>
          <w:lang w:val="sq-AL" w:eastAsia="sq-AL"/>
        </w:rPr>
        <w:lastRenderedPageBreak/>
        <w:drawing>
          <wp:inline distT="0" distB="0" distL="0" distR="0" wp14:anchorId="353E20A4" wp14:editId="2B77125D">
            <wp:extent cx="5187950" cy="750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RIPUNUAR V.974_Page_3.jpg"/>
                    <pic:cNvPicPr/>
                  </pic:nvPicPr>
                  <pic:blipFill rotWithShape="1">
                    <a:blip r:embed="rId12" cstate="print">
                      <a:extLst>
                        <a:ext uri="{28A0092B-C50C-407E-A947-70E740481C1C}">
                          <a14:useLocalDpi xmlns:a14="http://schemas.microsoft.com/office/drawing/2010/main" val="0"/>
                        </a:ext>
                      </a:extLst>
                    </a:blip>
                    <a:srcRect l="4254" t="7337" r="10979" b="5943"/>
                    <a:stretch/>
                  </pic:blipFill>
                  <pic:spPr bwMode="auto">
                    <a:xfrm>
                      <a:off x="0" y="0"/>
                      <a:ext cx="5188330" cy="7506250"/>
                    </a:xfrm>
                    <a:prstGeom prst="rect">
                      <a:avLst/>
                    </a:prstGeom>
                    <a:ln>
                      <a:noFill/>
                    </a:ln>
                    <a:extLst>
                      <a:ext uri="{53640926-AAD7-44D8-BBD7-CCE9431645EC}">
                        <a14:shadowObscured xmlns:a14="http://schemas.microsoft.com/office/drawing/2010/main"/>
                      </a:ext>
                    </a:extLst>
                  </pic:spPr>
                </pic:pic>
              </a:graphicData>
            </a:graphic>
          </wp:inline>
        </w:drawing>
      </w:r>
    </w:p>
    <w:p w:rsidR="00C038B6" w:rsidRDefault="002A4B30"/>
    <w:sectPr w:rsidR="00C038B6" w:rsidSect="002A4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F27"/>
    <w:rsid w:val="002A4B30"/>
    <w:rsid w:val="002D1BDF"/>
    <w:rsid w:val="00462D66"/>
    <w:rsid w:val="00C1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17F2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17F27"/>
    <w:rPr>
      <w:rFonts w:ascii="Garamond" w:eastAsia="MS Mincho" w:hAnsi="Garamond" w:cs="CG Times"/>
      <w:sz w:val="24"/>
    </w:rPr>
  </w:style>
  <w:style w:type="paragraph" w:customStyle="1" w:styleId="NeniNr">
    <w:name w:val="Neni_Nr"/>
    <w:next w:val="Normal"/>
    <w:link w:val="NeniNrChar"/>
    <w:rsid w:val="00C17F2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17F2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17F27"/>
    <w:rPr>
      <w:rFonts w:ascii="Garamond" w:eastAsia="MS Mincho" w:hAnsi="Garamond" w:cs="CG Times"/>
      <w:sz w:val="24"/>
      <w:lang w:val="en-GB"/>
    </w:rPr>
  </w:style>
  <w:style w:type="paragraph" w:customStyle="1" w:styleId="Hapesira7">
    <w:name w:val="Hapesira 7"/>
    <w:basedOn w:val="Paragrafi"/>
    <w:qFormat/>
    <w:rsid w:val="00C17F27"/>
    <w:rPr>
      <w:sz w:val="14"/>
      <w:szCs w:val="24"/>
    </w:rPr>
  </w:style>
  <w:style w:type="paragraph" w:styleId="BalloonText">
    <w:name w:val="Balloon Text"/>
    <w:basedOn w:val="Normal"/>
    <w:link w:val="BalloonTextChar"/>
    <w:uiPriority w:val="99"/>
    <w:semiHidden/>
    <w:unhideWhenUsed/>
    <w:rsid w:val="00C17F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F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17F2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17F27"/>
    <w:rPr>
      <w:rFonts w:ascii="Garamond" w:eastAsia="MS Mincho" w:hAnsi="Garamond" w:cs="CG Times"/>
      <w:sz w:val="24"/>
    </w:rPr>
  </w:style>
  <w:style w:type="paragraph" w:customStyle="1" w:styleId="NeniNr">
    <w:name w:val="Neni_Nr"/>
    <w:next w:val="Normal"/>
    <w:link w:val="NeniNrChar"/>
    <w:rsid w:val="00C17F2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17F2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17F27"/>
    <w:rPr>
      <w:rFonts w:ascii="Garamond" w:eastAsia="MS Mincho" w:hAnsi="Garamond" w:cs="CG Times"/>
      <w:sz w:val="24"/>
      <w:lang w:val="en-GB"/>
    </w:rPr>
  </w:style>
  <w:style w:type="paragraph" w:customStyle="1" w:styleId="Hapesira7">
    <w:name w:val="Hapesira 7"/>
    <w:basedOn w:val="Paragrafi"/>
    <w:qFormat/>
    <w:rsid w:val="00C17F27"/>
    <w:rPr>
      <w:sz w:val="14"/>
      <w:szCs w:val="24"/>
    </w:rPr>
  </w:style>
  <w:style w:type="paragraph" w:styleId="BalloonText">
    <w:name w:val="Balloon Text"/>
    <w:basedOn w:val="Normal"/>
    <w:link w:val="BalloonTextChar"/>
    <w:uiPriority w:val="99"/>
    <w:semiHidden/>
    <w:unhideWhenUsed/>
    <w:rsid w:val="00C17F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F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00672-0988-4C12-B542-781CA2983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648</Words>
  <Characters>3699</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2019-01-30T14:15:00Z</cp:lastPrinted>
  <dcterms:created xsi:type="dcterms:W3CDTF">2019-01-30T14:15:00Z</dcterms:created>
  <dcterms:modified xsi:type="dcterms:W3CDTF">2019-01-30T14:15:00Z</dcterms:modified>
</cp:coreProperties>
</file>