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23" w:rsidRPr="00736C37" w:rsidRDefault="00760F23" w:rsidP="00760F23">
      <w:pPr>
        <w:pStyle w:val="NeniTitull"/>
        <w:rPr>
          <w:spacing w:val="-4"/>
          <w:lang w:val="sq-AL"/>
        </w:rPr>
      </w:pPr>
      <w:r w:rsidRPr="00736C37">
        <w:rPr>
          <w:spacing w:val="-4"/>
          <w:lang w:val="sq-AL"/>
        </w:rPr>
        <w:t>VENDIM</w:t>
      </w:r>
    </w:p>
    <w:p w:rsidR="00760F23" w:rsidRPr="00736C37" w:rsidRDefault="00760F23" w:rsidP="00760F23">
      <w:pPr>
        <w:pStyle w:val="NeniTitull"/>
        <w:rPr>
          <w:spacing w:val="-4"/>
          <w:lang w:val="sq-AL"/>
        </w:rPr>
      </w:pPr>
      <w:bookmarkStart w:id="0" w:name="_GoBack"/>
      <w:r w:rsidRPr="00736C37">
        <w:rPr>
          <w:spacing w:val="-4"/>
          <w:lang w:val="sq-AL"/>
        </w:rPr>
        <w:t>Nr. 1110, datë 9.12.2015</w:t>
      </w:r>
    </w:p>
    <w:bookmarkEnd w:id="0"/>
    <w:p w:rsidR="00760F23" w:rsidRPr="00736C37" w:rsidRDefault="00760F23" w:rsidP="00760F23">
      <w:pPr>
        <w:pStyle w:val="NeniTitull"/>
        <w:rPr>
          <w:spacing w:val="-4"/>
          <w:sz w:val="14"/>
          <w:lang w:val="sq-AL"/>
        </w:rPr>
      </w:pPr>
    </w:p>
    <w:p w:rsidR="00760F23" w:rsidRPr="00736C37" w:rsidRDefault="00760F23" w:rsidP="00760F23">
      <w:pPr>
        <w:pStyle w:val="NeniTitull"/>
        <w:rPr>
          <w:spacing w:val="-4"/>
          <w:lang w:val="sq-AL"/>
        </w:rPr>
      </w:pPr>
      <w:r w:rsidRPr="00736C37">
        <w:rPr>
          <w:spacing w:val="-4"/>
          <w:lang w:val="sq-AL"/>
        </w:rPr>
        <w:t>PËR PËRCAKTIMIN E MINISTRISË SË ENERGJISË DHE INDUSTRISË, SI ORGANI I INTERESUAR, DHE AUTORIZIMIN E SAJ PËR TË LIDHUR SHTESË KONTRATE, NËPËRMJET AVOKATURËS SË SHTETIT, ME FIRMËN AVOKATORE “WRAGGE LAWRENCE GRAHAM &amp; CO LLP”, PËR PËRFAQËSIMIN E REPUBLIKËS SË SHQIPËRISË NË ÇËSHTJET E ARBITRAZHIT NDËRKOMBËTAR KUNDËR HYDRO S.R.L., CONSTRUZIONI S.R.L., FRANCESCO BECCHETTI, MAURO DE RENZIS, STEFANIA GRIGOLON DHE LILIANA CONDOMITTI</w:t>
      </w:r>
    </w:p>
    <w:p w:rsidR="00760F23" w:rsidRPr="00736C37" w:rsidRDefault="00760F23" w:rsidP="00760F23">
      <w:pPr>
        <w:pStyle w:val="Paragrafi"/>
        <w:rPr>
          <w:spacing w:val="-4"/>
          <w:sz w:val="16"/>
          <w:lang w:val="sq-AL"/>
        </w:rPr>
      </w:pPr>
    </w:p>
    <w:p w:rsidR="00760F23" w:rsidRPr="00736C37" w:rsidRDefault="00760F23" w:rsidP="00760F23">
      <w:pPr>
        <w:pStyle w:val="Paragrafi"/>
        <w:rPr>
          <w:spacing w:val="-4"/>
          <w:lang w:val="sq-AL"/>
        </w:rPr>
      </w:pPr>
      <w:r w:rsidRPr="00736C37">
        <w:rPr>
          <w:spacing w:val="-4"/>
          <w:lang w:val="sq-AL"/>
        </w:rPr>
        <w:t xml:space="preserve">Në mbështetje të nenit 100 të Kushtetutës dhe të neneve 4, pika 7, 5, pika 1, shkronja “b”, 12, pikat 2 e 6, 15, pika 8, e 18, pika 2, të ligjit nr. 10018, datë 13.11.2008, “Për Avokaturën e Shtetit”, me propozimin e ministrit të Energjisë dhe Industrisë, Këshilli i Ministrave </w:t>
      </w:r>
    </w:p>
    <w:p w:rsidR="00760F23" w:rsidRPr="00736C37" w:rsidRDefault="00760F23" w:rsidP="00760F23">
      <w:pPr>
        <w:pStyle w:val="Paragrafi"/>
        <w:rPr>
          <w:spacing w:val="-4"/>
          <w:sz w:val="14"/>
          <w:lang w:val="sq-AL"/>
        </w:rPr>
      </w:pPr>
    </w:p>
    <w:p w:rsidR="00760F23" w:rsidRPr="00736C37" w:rsidRDefault="00760F23" w:rsidP="00760F23">
      <w:pPr>
        <w:pStyle w:val="NeniNr"/>
        <w:rPr>
          <w:spacing w:val="-4"/>
          <w:lang w:val="sq-AL"/>
        </w:rPr>
      </w:pPr>
      <w:r w:rsidRPr="00736C37">
        <w:rPr>
          <w:spacing w:val="-4"/>
          <w:lang w:val="sq-AL"/>
        </w:rPr>
        <w:t>VENDOSI: </w:t>
      </w:r>
    </w:p>
    <w:p w:rsidR="00760F23" w:rsidRPr="00736C37" w:rsidRDefault="00760F23" w:rsidP="00760F23">
      <w:pPr>
        <w:pStyle w:val="Paragrafi"/>
        <w:rPr>
          <w:spacing w:val="-4"/>
          <w:sz w:val="14"/>
          <w:lang w:val="sq-AL"/>
        </w:rPr>
      </w:pPr>
    </w:p>
    <w:p w:rsidR="00760F23" w:rsidRPr="00736C37" w:rsidRDefault="00760F23" w:rsidP="00760F23">
      <w:pPr>
        <w:pStyle w:val="Paragrafi"/>
        <w:rPr>
          <w:spacing w:val="-4"/>
          <w:lang w:val="sq-AL"/>
        </w:rPr>
      </w:pPr>
      <w:r w:rsidRPr="00736C37">
        <w:rPr>
          <w:spacing w:val="-4"/>
          <w:lang w:val="sq-AL"/>
        </w:rPr>
        <w:t>1. Përcaktimin e Ministrisë së Energjisë dhe Industrisë, si organin e administratës publike të interesuar në çështjet e arbitrazhit ndërkombëtar kundër Hydro S.R.L., Construzioni S.R.L., Francesco Becchetti, Mauro de Renzis, Stefania Grigolon dhe Liliana Condomitti.</w:t>
      </w:r>
    </w:p>
    <w:p w:rsidR="00760F23" w:rsidRPr="00736C37" w:rsidRDefault="00760F23" w:rsidP="00760F23">
      <w:pPr>
        <w:pStyle w:val="Paragrafi"/>
        <w:rPr>
          <w:spacing w:val="-4"/>
          <w:lang w:val="sq-AL"/>
        </w:rPr>
      </w:pPr>
      <w:r w:rsidRPr="00736C37">
        <w:rPr>
          <w:spacing w:val="-4"/>
          <w:lang w:val="sq-AL"/>
        </w:rPr>
        <w:t>2. Autorizimin e Ministrisë së Energjisë dhe Industrisë që, nëpërmjet Avokaturës së Shtetit, të lidhë shtesë kontrate, me firmën avokatore “Wragge Lawrence Graham &amp; Co LLP”, e cila është përzgjedhur nga Avokatura e Shtetit përmes një procedure konkurruese për përfaqësimin e Republikës së Shqipërisë në dy çështje arbitrazhi ndërkombëtar, të inicuara nga persona fizikë ose juridikë, pjesëtarë të grupit Becchetti.</w:t>
      </w:r>
    </w:p>
    <w:p w:rsidR="00760F23" w:rsidRPr="00736C37" w:rsidRDefault="00760F23" w:rsidP="00760F23">
      <w:pPr>
        <w:pStyle w:val="Paragrafi"/>
        <w:rPr>
          <w:spacing w:val="-4"/>
          <w:lang w:val="sq-AL"/>
        </w:rPr>
      </w:pPr>
      <w:r w:rsidRPr="00736C37">
        <w:rPr>
          <w:spacing w:val="-4"/>
          <w:lang w:val="sq-AL"/>
        </w:rPr>
        <w:t>3. Shtesa e kontratës të rregullojë përfaqësimin e Republikës së Shqipërisë në çështjet e arbitrazhit ndërkombëtar kundër Hydro S.R.L., Construzioni S.R.L., Francesco Becchetti, Mauro de Renzis, Stefania Grigolon dhe Liliana Condomitti.</w:t>
      </w:r>
    </w:p>
    <w:p w:rsidR="00760F23" w:rsidRPr="00736C37" w:rsidRDefault="00760F23" w:rsidP="00760F23">
      <w:pPr>
        <w:pStyle w:val="Paragrafi"/>
        <w:rPr>
          <w:spacing w:val="-4"/>
          <w:lang w:val="sq-AL"/>
        </w:rPr>
      </w:pPr>
      <w:r w:rsidRPr="00736C37">
        <w:rPr>
          <w:spacing w:val="-4"/>
          <w:lang w:val="sq-AL"/>
        </w:rPr>
        <w:t>4. Shpenzimet për pagesën e firmës avokatore ndërkombëtare, në vlerën 1 950 000.00 (një milion e nëntëqind e pesëdhjetë mijë) euro, të përballohen nga fondi rezervë i buxhetit të shtetit. Një pjesë e vlerës prej 750 000 (shtatëqind e pesëdhjetë mijë) eurosh të përballohet, ashtu sikundër parashikohet në kontratën për ofrimin e shërbimeve ligjore, e lidhur ndërmjet Ministrisë së Energjisë dhe Industrisë, e përfaqësuar nga Avokatura e Shtetit, dhe firmës avokatore ndërkombëtare “Wragge Lawrence Graham &amp; Co LLP”, nga buxheti i vitit 2015. Shuma e mbetur të përballohet nga buxheti i shtetit i viteve 2016 dhe i viteve të mëpasshme, në varësi të procedurave të arbitrazhit ndërkombëtar, sipas rregullave të të cilit gjykohen mosmarrë</w:t>
      </w:r>
      <w:r>
        <w:rPr>
          <w:spacing w:val="-4"/>
          <w:lang w:val="sq-AL"/>
        </w:rPr>
        <w:t>-</w:t>
      </w:r>
      <w:r w:rsidRPr="00736C37">
        <w:rPr>
          <w:spacing w:val="-4"/>
          <w:lang w:val="sq-AL"/>
        </w:rPr>
        <w:t>veshjet me palë Republikën e Shqipërisë.</w:t>
      </w:r>
    </w:p>
    <w:p w:rsidR="00760F23" w:rsidRPr="00736C37" w:rsidRDefault="00760F23" w:rsidP="00760F23">
      <w:pPr>
        <w:pStyle w:val="Paragrafi"/>
        <w:rPr>
          <w:spacing w:val="-4"/>
          <w:lang w:val="sq-AL"/>
        </w:rPr>
      </w:pPr>
      <w:r w:rsidRPr="00736C37">
        <w:rPr>
          <w:spacing w:val="-4"/>
          <w:lang w:val="sq-AL"/>
        </w:rPr>
        <w:t>5. Ngarkohen Ministria e Energjisë dhe Industrisë, Ministria e Financave, Ministria e Drejtësisë dhe Avokatura e Shtetit për zbatimin e këtij vendimi.</w:t>
      </w:r>
    </w:p>
    <w:p w:rsidR="00760F23" w:rsidRPr="00736C37" w:rsidRDefault="00760F23" w:rsidP="00760F23">
      <w:pPr>
        <w:pStyle w:val="Paragrafi"/>
        <w:rPr>
          <w:spacing w:val="-4"/>
          <w:lang w:val="sq-AL"/>
        </w:rPr>
      </w:pPr>
      <w:r w:rsidRPr="00736C37">
        <w:rPr>
          <w:spacing w:val="-4"/>
          <w:lang w:val="sq-AL"/>
        </w:rPr>
        <w:t>Ky vendim hyn në fuqi menjëherë dhe botohet në Fletoren Zyrtare.</w:t>
      </w:r>
    </w:p>
    <w:p w:rsidR="00760F23" w:rsidRPr="00736C37" w:rsidRDefault="00760F23" w:rsidP="00760F23">
      <w:pPr>
        <w:pStyle w:val="Paragrafi"/>
        <w:rPr>
          <w:spacing w:val="-4"/>
          <w:sz w:val="14"/>
          <w:lang w:val="sq-AL"/>
        </w:rPr>
      </w:pPr>
    </w:p>
    <w:p w:rsidR="00760F23" w:rsidRPr="00736C37" w:rsidRDefault="00760F23" w:rsidP="00760F23">
      <w:pPr>
        <w:pStyle w:val="Paragrafi"/>
        <w:jc w:val="right"/>
        <w:rPr>
          <w:b/>
          <w:spacing w:val="-4"/>
          <w:lang w:val="sq-AL"/>
        </w:rPr>
      </w:pPr>
      <w:r w:rsidRPr="00736C37">
        <w:rPr>
          <w:spacing w:val="-4"/>
          <w:lang w:val="sq-AL"/>
        </w:rPr>
        <w:t>KRYEMINISTRI</w:t>
      </w:r>
    </w:p>
    <w:p w:rsidR="00760F23" w:rsidRPr="00736C37" w:rsidRDefault="00760F23" w:rsidP="00760F23">
      <w:pPr>
        <w:pStyle w:val="Paragrafi"/>
        <w:jc w:val="right"/>
        <w:rPr>
          <w:b/>
          <w:spacing w:val="-4"/>
          <w:lang w:val="sq-AL"/>
        </w:rPr>
      </w:pPr>
      <w:r w:rsidRPr="00736C37">
        <w:rPr>
          <w:b/>
          <w:spacing w:val="-4"/>
          <w:lang w:val="sq-AL"/>
        </w:rPr>
        <w:t>Edi Rama</w:t>
      </w:r>
    </w:p>
    <w:p w:rsidR="00C038B6" w:rsidRDefault="00760F2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23"/>
    <w:rsid w:val="002D1BDF"/>
    <w:rsid w:val="00462D66"/>
    <w:rsid w:val="0076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60F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60F2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60F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60F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60F23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60F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60F2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60F2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60F2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60F2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2016-01-20T12:23:00Z</dcterms:created>
  <dcterms:modified xsi:type="dcterms:W3CDTF">2016-01-20T12:24:00Z</dcterms:modified>
</cp:coreProperties>
</file>