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55C1" w:rsidRPr="00CD0BF6" w:rsidRDefault="00C755C1" w:rsidP="00C755C1">
      <w:pPr>
        <w:pStyle w:val="Akti"/>
        <w:keepNext w:val="0"/>
        <w:rPr>
          <w:spacing w:val="-4"/>
          <w:lang w:val="sq-AL"/>
        </w:rPr>
      </w:pPr>
      <w:r w:rsidRPr="00CD0BF6">
        <w:rPr>
          <w:spacing w:val="-4"/>
          <w:lang w:val="sq-AL"/>
        </w:rPr>
        <w:t>vendim</w:t>
      </w:r>
    </w:p>
    <w:p w:rsidR="00C755C1" w:rsidRPr="00CD0BF6" w:rsidRDefault="00C755C1" w:rsidP="00C755C1">
      <w:pPr>
        <w:pStyle w:val="NumriData"/>
        <w:keepNext w:val="0"/>
        <w:rPr>
          <w:spacing w:val="-4"/>
          <w:lang w:val="sq-AL"/>
        </w:rPr>
      </w:pPr>
      <w:r w:rsidRPr="00CD0BF6">
        <w:rPr>
          <w:spacing w:val="-4"/>
          <w:lang w:val="sq-AL"/>
        </w:rPr>
        <w:t>Nr. 990, datë 9.12.2015</w:t>
      </w:r>
    </w:p>
    <w:p w:rsidR="00C755C1" w:rsidRPr="00CD0BF6" w:rsidRDefault="00C755C1" w:rsidP="00C755C1">
      <w:pPr>
        <w:pStyle w:val="Paragrafi"/>
        <w:rPr>
          <w:spacing w:val="-4"/>
          <w:sz w:val="14"/>
          <w:lang w:val="sq-AL"/>
        </w:rPr>
      </w:pPr>
    </w:p>
    <w:p w:rsidR="00C755C1" w:rsidRPr="00CD0BF6" w:rsidRDefault="00C755C1" w:rsidP="00C755C1">
      <w:pPr>
        <w:pStyle w:val="Titulli"/>
        <w:keepNext w:val="0"/>
        <w:rPr>
          <w:spacing w:val="-4"/>
          <w:lang w:val="sq-AL"/>
        </w:rPr>
      </w:pPr>
      <w:r w:rsidRPr="00CD0BF6">
        <w:rPr>
          <w:spacing w:val="-4"/>
          <w:lang w:val="sq-AL"/>
        </w:rPr>
        <w:t>PËR DISA NDRYSHIME DHE SHTESA NË VENDIMIN NR. 424, DATË 2.6.2010, TË KËSHILLIT TË MINISTRAVE, “PËR MIRATIMIN E RREGULLORES PË</w:t>
      </w:r>
      <w:bookmarkStart w:id="0" w:name="_GoBack"/>
      <w:bookmarkEnd w:id="0"/>
      <w:r w:rsidRPr="00CD0BF6">
        <w:rPr>
          <w:spacing w:val="-4"/>
          <w:lang w:val="sq-AL"/>
        </w:rPr>
        <w:t>R SISTEMIN E AKREDITIMIT, ORGANIZIMIN DHE VEPRIMTARINË E INSTITUCIONEVE TË SIGURIMIT TË JASHTËM TË CILËSISË”, TË NDRYSHUAR</w:t>
      </w:r>
    </w:p>
    <w:p w:rsidR="00C755C1" w:rsidRPr="00CD0BF6" w:rsidRDefault="00C755C1" w:rsidP="00C755C1">
      <w:pPr>
        <w:pStyle w:val="Paragrafi"/>
        <w:rPr>
          <w:spacing w:val="-4"/>
          <w:sz w:val="14"/>
          <w:lang w:val="sq-AL"/>
        </w:rPr>
      </w:pPr>
    </w:p>
    <w:p w:rsidR="00C755C1" w:rsidRPr="00CD0BF6" w:rsidRDefault="00C755C1" w:rsidP="00C755C1">
      <w:pPr>
        <w:pStyle w:val="Paragrafi"/>
        <w:rPr>
          <w:spacing w:val="-4"/>
          <w:lang w:val="sq-AL"/>
        </w:rPr>
      </w:pPr>
      <w:r w:rsidRPr="00CD0BF6">
        <w:rPr>
          <w:spacing w:val="-4"/>
          <w:lang w:val="sq-AL"/>
        </w:rPr>
        <w:t>Në mbështetje të nenit 100 të Kushtetutës, të pikës 2, të nenit 60, të ligjit nr. 9741, datë 21.5.2007, “Për arsimin e lartë në Republikën e Shqipërisë”, të ndryshuar, dhe të neneve 138 e 142, të ligjit nr. 80/2015, “Për arsimin e lartë dhe kërkimin shkencor në institucionet e arsimit të lartë në Republikën e Shqipërisë”, me propozimin e ministrit të Arsimit dhe Sportit, Këshilli i Ministrave</w:t>
      </w:r>
    </w:p>
    <w:p w:rsidR="00C755C1" w:rsidRPr="00CD0BF6" w:rsidRDefault="00C755C1" w:rsidP="00C755C1">
      <w:pPr>
        <w:pStyle w:val="Paragrafi"/>
        <w:rPr>
          <w:spacing w:val="-4"/>
          <w:sz w:val="14"/>
          <w:lang w:val="sq-AL"/>
        </w:rPr>
      </w:pPr>
    </w:p>
    <w:p w:rsidR="00C755C1" w:rsidRPr="00CD0BF6" w:rsidRDefault="00C755C1" w:rsidP="00C755C1">
      <w:pPr>
        <w:pStyle w:val="Titull-Titull"/>
        <w:rPr>
          <w:spacing w:val="-4"/>
          <w:lang w:val="sq-AL"/>
        </w:rPr>
      </w:pPr>
      <w:r w:rsidRPr="00CD0BF6">
        <w:rPr>
          <w:spacing w:val="-4"/>
          <w:lang w:val="sq-AL"/>
        </w:rPr>
        <w:t>VENDOSI:</w:t>
      </w:r>
    </w:p>
    <w:p w:rsidR="00C755C1" w:rsidRPr="00CD0BF6" w:rsidRDefault="00C755C1" w:rsidP="00C755C1">
      <w:pPr>
        <w:pStyle w:val="Paragrafi"/>
        <w:rPr>
          <w:spacing w:val="-4"/>
          <w:sz w:val="14"/>
          <w:lang w:val="sq-AL"/>
        </w:rPr>
      </w:pPr>
    </w:p>
    <w:p w:rsidR="00C755C1" w:rsidRPr="00CD0BF6" w:rsidRDefault="00C755C1" w:rsidP="00C755C1">
      <w:pPr>
        <w:pStyle w:val="Paragrafi"/>
        <w:rPr>
          <w:spacing w:val="-4"/>
          <w:lang w:val="sq-AL"/>
        </w:rPr>
      </w:pPr>
      <w:r w:rsidRPr="00CD0BF6">
        <w:rPr>
          <w:spacing w:val="-4"/>
          <w:lang w:val="sq-AL"/>
        </w:rPr>
        <w:t>Në tekstin e rregullores për sistemin e akreditimit, organizimin dhe veprimtarinë e institucioneve të sigurimit të jashtëm të cilësisë, të miratuar me vendimin nr. 424, datë 2.6.2010, të Këshillit të Ministrave, të ndryshuar, bëhen këto ndryshime dhe shtesa:</w:t>
      </w:r>
    </w:p>
    <w:p w:rsidR="00C755C1" w:rsidRPr="00CD0BF6" w:rsidRDefault="00C755C1" w:rsidP="00C755C1">
      <w:pPr>
        <w:pStyle w:val="Paragrafi"/>
        <w:rPr>
          <w:spacing w:val="-4"/>
          <w:lang w:val="sq-AL"/>
        </w:rPr>
      </w:pPr>
      <w:r w:rsidRPr="00CD0BF6">
        <w:rPr>
          <w:spacing w:val="-4"/>
          <w:lang w:val="sq-AL"/>
        </w:rPr>
        <w:t>1. Në nenin 5 bëhen ndryshimi dhe shtesa e mëposhtme:</w:t>
      </w:r>
    </w:p>
    <w:p w:rsidR="00C755C1" w:rsidRPr="00CD0BF6" w:rsidRDefault="00C755C1" w:rsidP="00C755C1">
      <w:pPr>
        <w:pStyle w:val="Paragrafi"/>
        <w:rPr>
          <w:spacing w:val="-4"/>
          <w:lang w:val="sq-AL"/>
        </w:rPr>
      </w:pPr>
      <w:r w:rsidRPr="00CD0BF6">
        <w:rPr>
          <w:spacing w:val="-4"/>
          <w:lang w:val="sq-AL"/>
        </w:rPr>
        <w:t>a) Pika 1 ndryshohet, si më poshtë vijon:</w:t>
      </w:r>
    </w:p>
    <w:p w:rsidR="00C755C1" w:rsidRPr="00CD0BF6" w:rsidRDefault="00C755C1" w:rsidP="00C755C1">
      <w:pPr>
        <w:pStyle w:val="Paragrafi"/>
        <w:rPr>
          <w:spacing w:val="-4"/>
          <w:lang w:val="sq-AL"/>
        </w:rPr>
      </w:pPr>
      <w:r w:rsidRPr="00CD0BF6">
        <w:rPr>
          <w:spacing w:val="-4"/>
          <w:lang w:val="sq-AL"/>
        </w:rPr>
        <w:t>“1. Në shërbim të politikave të arsimit të lartë ministria përgjegjëse për arsimin mund të kërkojë vlerësimin e jashtëm të cilësisë së institucioneve e të programeve të studimit nga agjenci të tjera vlerësimi, që janë anëtare me të drejta të plota të Rrjetit Evropian për Sigurimin e Cilësisë në Arsimin e Lartë (ENQA) ose të Regjistrit Evropian të Agjencive të Sigurimit të Cilësisë (EQAR). Vlerësimi i jashtëm dhe konsulenca për kryerjen e këtij vlerësimi nga këto agjenci kryhet me qëllim akreditimin e programit/programeve të studimit apo të institucionit të arsimit të lartë. Vlerësimi i jashtëm nga këto agjenci kryhet në përputhje edhe me standardet e procedurat vendase për sigurimin e cilësisë në arsimin e lartë.”.</w:t>
      </w:r>
    </w:p>
    <w:p w:rsidR="00C755C1" w:rsidRPr="00CD0BF6" w:rsidRDefault="00C755C1" w:rsidP="00C755C1">
      <w:pPr>
        <w:pStyle w:val="Paragrafi"/>
        <w:rPr>
          <w:spacing w:val="-4"/>
          <w:lang w:val="sq-AL"/>
        </w:rPr>
      </w:pPr>
      <w:r w:rsidRPr="00CD0BF6">
        <w:rPr>
          <w:spacing w:val="-4"/>
          <w:lang w:val="sq-AL"/>
        </w:rPr>
        <w:t>b) Në fund të pikës 1, të nenit 5, shtohet pika 1.1, me këtë përmbajtje:</w:t>
      </w:r>
    </w:p>
    <w:p w:rsidR="00C755C1" w:rsidRPr="00CD0BF6" w:rsidRDefault="00C755C1" w:rsidP="00C755C1">
      <w:pPr>
        <w:pStyle w:val="Paragrafi"/>
        <w:rPr>
          <w:spacing w:val="-4"/>
          <w:lang w:val="sq-AL"/>
        </w:rPr>
      </w:pPr>
      <w:r w:rsidRPr="00CD0BF6">
        <w:rPr>
          <w:spacing w:val="-4"/>
          <w:lang w:val="sq-AL"/>
        </w:rPr>
        <w:t>“1.1 Agjencia e huaj, pjesë e ENQA-s e EQAR-it, kontraktohet drejtpërdrejt nga ministria përgjegjëse për arsimin, në përputhje me tarifat e përcaktuara në këtë rregullore për vlerësim të jashtëm të cilësisë së programit/programeve të studimit apo të institucionit/institucioneve të arsimit të lartë dhe konsulencë për kryerjen e këtij vlerësimi.”.</w:t>
      </w:r>
    </w:p>
    <w:p w:rsidR="00C755C1" w:rsidRPr="00CD0BF6" w:rsidRDefault="00C755C1" w:rsidP="00C755C1">
      <w:pPr>
        <w:pStyle w:val="Paragrafi"/>
        <w:rPr>
          <w:spacing w:val="-4"/>
          <w:lang w:val="sq-AL"/>
        </w:rPr>
      </w:pPr>
      <w:r w:rsidRPr="00CD0BF6">
        <w:rPr>
          <w:spacing w:val="-4"/>
          <w:lang w:val="sq-AL"/>
        </w:rPr>
        <w:t>2. Në nenin 9/1 bëhen ndryshimi dhe shtesat e mëposhtme:</w:t>
      </w:r>
    </w:p>
    <w:p w:rsidR="00C755C1" w:rsidRPr="00CD0BF6" w:rsidRDefault="00C755C1" w:rsidP="00C755C1">
      <w:pPr>
        <w:pStyle w:val="Paragrafi"/>
        <w:rPr>
          <w:spacing w:val="-4"/>
          <w:lang w:val="sq-AL"/>
        </w:rPr>
      </w:pPr>
      <w:r w:rsidRPr="00CD0BF6">
        <w:rPr>
          <w:spacing w:val="-4"/>
          <w:lang w:val="sq-AL"/>
        </w:rPr>
        <w:t>a) Në pikën 1, fjalët“... tabelat nr. 1 dhe nr. 2, ...” zëvendësohen me “... tabelat nr. 1.1 dhe tabela nr. 2.1 ...”.</w:t>
      </w:r>
    </w:p>
    <w:p w:rsidR="00C755C1" w:rsidRPr="00CD0BF6" w:rsidRDefault="00C755C1" w:rsidP="00C755C1">
      <w:pPr>
        <w:pStyle w:val="Paragrafi"/>
        <w:rPr>
          <w:spacing w:val="-4"/>
          <w:lang w:val="sq-AL"/>
        </w:rPr>
      </w:pPr>
      <w:r w:rsidRPr="00CD0BF6">
        <w:rPr>
          <w:spacing w:val="-4"/>
          <w:lang w:val="sq-AL"/>
        </w:rPr>
        <w:t>b) Pas pikës 2 shtohen pikat 3 dhe 4, me këtë përmbajtje:</w:t>
      </w:r>
    </w:p>
    <w:p w:rsidR="00C755C1" w:rsidRPr="00CD0BF6" w:rsidRDefault="00C755C1" w:rsidP="00C755C1">
      <w:pPr>
        <w:pStyle w:val="Paragrafi"/>
        <w:rPr>
          <w:spacing w:val="-4"/>
          <w:lang w:val="sq-AL"/>
        </w:rPr>
      </w:pPr>
      <w:r w:rsidRPr="00CD0BF6">
        <w:rPr>
          <w:spacing w:val="-4"/>
          <w:lang w:val="sq-AL"/>
        </w:rPr>
        <w:t xml:space="preserve">“3. Pagesat për konsulencë për agjencitë e huaja të vlerësimit kryhen në bazë të tarifës ditore 700 euro/dita për çdo ekspert të huaj të angazhuar, por jo më shumë sesa 10 ditë pune për çdo ekspert të huaj. Ekspertëve të huaj të angazhuar nga agjencia e huaj e vlerësimit u mbulohen shpenzimet e udhëtimit e të qëndrimit në Republikën e Shqipërisë. </w:t>
      </w:r>
    </w:p>
    <w:p w:rsidR="00C755C1" w:rsidRPr="00CD0BF6" w:rsidRDefault="00C755C1" w:rsidP="00C755C1">
      <w:pPr>
        <w:pStyle w:val="Paragrafi"/>
        <w:rPr>
          <w:spacing w:val="-4"/>
          <w:lang w:val="sq-AL"/>
        </w:rPr>
      </w:pPr>
      <w:r w:rsidRPr="00CD0BF6">
        <w:rPr>
          <w:spacing w:val="-4"/>
          <w:lang w:val="sq-AL"/>
        </w:rPr>
        <w:t>4. Pagesat për agjencitë e huaja të vlerësimit për akreditimin e programit/programeve të studimit apo të institucionit të arsimit të lartë bëhen mbështetur në pagesat mbi bazë eksperti, sipas pikës 2, të këtij neni, ku agjencia e huaj e vlerësimit mund të ketë shumicën e ekspertëve në grupet e vlerësimit. Ekspertëve të vlerësimit të angazhuar nga agjencia e huaj e vlerësimit u mbulohen shpenzimet e udhëtimit e të qëndrimit në Republikën e Shqipërisë.”.</w:t>
      </w:r>
    </w:p>
    <w:p w:rsidR="00C755C1" w:rsidRPr="00CD0BF6" w:rsidRDefault="00C755C1" w:rsidP="00C755C1">
      <w:pPr>
        <w:pStyle w:val="Paragrafi"/>
        <w:rPr>
          <w:spacing w:val="-4"/>
          <w:lang w:val="sq-AL"/>
        </w:rPr>
      </w:pPr>
      <w:r w:rsidRPr="00CD0BF6">
        <w:rPr>
          <w:spacing w:val="-4"/>
          <w:lang w:val="sq-AL"/>
        </w:rPr>
        <w:t xml:space="preserve">Ky vendim hyn në fuqi pas botimit në Fletoren Zyrtare. </w:t>
      </w:r>
    </w:p>
    <w:p w:rsidR="00C755C1" w:rsidRPr="00CD0BF6" w:rsidRDefault="00C755C1" w:rsidP="00C755C1">
      <w:pPr>
        <w:pStyle w:val="Autoriteti"/>
        <w:keepNext w:val="0"/>
        <w:rPr>
          <w:spacing w:val="-4"/>
          <w:lang w:val="sq-AL"/>
        </w:rPr>
      </w:pPr>
      <w:r w:rsidRPr="00CD0BF6">
        <w:rPr>
          <w:spacing w:val="-4"/>
          <w:lang w:val="sq-AL"/>
        </w:rPr>
        <w:t>KRYEMINISTRI</w:t>
      </w:r>
    </w:p>
    <w:p w:rsidR="00C755C1" w:rsidRPr="00CD0BF6" w:rsidRDefault="00C755C1" w:rsidP="00C755C1">
      <w:pPr>
        <w:pStyle w:val="AutoritetiEmer"/>
        <w:rPr>
          <w:spacing w:val="-4"/>
          <w:lang w:val="sq-AL"/>
        </w:rPr>
      </w:pPr>
      <w:r w:rsidRPr="00CD0BF6">
        <w:rPr>
          <w:spacing w:val="-4"/>
          <w:lang w:val="sq-AL"/>
        </w:rPr>
        <w:t>Edi Rama</w:t>
      </w:r>
    </w:p>
    <w:p w:rsidR="00C038B6" w:rsidRDefault="00367C62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55C1"/>
    <w:rsid w:val="002D1BDF"/>
    <w:rsid w:val="00367C62"/>
    <w:rsid w:val="00462D66"/>
    <w:rsid w:val="00C75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755C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C755C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755C1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C755C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755C1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C755C1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C755C1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C755C1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C755C1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C755C1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C755C1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C755C1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C755C1"/>
    <w:pPr>
      <w:ind w:firstLine="0"/>
      <w:jc w:val="center"/>
    </w:pPr>
    <w:rPr>
      <w:caps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755C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C755C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755C1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C755C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755C1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C755C1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C755C1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C755C1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C755C1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C755C1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C755C1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C755C1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C755C1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493</Words>
  <Characters>2815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Ermira Bukaci</cp:lastModifiedBy>
  <cp:revision>2</cp:revision>
  <cp:lastPrinted>2019-01-28T14:49:00Z</cp:lastPrinted>
  <dcterms:created xsi:type="dcterms:W3CDTF">2016-01-22T11:25:00Z</dcterms:created>
  <dcterms:modified xsi:type="dcterms:W3CDTF">2019-01-28T14:49:00Z</dcterms:modified>
</cp:coreProperties>
</file>