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3CF" w:rsidRPr="00CD0BF6" w:rsidRDefault="005F23CF" w:rsidP="005F23CF">
      <w:pPr>
        <w:pStyle w:val="Ak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VENDIM</w:t>
      </w:r>
    </w:p>
    <w:p w:rsidR="005F23CF" w:rsidRPr="00CD0BF6" w:rsidRDefault="005F23CF" w:rsidP="005F23CF">
      <w:pPr>
        <w:pStyle w:val="NumriData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Nr. 996, datë 9.12.2015</w:t>
      </w:r>
    </w:p>
    <w:p w:rsidR="005F23CF" w:rsidRPr="00CD0BF6" w:rsidRDefault="005F23CF" w:rsidP="005F23CF">
      <w:pPr>
        <w:pStyle w:val="Paragrafi"/>
        <w:rPr>
          <w:spacing w:val="-4"/>
          <w:sz w:val="14"/>
          <w:lang w:val="sq-AL"/>
        </w:rPr>
      </w:pPr>
    </w:p>
    <w:p w:rsidR="005F23CF" w:rsidRPr="00CD0BF6" w:rsidRDefault="005F23CF" w:rsidP="005F23CF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PËR KRITERET E BASHKËFINANCIMIT TË PROJEKTEVE APO SHËRBIMEVE TË KUJDESIT PALIATIV, NË RASTIN E MARRËVESHJEVE TË LIDHURA NDËRMJET MINISTRISË SË SHËNDETËSISË DHE ORGANIZATAVE JOFITIMPRURËSE</w:t>
      </w:r>
    </w:p>
    <w:p w:rsidR="005F23CF" w:rsidRPr="00CD0BF6" w:rsidRDefault="005F23CF" w:rsidP="005F23CF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mbështetje të nenit 100 të Kushtetutës dhe në zbatim të nenit 25, pika 3, të ligjit nr. 138/2014, “Për kujdesin paliativ në Republikën e Shqipërisë”, me propozimin e ministrit të Shëndetësisë, Këshilli i Ministrave</w:t>
      </w:r>
    </w:p>
    <w:p w:rsidR="005F23CF" w:rsidRPr="00CD0BF6" w:rsidRDefault="005F23CF" w:rsidP="005F23CF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>VENDOSI:</w:t>
      </w:r>
    </w:p>
    <w:p w:rsidR="005F23CF" w:rsidRPr="00A804C3" w:rsidRDefault="005F23CF" w:rsidP="005F23CF">
      <w:pPr>
        <w:pStyle w:val="Paragrafi"/>
        <w:rPr>
          <w:spacing w:val="-4"/>
          <w:sz w:val="14"/>
          <w:lang w:val="sq-AL"/>
        </w:rPr>
      </w:pP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1. Dispozita të përgjithshme 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Ministria e Shëndetësisë, nëpërmjet Fondit të Sigurimit të Detyrueshëm të Kujdesit Shëndetësor (Fondi), financon shërbimin e kujdesit paliativ, të ofruar nga organizatat jofitimprurëse (OJF), në bazë të marrëveshjeve të lidhura paraprakisht.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2. Kriteret që duhet të plotësojnë OJF-të, për të siguruar financimin e kujdesit paliativ nga Fondi, janë: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a) Statuti i OJF-së duhet të përputhet me parimet e ofrimit të kujdesit paliativ, sipas ligjit nr. 138/2014, “Për kujdesin paliativ në Republikën e Shqipërisë”;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b) Të jetë e licencuar për ofrimin e shërbimeve mjekësore, sipas legjislacionit në fuqi për autorizimet, licencat dhe lejet në Republikën e Shqipërisë;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c) Të disponojë kapacitete njerëzore/materiale të përshtatshme për ofrimin e shërbimeve, për të cilat kërkohet bashkëfinancim, të cilat janë: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i) Hospis në banesë;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ii) Hospis ditor;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iii) Hospis me shtretër;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iv) Shërbime në institucione spitalore.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ç) Të ofrojë shërbime në zona të pambuluara me shërbime të kujdesit paliativ nga institucionet shëndetësore publike; </w:t>
      </w:r>
    </w:p>
    <w:p w:rsidR="005F23CF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d) Të ketë, të paktën, pesë vite përvojë në ofrimin e shërbimeve në kujdesin paliativ;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dh) Të njihet me paketat përkatëse të shërbimit, që financohen nga skema e sigurimit të detyrueshëm shëndetësor, të hartuara dhe miratuara sipas legjislacionit në fuqi për sigurimin e detyrueshëm të kujdesit shëndetësor në Republikën e Shqipërisë, dhe të deklarojë se i pranon ato;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e) Të deklarojë se shërbimet e kujdesit paliativ i ofron falas ose me çmim më të ulët se vlera e tregut;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ë) Të deklarojë se të ardhurat nga furnizimi i mallrave dhe shërbimeve mbulojnë, minimalisht, jo më shumë se 50 për qind të kostos së ofrimit të mallit/shërbimit dhe pjesa tjetër duhet të mbulohet nga donacionet, kontributet dhe të ardhura të tjera të OJF-së.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3. Ministria e Shëndetësisë, përpara se të vendosë bashkëfinancimin meOJF-të, duhet të: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a) identifikojë shërbimet e munguara të kujdesit paliativ, në tipologji dhe shpërndarje gjeografike;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b) hartojë udhëzues për referimin e shërbimit nga strukturat publike shëndetësore tek ato të ofruara nga OJF-të;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c) propozojë, në Këshillin e Ministrave, miratimin e paketave tëshërbimeve, të hartuara dhe të kostuara nga Fondi;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ç) angazhojë shërbimin e urgjencës mjekësore për bashkëpunimin me OJF-të që do të bashëfinancohen; 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d) sigurojë angazhimin e personelit të QSH-së gjatë ofrimit të kujdesit paliativ nga OJF-ja.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4. Procedura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a) Organizatat jofitimprurëse, të interesuara për të lidhur marrëveshje me Ministrinë e Shëndetësisë, duhet të paraqesin, pranë saj, një kërkesë me shkrim, së bashku me dokumentet e mëposhtme: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lastRenderedPageBreak/>
        <w:t xml:space="preserve">i)Certifikatën tatimore, NIPT-in (fotokopje të noterizuar); 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ii) Vendimin e gjykatës (fotokopje të noterizuar); 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iii) Statutin e organizatës jofitimprurëse dhe kontratën e themelimit (për personat juridikë); 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iv) Dokumentet nga gjykata, prokuroria, si për shoqatën edhe për administratorin, dëshminë për mosndjekje penale, nga Ministria e Drejtësisë; </w:t>
      </w:r>
    </w:p>
    <w:p w:rsidR="005F23CF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v) Vërtetimin, nga zyra e përmbarimit, se ndaj subjektit nuk ka nisur procedurë falimentimi;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vi) Një deklaratë se mallrat apo shërbimet ofrohen falas apo, të paktë, 50 për qind më lirë se vlera e tyre në treg; 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vii) Deklaratat financiare, të cilat duhet të përmbajnë: 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- bilancin e tri viteve të fundit, vërtetuar nga eksperti kontabël i OJF-së;</w:t>
      </w:r>
    </w:p>
    <w:p w:rsidR="005F23CF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- burimet e financimit.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b) Pas verifikimit të dokumentacionit, ministri i Shëndetësisë ngre, me urdhër, një komision për vlerësimin e dokumentacionit të paraqitur nga OJF-të. Komisioni i vlerësimit të dokumentacionit, pas shqyrtimit të tyre, i paraqet ministrit të Shëndetësisë, për miratim, OJF-në/të që plotëson/jnë kushtet për të lidhur marrëveshje me Ministrinë e Shëndetësisë. Ministri i Shëndetësisë fton OJF-në/të fituese për të lidhur marrëveshjen e bashkëpunimit ndërmjet palëve.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c) Marrëveshja tip e bashkëfinancimit të OJF-ve që ofrojnë kujdes paliativ kalon, për miratim paraprak, në Këshillin Administrativ të Fondit dhe miratohet me urdhër të ministrit të Shëndetësisë.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ç) </w:t>
      </w:r>
      <w:r w:rsidRPr="00CD0BF6">
        <w:rPr>
          <w:spacing w:val="-4"/>
          <w:lang w:val="sq-AL"/>
        </w:rPr>
        <w:tab/>
        <w:t>Marrëveshja e bashkëfinancimit firmoset nga ministri i Shëndetësisë, ose një përfaqësues i autorizuar prej tij, dhe përfaqësuesi i OJF-së së shpallur fituese.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d) </w:t>
      </w:r>
      <w:r w:rsidRPr="00CD0BF6">
        <w:rPr>
          <w:spacing w:val="-4"/>
          <w:lang w:val="sq-AL"/>
        </w:rPr>
        <w:tab/>
        <w:t>Marrëveshja e firmosur i kalon Fondit për zbatim.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5. Ngarkohen Ministria e Shëndetësisë dhe Fondi i Sigurimit të Detyrueshëm të Kujdesit Shëndetësor për monitorimin dhe zbatimin e këtij vendimi.</w:t>
      </w:r>
    </w:p>
    <w:p w:rsidR="005F23CF" w:rsidRPr="00CD0BF6" w:rsidRDefault="005F23CF" w:rsidP="005F23CF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Ky vendim hyn në fuqi pas botimit në Fletoren Zyrtare.</w:t>
      </w:r>
    </w:p>
    <w:p w:rsidR="005F23CF" w:rsidRPr="00CD0BF6" w:rsidRDefault="005F23CF" w:rsidP="005F23CF">
      <w:pPr>
        <w:pStyle w:val="Autorite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KRYEMINISTRI</w:t>
      </w:r>
    </w:p>
    <w:p w:rsidR="005F23CF" w:rsidRPr="00CD0BF6" w:rsidRDefault="005F23CF" w:rsidP="005F23CF">
      <w:pPr>
        <w:pStyle w:val="AutoritetiEmer"/>
        <w:rPr>
          <w:spacing w:val="-4"/>
          <w:lang w:val="sq-AL"/>
        </w:rPr>
      </w:pPr>
      <w:r w:rsidRPr="00CD0BF6">
        <w:rPr>
          <w:spacing w:val="-4"/>
          <w:lang w:val="sq-AL"/>
        </w:rPr>
        <w:t>Edi Rama</w:t>
      </w:r>
    </w:p>
    <w:p w:rsidR="00C038B6" w:rsidRDefault="004C2E6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3CF"/>
    <w:rsid w:val="002D1BDF"/>
    <w:rsid w:val="00462D66"/>
    <w:rsid w:val="004C2E6A"/>
    <w:rsid w:val="005F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F23C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F23C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F23C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F23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23C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F23C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F23C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F23C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F23C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F23C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F23C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F23C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F23CF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F23C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F23C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F23C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F23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23C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F23C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F23C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F23C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F23C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F23C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F23C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F23C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F23C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2019-01-28T14:50:00Z</cp:lastPrinted>
  <dcterms:created xsi:type="dcterms:W3CDTF">2016-01-22T11:31:00Z</dcterms:created>
  <dcterms:modified xsi:type="dcterms:W3CDTF">2019-01-28T14:50:00Z</dcterms:modified>
</cp:coreProperties>
</file>