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5" w:rsidRPr="00172473" w:rsidRDefault="00205865" w:rsidP="00205865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172473">
        <w:rPr>
          <w:spacing w:val="-4"/>
          <w:lang w:val="sq-AL"/>
        </w:rPr>
        <w:t>VENDIM</w:t>
      </w:r>
    </w:p>
    <w:p w:rsidR="00205865" w:rsidRPr="00172473" w:rsidRDefault="00205865" w:rsidP="00205865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Nr. 1016, datë 16.12.2015</w:t>
      </w:r>
    </w:p>
    <w:p w:rsidR="00205865" w:rsidRPr="00172473" w:rsidRDefault="00205865" w:rsidP="00205865">
      <w:pPr>
        <w:pStyle w:val="Hapesira7"/>
        <w:rPr>
          <w:lang w:val="sq-AL"/>
        </w:rPr>
      </w:pPr>
    </w:p>
    <w:p w:rsidR="00205865" w:rsidRPr="00172473" w:rsidRDefault="00205865" w:rsidP="00205865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PËR DHËNIE SHTESË PENSIONI TË POSAÇËM SHTETËROR Z. KUJTIM KASMI</w:t>
      </w:r>
    </w:p>
    <w:p w:rsidR="00205865" w:rsidRPr="00172473" w:rsidRDefault="00205865" w:rsidP="00205865">
      <w:pPr>
        <w:pStyle w:val="Hapesira7"/>
        <w:rPr>
          <w:lang w:val="sq-AL"/>
        </w:rPr>
      </w:pPr>
    </w:p>
    <w:p w:rsidR="00205865" w:rsidRPr="00172473" w:rsidRDefault="00205865" w:rsidP="00205865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205865" w:rsidRPr="00172473" w:rsidRDefault="00205865" w:rsidP="00205865">
      <w:pPr>
        <w:pStyle w:val="Hapesira7"/>
        <w:rPr>
          <w:lang w:val="sq-AL"/>
        </w:rPr>
      </w:pPr>
    </w:p>
    <w:p w:rsidR="00205865" w:rsidRPr="00172473" w:rsidRDefault="00205865" w:rsidP="00205865">
      <w:pPr>
        <w:pStyle w:val="NeniNr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VENDOSI:</w:t>
      </w:r>
    </w:p>
    <w:p w:rsidR="00205865" w:rsidRPr="00172473" w:rsidRDefault="00205865" w:rsidP="00205865">
      <w:pPr>
        <w:pStyle w:val="Hapesira7"/>
        <w:rPr>
          <w:lang w:val="sq-AL"/>
        </w:rPr>
      </w:pPr>
    </w:p>
    <w:p w:rsidR="00205865" w:rsidRPr="00172473" w:rsidRDefault="00205865" w:rsidP="00205865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Dhënien shtesë pensioni të posaçëm shtetëror z. Kujtim Kasmi, në masën e katërfishit të pensionit social, por shuma e pensionit, që i takon sipas ligjit nr. 7703, datë 11.5.1993, plus këtë shtesë, të mos kalojë tetëfishin e pensionit social. </w:t>
      </w:r>
    </w:p>
    <w:p w:rsidR="00205865" w:rsidRPr="00172473" w:rsidRDefault="00205865" w:rsidP="00205865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Ky vendim hyn në fuqi menjëherë. </w:t>
      </w:r>
    </w:p>
    <w:p w:rsidR="00205865" w:rsidRPr="00172473" w:rsidRDefault="00205865" w:rsidP="00205865">
      <w:pPr>
        <w:pStyle w:val="Hapesira7"/>
        <w:rPr>
          <w:lang w:val="sq-AL"/>
        </w:rPr>
      </w:pPr>
    </w:p>
    <w:p w:rsidR="00205865" w:rsidRPr="00172473" w:rsidRDefault="00205865" w:rsidP="00205865">
      <w:pPr>
        <w:pStyle w:val="Paragrafi"/>
        <w:jc w:val="right"/>
        <w:rPr>
          <w:spacing w:val="-4"/>
          <w:lang w:val="sq-AL"/>
        </w:rPr>
      </w:pPr>
      <w:r w:rsidRPr="00172473">
        <w:rPr>
          <w:spacing w:val="-4"/>
          <w:lang w:val="sq-AL"/>
        </w:rPr>
        <w:t>KRYEMINISTRI</w:t>
      </w:r>
    </w:p>
    <w:p w:rsidR="00205865" w:rsidRPr="00172473" w:rsidRDefault="00205865" w:rsidP="00205865">
      <w:pPr>
        <w:pStyle w:val="Paragrafi"/>
        <w:jc w:val="right"/>
        <w:rPr>
          <w:b/>
          <w:spacing w:val="-4"/>
          <w:lang w:val="sq-AL"/>
        </w:rPr>
      </w:pPr>
      <w:r w:rsidRPr="00172473">
        <w:rPr>
          <w:b/>
          <w:spacing w:val="-4"/>
          <w:lang w:val="sq-AL"/>
        </w:rPr>
        <w:t>Edi Rama</w:t>
      </w:r>
    </w:p>
    <w:p w:rsidR="00C038B6" w:rsidRDefault="00BA27B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865"/>
    <w:rsid w:val="00205865"/>
    <w:rsid w:val="002D1BDF"/>
    <w:rsid w:val="00462D66"/>
    <w:rsid w:val="00BA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58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586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0586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586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586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0586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58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586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0586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586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586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0586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2019-01-28T14:36:00Z</cp:lastPrinted>
  <dcterms:created xsi:type="dcterms:W3CDTF">2016-01-22T10:08:00Z</dcterms:created>
  <dcterms:modified xsi:type="dcterms:W3CDTF">2019-01-28T14:36:00Z</dcterms:modified>
</cp:coreProperties>
</file>