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4E1" w:rsidRPr="000E687D" w:rsidRDefault="00A744E1" w:rsidP="00A744E1">
      <w:pPr>
        <w:pStyle w:val="NeniTitull"/>
        <w:rPr>
          <w:spacing w:val="-4"/>
          <w:lang w:val="sq-AL"/>
        </w:rPr>
      </w:pPr>
      <w:bookmarkStart w:id="0" w:name="_GoBack"/>
      <w:bookmarkEnd w:id="0"/>
      <w:r w:rsidRPr="000E687D">
        <w:rPr>
          <w:spacing w:val="-4"/>
          <w:lang w:val="sq-AL"/>
        </w:rPr>
        <w:t xml:space="preserve">VENDIM </w:t>
      </w:r>
    </w:p>
    <w:p w:rsidR="00A744E1" w:rsidRPr="000E687D" w:rsidRDefault="00A744E1" w:rsidP="00A744E1">
      <w:pPr>
        <w:pStyle w:val="NeniTitull"/>
        <w:rPr>
          <w:spacing w:val="-4"/>
          <w:lang w:val="sq-AL"/>
        </w:rPr>
      </w:pPr>
      <w:r w:rsidRPr="000E687D">
        <w:rPr>
          <w:spacing w:val="-4"/>
          <w:lang w:val="sq-AL"/>
        </w:rPr>
        <w:t>Nr. 1037, datë 16.12.2015</w:t>
      </w:r>
    </w:p>
    <w:p w:rsidR="00A744E1" w:rsidRPr="000E687D" w:rsidRDefault="00A744E1" w:rsidP="00A744E1">
      <w:pPr>
        <w:pStyle w:val="Hapesira7"/>
        <w:rPr>
          <w:lang w:val="sq-AL"/>
        </w:rPr>
      </w:pPr>
    </w:p>
    <w:p w:rsidR="00A744E1" w:rsidRPr="000E687D" w:rsidRDefault="00A744E1" w:rsidP="00A744E1">
      <w:pPr>
        <w:pStyle w:val="NeniTitull"/>
        <w:rPr>
          <w:spacing w:val="-4"/>
          <w:lang w:val="sq-AL"/>
        </w:rPr>
      </w:pPr>
      <w:r w:rsidRPr="000E687D">
        <w:rPr>
          <w:spacing w:val="-4"/>
          <w:lang w:val="sq-AL"/>
        </w:rPr>
        <w:t>PËR PROCEDURAT E VLERËSIMIT TË NËPUNËSVE CIVILË, PËR PËRFITIMIN DHE PËRDITËSIMIN E NJOHURIVE SHTESË</w:t>
      </w:r>
    </w:p>
    <w:p w:rsidR="00A744E1" w:rsidRPr="000E687D" w:rsidRDefault="00A744E1" w:rsidP="00A744E1">
      <w:pPr>
        <w:pStyle w:val="Hapesira7"/>
        <w:rPr>
          <w:lang w:val="sq-AL"/>
        </w:rPr>
      </w:pP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Në mbështetje të nenit 100 të Kushtetutës dhe pikës 1/1, të nenit 62, të ligjit nr. 152/2013, “Për nëpunësin civil”, të ndryshuar, me propozimin e ministrit të Shtetit për Inovacionin dhe Administratën Publike, Këshilli i Ministrave </w:t>
      </w:r>
    </w:p>
    <w:p w:rsidR="00A744E1" w:rsidRPr="000E687D" w:rsidRDefault="00A744E1" w:rsidP="00A744E1">
      <w:pPr>
        <w:pStyle w:val="Hapesira7"/>
        <w:rPr>
          <w:lang w:val="sq-AL"/>
        </w:rPr>
      </w:pPr>
    </w:p>
    <w:p w:rsidR="00A744E1" w:rsidRPr="000E687D" w:rsidRDefault="00A744E1" w:rsidP="00A744E1">
      <w:pPr>
        <w:pStyle w:val="NeniNr"/>
        <w:rPr>
          <w:spacing w:val="-4"/>
          <w:lang w:val="sq-AL"/>
        </w:rPr>
      </w:pPr>
      <w:r w:rsidRPr="000E687D">
        <w:rPr>
          <w:spacing w:val="-4"/>
          <w:lang w:val="sq-AL"/>
        </w:rPr>
        <w:t>VENDOSI:</w:t>
      </w:r>
    </w:p>
    <w:p w:rsidR="00A744E1" w:rsidRPr="000E687D" w:rsidRDefault="00A744E1" w:rsidP="00A744E1">
      <w:pPr>
        <w:pStyle w:val="Hapesira7"/>
        <w:rPr>
          <w:lang w:val="sq-AL"/>
        </w:rPr>
      </w:pPr>
    </w:p>
    <w:p w:rsidR="00A744E1" w:rsidRPr="000E687D" w:rsidRDefault="00A744E1" w:rsidP="00A744E1">
      <w:pPr>
        <w:pStyle w:val="Paragrafi"/>
        <w:ind w:firstLine="0"/>
        <w:jc w:val="center"/>
        <w:rPr>
          <w:spacing w:val="-4"/>
          <w:lang w:val="sq-AL"/>
        </w:rPr>
      </w:pPr>
      <w:r w:rsidRPr="000E687D">
        <w:rPr>
          <w:spacing w:val="-4"/>
          <w:lang w:val="sq-AL"/>
        </w:rPr>
        <w:t>KREU I</w:t>
      </w:r>
    </w:p>
    <w:p w:rsidR="00A744E1" w:rsidRPr="000E687D" w:rsidRDefault="00A744E1" w:rsidP="00A744E1">
      <w:pPr>
        <w:pStyle w:val="Paragrafi"/>
        <w:ind w:firstLine="0"/>
        <w:jc w:val="center"/>
        <w:rPr>
          <w:spacing w:val="-4"/>
          <w:lang w:val="sq-AL"/>
        </w:rPr>
      </w:pPr>
      <w:r w:rsidRPr="000E687D">
        <w:rPr>
          <w:spacing w:val="-4"/>
          <w:lang w:val="sq-AL"/>
        </w:rPr>
        <w:t>PARIME TË PËRGJITHSHME</w:t>
      </w:r>
    </w:p>
    <w:p w:rsidR="00A744E1" w:rsidRPr="000E687D" w:rsidRDefault="00A744E1" w:rsidP="00A744E1">
      <w:pPr>
        <w:pStyle w:val="Hapesira7"/>
        <w:rPr>
          <w:lang w:val="sq-AL"/>
        </w:rPr>
      </w:pP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1. Procesi i përfitimit dhe përditësimit të njohurive shtesë synon aftësimin e nëpunësve civilë dhe pajisjen e tyre me njohuritë shtesë të nevojshme, sipas funksioneve dhe fushës ku ata veprojnë, me qëllim ngritjen e cilësisë së shërbimeve dhe të punës në institucionet e administratës publike, pjesë e shërbimit civil.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2. Ky proces përfshin testimin paraprak dhe, kur është e nevojshme, trajnimin e nëpunësve civilë për njohuritë e reja që prekin fushën e tyre. Në përfundim të trajnimit bëhet testimi me shkrim dhe intervistimi i tyre me gojë, në lidhje me njohuritë e përfituara gjatë trajnimit.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3. Objektivat kryesorë të këtij procesi janë: 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a) Përcaktimi i përshtatshmërisë së nëpunësit civil me pozicionin e punës që ai mban;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b) Zbulimi i aftësive të tij/saj për zhvillimin profesional;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c) Përcaktimi i nevojave për trajnime shtesë. </w:t>
      </w:r>
    </w:p>
    <w:p w:rsidR="00A744E1" w:rsidRPr="000E687D" w:rsidRDefault="00A744E1" w:rsidP="00A744E1">
      <w:pPr>
        <w:pStyle w:val="Hapesira7"/>
        <w:rPr>
          <w:lang w:val="sq-AL"/>
        </w:rPr>
      </w:pPr>
    </w:p>
    <w:p w:rsidR="00A744E1" w:rsidRPr="000E687D" w:rsidRDefault="00A744E1" w:rsidP="00A744E1">
      <w:pPr>
        <w:pStyle w:val="Paragrafi"/>
        <w:ind w:firstLine="0"/>
        <w:jc w:val="center"/>
        <w:rPr>
          <w:spacing w:val="-4"/>
          <w:lang w:val="sq-AL"/>
        </w:rPr>
      </w:pPr>
      <w:r w:rsidRPr="000E687D">
        <w:rPr>
          <w:spacing w:val="-4"/>
          <w:lang w:val="sq-AL"/>
        </w:rPr>
        <w:t>KREU II</w:t>
      </w:r>
    </w:p>
    <w:p w:rsidR="00A744E1" w:rsidRPr="000E687D" w:rsidRDefault="00A744E1" w:rsidP="00A744E1">
      <w:pPr>
        <w:pStyle w:val="Paragrafi"/>
        <w:ind w:firstLine="0"/>
        <w:jc w:val="center"/>
        <w:rPr>
          <w:spacing w:val="-4"/>
          <w:lang w:val="sq-AL"/>
        </w:rPr>
      </w:pPr>
      <w:r w:rsidRPr="000E687D">
        <w:rPr>
          <w:spacing w:val="-4"/>
          <w:lang w:val="sq-AL"/>
        </w:rPr>
        <w:t>KATEGORIZIMI/GRUPIMI I NËPUNËSVE CIVILË</w:t>
      </w:r>
    </w:p>
    <w:p w:rsidR="00A744E1" w:rsidRPr="000E687D" w:rsidRDefault="00A744E1" w:rsidP="00A744E1">
      <w:pPr>
        <w:pStyle w:val="Hapesira7"/>
        <w:rPr>
          <w:lang w:val="sq-AL"/>
        </w:rPr>
      </w:pP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1.</w:t>
      </w:r>
      <w:r w:rsidRPr="000E687D">
        <w:rPr>
          <w:spacing w:val="-4"/>
          <w:lang w:val="sq-AL"/>
        </w:rPr>
        <w:tab/>
        <w:t xml:space="preserve"> Çdo nëpunës civil është i detyruar t’i nënshtrohet, periodikisht, testimit paraprak dhe, kur është e nevojshme, procedurës së trajnimit, sipas këtij vendimi, çdo 4 vjet, dhe, kur nuk është e mundur, ky vlerësim mund të shtyhet deri në 6 vjet.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2. </w:t>
      </w:r>
      <w:r w:rsidRPr="000E687D">
        <w:rPr>
          <w:spacing w:val="-4"/>
          <w:lang w:val="sq-AL"/>
        </w:rPr>
        <w:tab/>
        <w:t>Departamenti i Administratës Publike, në bashkëpunim me njësitë e burimeve njerëzore të institucioneve të administratës shtetërore dhe me njësitë përgjegjëse të institucioneve të pavarura, brenda muajit prill, të çdo viti, harton listat e nëpunësve që do t’i nënshtrohen, çdo vit, kësaj procedure.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3. </w:t>
      </w:r>
      <w:r w:rsidRPr="000E687D">
        <w:rPr>
          <w:spacing w:val="-4"/>
          <w:lang w:val="sq-AL"/>
        </w:rPr>
        <w:tab/>
        <w:t>Nuk i nënshtrohen kësaj procedure: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a) nëpunësit civilë në periudhë prove;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b) nëpunësit civilë, të cilët janë të pezulluar;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c) nëpunësit civilë, të cilët janë me leje lindjeje.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4. </w:t>
      </w:r>
      <w:r w:rsidRPr="000E687D">
        <w:rPr>
          <w:spacing w:val="-4"/>
          <w:lang w:val="sq-AL"/>
        </w:rPr>
        <w:tab/>
        <w:t>Nëpunësit civilë, sipas shkronjave “b” e “c”, të pikës 3, të kreut II, të këtij vendimi, i nënshtrohen kësaj procedure 1 vit pas sistemimit të tyre në një pozicion pune apo përfundimit të lejes së lindjes.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5. </w:t>
      </w:r>
      <w:r w:rsidRPr="000E687D">
        <w:rPr>
          <w:spacing w:val="-4"/>
          <w:lang w:val="sq-AL"/>
        </w:rPr>
        <w:tab/>
        <w:t xml:space="preserve">Njësitë përgjegjëse të institucioneve të pavarura, për nëpunësit civilë që do t’i nënshtrohen kësaj procedure, duhet të vënë në dispozicion të DAP-it edhe dosjet personale të nëpunësve, me përshkrimet e pozicioneve të tyre të punës. 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6. </w:t>
      </w:r>
      <w:r w:rsidRPr="000E687D">
        <w:rPr>
          <w:spacing w:val="-4"/>
          <w:lang w:val="sq-AL"/>
        </w:rPr>
        <w:tab/>
        <w:t>Brenda muajit maj, të çdo viti, DAP-i, pasi ka përfunduar hartimin e listave, sipas pikës 2, të kreut II, të këtij vendimi, bazuar në dosjet e nëpunësve dhe në përshkrimet e pozicioneve të tyre të punës, bën ndarjen e tyre në kategori dhe grupe të përbashkëta. Në këto kategori/grupe marrin pjesë nëpunësit që kanë përshkrime të pozicioneve të punës të njëjta/përafërta.</w:t>
      </w:r>
    </w:p>
    <w:p w:rsidR="00A744E1" w:rsidRPr="000E687D" w:rsidRDefault="00A744E1" w:rsidP="00A744E1">
      <w:pPr>
        <w:pStyle w:val="Hapesira7"/>
        <w:rPr>
          <w:lang w:val="sq-AL"/>
        </w:rPr>
      </w:pPr>
    </w:p>
    <w:p w:rsidR="00A744E1" w:rsidRPr="000E687D" w:rsidRDefault="00A744E1" w:rsidP="00A744E1">
      <w:pPr>
        <w:pStyle w:val="Paragrafi"/>
        <w:ind w:firstLine="0"/>
        <w:jc w:val="center"/>
        <w:rPr>
          <w:spacing w:val="-4"/>
          <w:lang w:val="sq-AL"/>
        </w:rPr>
      </w:pPr>
      <w:r w:rsidRPr="000E687D">
        <w:rPr>
          <w:spacing w:val="-4"/>
          <w:lang w:val="sq-AL"/>
        </w:rPr>
        <w:lastRenderedPageBreak/>
        <w:t>KREU III</w:t>
      </w:r>
    </w:p>
    <w:p w:rsidR="00A744E1" w:rsidRPr="000E687D" w:rsidRDefault="00A744E1" w:rsidP="00A744E1">
      <w:pPr>
        <w:pStyle w:val="Paragrafi"/>
        <w:ind w:firstLine="0"/>
        <w:jc w:val="center"/>
        <w:rPr>
          <w:spacing w:val="-4"/>
          <w:lang w:val="sq-AL"/>
        </w:rPr>
      </w:pPr>
      <w:r w:rsidRPr="000E687D">
        <w:rPr>
          <w:spacing w:val="-4"/>
          <w:lang w:val="sq-AL"/>
        </w:rPr>
        <w:t>TESTIMI PARAPRAK</w:t>
      </w:r>
    </w:p>
    <w:p w:rsidR="00A744E1" w:rsidRPr="000E687D" w:rsidRDefault="00A744E1" w:rsidP="00A744E1">
      <w:pPr>
        <w:pStyle w:val="Hapesira7"/>
        <w:rPr>
          <w:lang w:val="sq-AL"/>
        </w:rPr>
      </w:pP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1. Nëpunësit civilë, të grupuar sipas kreut II, të këtij vendimi, i nënshtrohen procedurës së testimit paraprak.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2. Testimi paraprak duhet të përfshijë të gjitha ndryshimet dhe të rejat që i përkasin fushës përkatëse, sipas kategorisë/grupimit që i përket nëpunësi civil. Ndryshimet dhe të rejat, që do të jenë pjesë e testimit për secilën kategori/grupin, përcaktohen nga DAP-i, në bashkëpunim me institucionet e administratës shtetërore dhe institucionet e pavarura, në përputhje me profilin përkatës. 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3. DAP-i, në bashkëpunim me ASPA-n përcakton datën e testimit paraprak për çdo kategori/grupim dhe njofton njësitë e burimeve njerëzore të institucioneve, të paktën, një muaj përpara datës së zhvillimit të testimit. 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4. Nëpunësit, që do t’i nënshtrohen testimit paraprak, njoftohen nga njësia e burimeve njerëzore të institucionit ku ata janë të punësuar, të paktën, një muaj përpara datës së përcaktuar për zhvillimin e testimit. 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5. Nëpunësit civil i vihet në dispozicion, nëpërmjet publikimit në faqen e internetit të ASPA-s, fusha e njohurive, mbi bazën e së cilës do të zhvillohet testimi, dhe materialet ose referencat përkatëse, të paktën, 20 (njëzet) ditë përpara zhvillimit të testimit.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6. Testimi paraprak i nëpunësve civilë realizohet nga një komision vlerësimi paraprak (KVP), i cili përbëhet nga pesë anëtarë, si më poshtë vijon: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a) një përfaqësues nga DAP-i, për institucionet e administratës shtetërore, ose njësia përgjegjëse, për institucionet e pavarura, i cili kryeson komisionin;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b) një përfaqësues nga ASPA;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c) një anëtar nga TND-ja, i cili zgjidhet nga DAP-i;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ç) dy ekspertë të fushës.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7. </w:t>
      </w:r>
      <w:r w:rsidRPr="000E687D">
        <w:rPr>
          <w:spacing w:val="-4"/>
          <w:lang w:val="sq-AL"/>
        </w:rPr>
        <w:tab/>
        <w:t>Ekspertët zgjidhen nga DAP-i/njësia përgjegjëse për institucionet e pavarura, për secilin KVP, duke pasur në konsideratë karakteristikat e secilit grup nëpunësish për të cilët do të zhvillohet procedura e vlerësimit.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8. </w:t>
      </w:r>
      <w:r w:rsidRPr="000E687D">
        <w:rPr>
          <w:spacing w:val="-4"/>
          <w:lang w:val="sq-AL"/>
        </w:rPr>
        <w:tab/>
        <w:t xml:space="preserve">Ekspertët zgjidhen nga pedagogët e universiteteve apo institucioneve të tjera të arsimit të lartë, ekspertët e licencuar të fushave të ndryshme, ekspertët që vijnë nga profesionet e rregulluara apo profesionistë të shquar. Ekspertët duhet të kenë, të paktën, 5 (pesë) vjet eksperiencë në atë pozicion pune/profesion. 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9. Në rast mospranimi apo largimi të parakohshëm të një eksperti, ai zëvendësohet nga DAP-i/njësia përgjegjëse për institucionet e pavarura, me një ekspert tjetër të së njëjtës fushë.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10.</w:t>
      </w:r>
      <w:r w:rsidRPr="000E687D">
        <w:rPr>
          <w:spacing w:val="-4"/>
          <w:lang w:val="sq-AL"/>
        </w:rPr>
        <w:tab/>
        <w:t xml:space="preserve"> Ekspertët pjesëmarrës në KVP shpërblehen me shumën prej 10 000 (dhjetë mijë) lekësh për çdo procedurë. Të gjitha shpenzimet përballohen, respektivisht, nga buxheti i DAP-it, për institucionet e administratës shtetërore, dhe nga buxheti i institucioneve të pavarura, për personelin e tyre.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11. Në rast se anëtarët e përcaktuar në shkronjat “a”, “b” dhe “c”, të pikës 6, të kreut III, të këtij vendimi, janë në kushtet e pamundësisë ligjore për të qenë anëtarë të KVP-së ose, në mënyrë të pajustifikuar, nuk marrin pjesë në KVP, ata zëvendësohen me nëpunës të tjerë të të njëjtit institucion, nga organet e emërtesës.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12. </w:t>
      </w:r>
      <w:r w:rsidRPr="000E687D">
        <w:rPr>
          <w:spacing w:val="-4"/>
          <w:lang w:val="sq-AL"/>
        </w:rPr>
        <w:tab/>
        <w:t xml:space="preserve">Sistemi i vlerësimit bazohet në: 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a) testimin me shkrim, i cili ka 70 pikë;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b) intervistën me gojë, e cila ka 30 pikë.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13. </w:t>
      </w:r>
      <w:r w:rsidRPr="000E687D">
        <w:rPr>
          <w:spacing w:val="-4"/>
          <w:lang w:val="sq-AL"/>
        </w:rPr>
        <w:tab/>
        <w:t>KVP-ja, bazuar në fushën e njohurive për të cilat do të zhvillohet testimi, përgatit pyetjet për testimin me shkrim dhe për intervistën me gojë.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14. </w:t>
      </w:r>
      <w:r w:rsidRPr="000E687D">
        <w:rPr>
          <w:spacing w:val="-4"/>
          <w:lang w:val="sq-AL"/>
        </w:rPr>
        <w:tab/>
        <w:t xml:space="preserve">Për vlerësimin e rezultateve për secilin nëpunës, secili prej anëtarëve jep pikët e tij. Në </w:t>
      </w:r>
      <w:r w:rsidRPr="000E687D">
        <w:rPr>
          <w:spacing w:val="-4"/>
          <w:lang w:val="sq-AL"/>
        </w:rPr>
        <w:lastRenderedPageBreak/>
        <w:t>përfundim, pikët mblidhen dhe më pas nxirret mesatarja e përgjithshme, e cila përbën edhe vlerësimin përfundimtar të kandidatit.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15. KVP-ja, brenda 2 ditëve nga përfundimi i procedurës së vlerësimit, duhet të shpallë rezultatet, sipas kësaj skeme: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a) 90 - 100 pikë, “shumë mirë”;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b) 70 - 89 pikë, “mirë”;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c) 51 - 69 pikë, “kënaqshëm”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ç) 0 - 50 pikë, “jo kënaqshëm”.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16. </w:t>
      </w:r>
      <w:r w:rsidRPr="000E687D">
        <w:rPr>
          <w:spacing w:val="-4"/>
          <w:lang w:val="sq-AL"/>
        </w:rPr>
        <w:tab/>
        <w:t>Nëpunësit që janë vlerësuar “shumë mirë” konsiderohen të përshtatshëm për pozicionin e punës që kanë dhe rekomandohen për ngritje në detyrë, në rast se aplikojnë në një procedurë të tillë konkurrimi. Ata nuk kanë nevojë t’i nënshtrohen procedurës së trajnimit.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17. Nëpunësit që janë vlerësuar “mirë” konsiderohen të përshtatshëm për pozicionin e punës ku janë caktuar. Ata nuk kanë nevojë t’i nënshtrohen procedurës së trajnimit.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18. Nëpunësit që janë vlerësuar “kënaqshëm” konsiderohen të përshtatshëm për pozicionin e punës ku janë caktuar, me kushtin që të ndjekin programe trajnimi të vazhdueshme, të cilat synojnë plotësimin e dobësive që kanë shfaqur gjatë kësaj procedure.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19. </w:t>
      </w:r>
      <w:r w:rsidRPr="000E687D">
        <w:rPr>
          <w:spacing w:val="-4"/>
          <w:lang w:val="sq-AL"/>
        </w:rPr>
        <w:tab/>
        <w:t xml:space="preserve">Përcaktimi i fushave ku duhet të trajnohen nëpunësit e përcaktuar sipas pikës 18, të kreut III, të këtij vendimi, bëhet nga eprori direkt, në bashkëpunim me njësinë përgjegjëse. Ndjekja e programeve vazhduese duhet të realizohet brenda një viti, nga përfundimi i procedurës së testimit paraprak. 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20. </w:t>
      </w:r>
      <w:r w:rsidRPr="000E687D">
        <w:rPr>
          <w:spacing w:val="-4"/>
          <w:lang w:val="sq-AL"/>
        </w:rPr>
        <w:tab/>
        <w:t>Programi i trajnimit, për këta nëpunës, hartohet nga ASPA, bazuar në raportin e KVP-së dhe në rekomandimet e DAP-it. Ky program miratohet nga bordi i ASPA-s.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21. </w:t>
      </w:r>
      <w:r w:rsidRPr="000E687D">
        <w:rPr>
          <w:spacing w:val="-4"/>
          <w:lang w:val="sq-AL"/>
        </w:rPr>
        <w:tab/>
        <w:t>Në përfundim të këtyre trajnimeve nëpunësit nuk u nënshtrohen testimeve të reja.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22. </w:t>
      </w:r>
      <w:r w:rsidRPr="000E687D">
        <w:rPr>
          <w:spacing w:val="-4"/>
          <w:lang w:val="sq-AL"/>
        </w:rPr>
        <w:tab/>
        <w:t>Nëpunësit që janë vlerësuar “jokënaq-shëm” konsiderohen jo të përshtatshëm për pozicionin e punës ku janë caktuar. Ata janë të detyruar të ndjekin trajnimin pranë ASPA-s për përfitimin dhe përditësimin e njohurive shtesë, sipas kreut IV, të këtij vendimi.</w:t>
      </w:r>
    </w:p>
    <w:p w:rsidR="00A744E1" w:rsidRPr="000E687D" w:rsidRDefault="00A744E1" w:rsidP="00A744E1">
      <w:pPr>
        <w:pStyle w:val="Hapesira7"/>
        <w:rPr>
          <w:lang w:val="sq-AL"/>
        </w:rPr>
      </w:pPr>
    </w:p>
    <w:p w:rsidR="00A744E1" w:rsidRPr="000E687D" w:rsidRDefault="00A744E1" w:rsidP="00A744E1">
      <w:pPr>
        <w:pStyle w:val="NeniNr"/>
        <w:rPr>
          <w:spacing w:val="-4"/>
          <w:lang w:val="sq-AL"/>
        </w:rPr>
      </w:pPr>
      <w:r w:rsidRPr="000E687D">
        <w:rPr>
          <w:spacing w:val="-4"/>
          <w:lang w:val="sq-AL"/>
        </w:rPr>
        <w:t>KREU IV</w:t>
      </w:r>
    </w:p>
    <w:p w:rsidR="00A744E1" w:rsidRPr="000E687D" w:rsidRDefault="00A744E1" w:rsidP="00A744E1">
      <w:pPr>
        <w:pStyle w:val="NeniNr"/>
        <w:rPr>
          <w:spacing w:val="-4"/>
          <w:lang w:val="sq-AL"/>
        </w:rPr>
      </w:pPr>
      <w:r w:rsidRPr="000E687D">
        <w:rPr>
          <w:spacing w:val="-4"/>
          <w:lang w:val="sq-AL"/>
        </w:rPr>
        <w:t>ORGANIZIMI I TRAJNIMEVE</w:t>
      </w:r>
    </w:p>
    <w:p w:rsidR="00A744E1" w:rsidRPr="000E687D" w:rsidRDefault="00A744E1" w:rsidP="00A744E1">
      <w:pPr>
        <w:pStyle w:val="Hapesira7"/>
        <w:rPr>
          <w:lang w:val="sq-AL"/>
        </w:rPr>
      </w:pP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1. </w:t>
      </w:r>
      <w:r w:rsidRPr="000E687D">
        <w:rPr>
          <w:spacing w:val="-4"/>
          <w:lang w:val="sq-AL"/>
        </w:rPr>
        <w:tab/>
        <w:t>Nëpunësit e vlerësuar “jokënaqshëm”, në procedurën e parë të vlerësimit, i nënshtrohen një periudhe vlerësimi 3-mujore, nga eprori direkt, si dhe procedurës së trajnimit për përfitimin dhe përditësimin e njohurive shtesë, pranë ASPA-s.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2. Procedura e vlerësimit 3-mujor bëhet sipas rregullave dhe formave që parashikon vendimi i Këshillit të Ministrave për vlerësimin e rezultateve në punë. Në përfundim të kësaj procedure, nëpunësi duhet të jetë vlerësuar, të paktën, “kënaqshëm”.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3. Në varësi të kategorive/grupeve, ASPA, në bashkëpunim dhe bazuar në rekomandimet e DAP-it, harton programet e trajnimit për nëpunësit e vlerësuar “jokënaqshëm” në përfundim të procedurës së testimit, të përcaktuar në kreun III, të këtij vendimi.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4. Këto programe duhet të përfshijnë të gjitha ndryshimet dhe të rejat që u përkasin fushave përkatëse, sipas kategorisë/grupimit që do t’i nënshtrohet trajnimit. Programet dhe mënyra e zhvillimit të tyre miratohen nga bordi i ASPA-s dhe duhet të zgjatin nga 10 deri në 20 ditë. ASPA njofton njësitë e burimeve njerëzore të institucioneve për datat e zhvillimit të trajnimit, të paktën, një muaj përpara datës së fillimit të trajnimit. 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5. Nëpunësit që do t’i nënshtrohen trajnimit njoftohen nga njësia e burimeve njerëzore të institucionit ku janë të punësuar, të paktën, një muaj përpara datës së përcaktuar për fillimin e trajnimit.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6. Nëpunësit civil i vihet në dispozicion programi i trajnimit dhe materialet përkatëse, një javë përpara fillimit të trajnimit.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7. </w:t>
      </w:r>
      <w:r w:rsidRPr="000E687D">
        <w:rPr>
          <w:spacing w:val="-4"/>
          <w:lang w:val="sq-AL"/>
        </w:rPr>
        <w:tab/>
        <w:t xml:space="preserve">Trajnimi organizohet sipas programit e afatit të miratuar dhe prezantohet nga lektorët e </w:t>
      </w:r>
      <w:r w:rsidRPr="000E687D">
        <w:rPr>
          <w:spacing w:val="-4"/>
          <w:lang w:val="sq-AL"/>
        </w:rPr>
        <w:lastRenderedPageBreak/>
        <w:t>përzgjedhur nga ASPA. Pagesa për hartimin e programeve dhe orët e mësimdhënies përcaktohen sipas akteve që rregullojnë organizimin dhe funksionimin e Shkollës Shqiptare të Administratës Publike dhe trajnimeve të realizuara prej saj.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8. </w:t>
      </w:r>
      <w:r w:rsidRPr="000E687D">
        <w:rPr>
          <w:spacing w:val="-4"/>
          <w:lang w:val="sq-AL"/>
        </w:rPr>
        <w:tab/>
        <w:t>Pjesëmarrja e nëpunësve civilë në trajnim është e detyrueshme, në masën 75 (shtatëdhjetë e pesë) për qind. Mosrespektimi i kësaj dispozite sjell skualifikimin e nëpunësit nga trajnimi.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9. Në rast skualifikimi, nëpunësi civil është i detyruar të ndjekë nga fillimi trajnimin përkatës, por brenda periudhës së përcaktuar në pikën 1, të kreut II, të këtij vendimi.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10. </w:t>
      </w:r>
      <w:r w:rsidRPr="000E687D">
        <w:rPr>
          <w:spacing w:val="-4"/>
          <w:lang w:val="sq-AL"/>
        </w:rPr>
        <w:tab/>
        <w:t>Me përfundimin e trajnimit, nëpunësi i nënshtrohet testimit nga komisioni i vlerësimit.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11. Testimi i nëpunësve civilë që kanë përfunduar trajnimin realizohet nga komisioni i vlerësimit (KV), i cili përbëhet nga pesë anëtarë, si më poshtë vijon: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a) një përfaqësues nga DAP-i, për institucionet e administratës shtetërore, ose njësia përgjegjëse për institucionet e pavarura, i cili kryeson komisionin;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b)  një përfaqësues nga ASPA;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 xml:space="preserve"> </w:t>
      </w:r>
      <w:r w:rsidRPr="000E687D">
        <w:rPr>
          <w:spacing w:val="-4"/>
          <w:lang w:val="sq-AL"/>
        </w:rPr>
        <w:t>një anëtar nga TND-ja, që zgjidhet nga DAP-i;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ç) dy ekspertë të fushës.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12. Procedurat e përcaktimit të ekspertëve të KV-së, zëvendësimit e pagesës së tyre, si dhe procedurat e zëvendësimit të anëtarëve të tjerë të KV-së, janë të njëjta me ato të përcaktuara në pikat 7, 8, 9, 10 e 11, të kreut III, të këtij vendimi. 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13. Sistemi i vlerësimit bazohet në: 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a) testimin me shkrim, i cili ka 70 pikë;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b) intervistën me gojë, e cila ka 30 pikë.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14. Komisioni i vlerësimit, bazuar në programin e trajnimit që ka zhvilluara kategoria/grupi, përgatit pyetjet, për testimin me shkrim dhe për intervistën me gojë, të cilave do t’i nënshtrohen nëpunësit civilë.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15. Për vlerësimin e rezultateve për secilin nëpunës, secili prej anëtarëve jep pikët e tij. Në përfundim, pikët mblidhen dhe më pas nxirret mesatarja e përgjithshme, e cila përbën edhe vlerësimin përfundimtar të kandidatit.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16. </w:t>
      </w:r>
      <w:r w:rsidRPr="000E687D">
        <w:rPr>
          <w:spacing w:val="-4"/>
          <w:lang w:val="sq-AL"/>
        </w:rPr>
        <w:tab/>
        <w:t>Komisioni i vlerësimit, brenda 2 ditëve, nga përfundimi i procedurës së vlerësimit, duhet të shpallë rezultatet, sipas kësaj skeme: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a) 90 - 100</w:t>
      </w:r>
      <w:r>
        <w:rPr>
          <w:spacing w:val="-4"/>
          <w:lang w:val="sq-AL"/>
        </w:rPr>
        <w:t xml:space="preserve"> </w:t>
      </w:r>
      <w:r w:rsidRPr="000E687D">
        <w:rPr>
          <w:spacing w:val="-4"/>
          <w:lang w:val="sq-AL"/>
        </w:rPr>
        <w:t>pikë, “shumë mirë”;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b) 70 - 89 pikë, “mirë”;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c) 51 - 69 pikë, “kënaqshëm”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ç) 0 - 50 pikë, “jo kënaqshëm”.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17. Nëpunësit që janë vlerësuar “shumë mirë” dhe “mirë” konsiderohen të përshtatshëm për pozicionin e punës që kanë.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18. </w:t>
      </w:r>
      <w:r w:rsidRPr="000E687D">
        <w:rPr>
          <w:spacing w:val="-4"/>
          <w:lang w:val="sq-AL"/>
        </w:rPr>
        <w:tab/>
        <w:t>Nëpunësit që janë vlerësuar “kënaqshëm” konsiderohen të përshtatshëm për pozicionin e punës ku janë caktuar, me kushtin që të ndjekin programe trajnimi të tjera, të cilat synojnë plotësimin e dobësive që kanë shfaqur gjatë kësaj procedure.</w:t>
      </w:r>
    </w:p>
    <w:p w:rsidR="00A744E1" w:rsidRPr="000E687D" w:rsidRDefault="00A744E1" w:rsidP="00A744E1">
      <w:pPr>
        <w:pStyle w:val="Paragrafi"/>
        <w:rPr>
          <w:spacing w:val="-6"/>
          <w:lang w:val="sq-AL"/>
        </w:rPr>
      </w:pPr>
      <w:r w:rsidRPr="000E687D">
        <w:rPr>
          <w:spacing w:val="-6"/>
          <w:lang w:val="sq-AL"/>
        </w:rPr>
        <w:t xml:space="preserve">19. </w:t>
      </w:r>
      <w:r w:rsidRPr="000E687D">
        <w:rPr>
          <w:spacing w:val="-6"/>
          <w:lang w:val="sq-AL"/>
        </w:rPr>
        <w:tab/>
        <w:t>Përcaktimi i fushave ku duhet të trajnohen nëpunësit e përcaktuar sipas pikës 18, të kreut IV, të këtij vendimi, bëhet nga KV-ja. Programi i trajnimit për këta nëpunës hartohet nga ASPA, bazuar në raportin e KV-së dhe në rekomandimet e DAP-i. Ky program miratohet nga bordi i ASPA-s.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20. </w:t>
      </w:r>
      <w:r w:rsidRPr="000E687D">
        <w:rPr>
          <w:spacing w:val="-4"/>
          <w:lang w:val="sq-AL"/>
        </w:rPr>
        <w:tab/>
        <w:t>Në përfundim të këtyre trajnimeve nëpunësit nuk i nënshtrohen testimeve të reja.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21. </w:t>
      </w:r>
      <w:r w:rsidRPr="000E687D">
        <w:rPr>
          <w:spacing w:val="-4"/>
          <w:lang w:val="sq-AL"/>
        </w:rPr>
        <w:tab/>
        <w:t>Nëpunësit që janë vlerësuar “jokënaq-shëm” konsiderohen se nuk e kanë kaluar testimin pranë KV-së.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22. </w:t>
      </w:r>
      <w:r w:rsidRPr="000E687D">
        <w:rPr>
          <w:spacing w:val="-4"/>
          <w:lang w:val="sq-AL"/>
        </w:rPr>
        <w:tab/>
        <w:t>Në përfundim të procedurave të mësipërme, bazuar në rezultatet e testimit të realizuar nga KV-ja dhe në rezultatet e vlerësimit 3-mujor, eprori direkt vendos përshtatshmërinë ose jopërshtatshmërinë e nëpunësit civil në pozicionin e punës.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23. </w:t>
      </w:r>
      <w:r w:rsidRPr="000E687D">
        <w:rPr>
          <w:spacing w:val="-4"/>
          <w:lang w:val="sq-AL"/>
        </w:rPr>
        <w:tab/>
        <w:t>Në rast se nëpunësi vlerësohet jo i përshtatshëm, atëherë njësia e burimeve njerëzore deklaron përfundimin e marrëdhënieve në Shërbimin Civil.</w:t>
      </w:r>
    </w:p>
    <w:p w:rsidR="00A744E1" w:rsidRPr="000E687D" w:rsidRDefault="00A744E1" w:rsidP="00A744E1">
      <w:pPr>
        <w:pStyle w:val="Hapesira7"/>
        <w:rPr>
          <w:sz w:val="6"/>
          <w:lang w:val="sq-AL"/>
        </w:rPr>
      </w:pPr>
    </w:p>
    <w:p w:rsidR="00A744E1" w:rsidRPr="000E687D" w:rsidRDefault="00A744E1" w:rsidP="00A744E1">
      <w:pPr>
        <w:pStyle w:val="NeniNr"/>
        <w:rPr>
          <w:spacing w:val="-4"/>
          <w:lang w:val="sq-AL"/>
        </w:rPr>
      </w:pPr>
      <w:r w:rsidRPr="000E687D">
        <w:rPr>
          <w:spacing w:val="-4"/>
          <w:lang w:val="sq-AL"/>
        </w:rPr>
        <w:t>KREU V</w:t>
      </w:r>
    </w:p>
    <w:p w:rsidR="00A744E1" w:rsidRPr="000E687D" w:rsidRDefault="00A744E1" w:rsidP="00A744E1">
      <w:pPr>
        <w:pStyle w:val="NeniNr"/>
        <w:rPr>
          <w:spacing w:val="-4"/>
          <w:lang w:val="sq-AL"/>
        </w:rPr>
      </w:pPr>
      <w:r w:rsidRPr="000E687D">
        <w:rPr>
          <w:spacing w:val="-4"/>
          <w:lang w:val="sq-AL"/>
        </w:rPr>
        <w:t>VLERËSIMI I NËPUNËSVE CIVILË SIPAS TESTEVE TË NJOHURA NDËRKOMBËTARISHT</w:t>
      </w:r>
    </w:p>
    <w:p w:rsidR="00A744E1" w:rsidRPr="000E687D" w:rsidRDefault="00A744E1" w:rsidP="00A744E1">
      <w:pPr>
        <w:pStyle w:val="Hapesira7"/>
        <w:rPr>
          <w:lang w:val="sq-AL"/>
        </w:rPr>
      </w:pP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1. Vlerësimi i nëpunësve civilë për përfitimin dhe përditësimin e njohurive shtesë mund të bëhet edhe nga shoqëri private, mbi bazën e programeve dhe testimeve të njohura ndërkombëtarisht.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2. </w:t>
      </w:r>
      <w:r w:rsidRPr="000E687D">
        <w:rPr>
          <w:spacing w:val="-4"/>
          <w:lang w:val="sq-AL"/>
        </w:rPr>
        <w:tab/>
        <w:t>Për këtë qëllim, ASPA, pasi ka marrë miratimin e DAP-it, lidh marrëveshje me shoqëritë private, të cilat ofrojnë trajnime dhe testime të njohura ndërkombëtarisht dhe që mbulojnë fushën e veprimtarisë së nëpunësit.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 xml:space="preserve">3. </w:t>
      </w:r>
      <w:r w:rsidRPr="000E687D">
        <w:rPr>
          <w:spacing w:val="-4"/>
          <w:lang w:val="sq-AL"/>
        </w:rPr>
        <w:tab/>
        <w:t>Hapja e procedurës dhe vlerësimi i ofertave për këtë procedurë bëhet sipas legjislacionit për prokurimin publik.</w:t>
      </w:r>
    </w:p>
    <w:p w:rsidR="00A744E1" w:rsidRPr="000E687D" w:rsidRDefault="00A744E1" w:rsidP="00A744E1">
      <w:pPr>
        <w:pStyle w:val="Hapesira7"/>
        <w:rPr>
          <w:sz w:val="4"/>
          <w:lang w:val="sq-AL"/>
        </w:rPr>
      </w:pPr>
    </w:p>
    <w:p w:rsidR="00A744E1" w:rsidRPr="000E687D" w:rsidRDefault="00A744E1" w:rsidP="00A744E1">
      <w:pPr>
        <w:pStyle w:val="NeniNr"/>
        <w:rPr>
          <w:spacing w:val="-4"/>
          <w:lang w:val="sq-AL"/>
        </w:rPr>
      </w:pPr>
      <w:r w:rsidRPr="000E687D">
        <w:rPr>
          <w:spacing w:val="-4"/>
          <w:lang w:val="sq-AL"/>
        </w:rPr>
        <w:t>KREU VI</w:t>
      </w:r>
    </w:p>
    <w:p w:rsidR="00A744E1" w:rsidRPr="000E687D" w:rsidRDefault="00A744E1" w:rsidP="00A744E1">
      <w:pPr>
        <w:pStyle w:val="NeniNr"/>
        <w:rPr>
          <w:spacing w:val="-4"/>
          <w:lang w:val="sq-AL"/>
        </w:rPr>
      </w:pPr>
      <w:r w:rsidRPr="000E687D">
        <w:rPr>
          <w:spacing w:val="-4"/>
          <w:lang w:val="sq-AL"/>
        </w:rPr>
        <w:t>DISPOZITA TË FUNDIT</w:t>
      </w:r>
    </w:p>
    <w:p w:rsidR="00A744E1" w:rsidRPr="000E687D" w:rsidRDefault="00A744E1" w:rsidP="00A744E1">
      <w:pPr>
        <w:pStyle w:val="Hapesira7"/>
        <w:rPr>
          <w:sz w:val="6"/>
          <w:lang w:val="sq-AL"/>
        </w:rPr>
      </w:pP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1. Ky vendim i shtrin efektet nga data 1 janar 2016.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2. Shkolla Shqiptare e Administratës Publike dhe Departamenti i Administratës Publike, brenda vitit 2015, detyrohen të krijojnë infrastrukturën e nevojshme për zbatimin e këtij vendimi.</w:t>
      </w:r>
    </w:p>
    <w:p w:rsidR="00A744E1" w:rsidRPr="000E687D" w:rsidRDefault="00A744E1" w:rsidP="00A744E1">
      <w:pPr>
        <w:pStyle w:val="Paragrafi"/>
        <w:rPr>
          <w:spacing w:val="-4"/>
          <w:lang w:val="sq-AL"/>
        </w:rPr>
      </w:pPr>
      <w:r w:rsidRPr="000E687D">
        <w:rPr>
          <w:spacing w:val="-4"/>
          <w:lang w:val="sq-AL"/>
        </w:rPr>
        <w:t>Ky vendim hyn në fuqi pas botimit në Fletoren Zyrtare.</w:t>
      </w:r>
    </w:p>
    <w:p w:rsidR="00A744E1" w:rsidRPr="000E687D" w:rsidRDefault="00A744E1" w:rsidP="00A744E1">
      <w:pPr>
        <w:pStyle w:val="Paragrafi"/>
        <w:jc w:val="right"/>
        <w:rPr>
          <w:spacing w:val="-4"/>
          <w:lang w:val="sq-AL"/>
        </w:rPr>
      </w:pPr>
      <w:r w:rsidRPr="000E687D">
        <w:rPr>
          <w:spacing w:val="-4"/>
          <w:lang w:val="sq-AL"/>
        </w:rPr>
        <w:t>KRYEMINISTRI</w:t>
      </w:r>
    </w:p>
    <w:p w:rsidR="00A744E1" w:rsidRPr="000E687D" w:rsidRDefault="00A744E1" w:rsidP="00A744E1">
      <w:pPr>
        <w:pStyle w:val="Paragrafi"/>
        <w:jc w:val="right"/>
        <w:rPr>
          <w:b/>
          <w:spacing w:val="-4"/>
          <w:lang w:val="sq-AL"/>
        </w:rPr>
      </w:pPr>
      <w:r w:rsidRPr="000E687D">
        <w:rPr>
          <w:b/>
          <w:spacing w:val="-4"/>
          <w:lang w:val="sq-AL"/>
        </w:rPr>
        <w:t>Edi Rama</w:t>
      </w:r>
    </w:p>
    <w:p w:rsidR="00C038B6" w:rsidRDefault="00C5529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4E1"/>
    <w:rsid w:val="002D1BDF"/>
    <w:rsid w:val="00462D66"/>
    <w:rsid w:val="00A744E1"/>
    <w:rsid w:val="00C5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44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44E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744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44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44E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744E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44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44E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744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744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744E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744E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2098</Words>
  <Characters>11964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2019-01-28T13:14:00Z</cp:lastPrinted>
  <dcterms:created xsi:type="dcterms:W3CDTF">2016-01-22T09:44:00Z</dcterms:created>
  <dcterms:modified xsi:type="dcterms:W3CDTF">2019-01-28T13:14:00Z</dcterms:modified>
</cp:coreProperties>
</file>