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582" w:rsidRPr="00B4668A" w:rsidRDefault="00000582" w:rsidP="00000582">
      <w:pPr>
        <w:pStyle w:val="AUTORITETI"/>
        <w:jc w:val="center"/>
        <w:rPr>
          <w:b/>
        </w:rPr>
      </w:pPr>
      <w:r w:rsidRPr="00B4668A">
        <w:rPr>
          <w:b/>
        </w:rPr>
        <w:t>VENDIM</w:t>
      </w:r>
    </w:p>
    <w:p w:rsidR="00000582" w:rsidRPr="007A6D82" w:rsidRDefault="00000582" w:rsidP="00000582">
      <w:pPr>
        <w:pStyle w:val="NeniTitull"/>
        <w:rPr>
          <w:spacing w:val="-4"/>
        </w:rPr>
      </w:pPr>
      <w:r w:rsidRPr="007A6D82">
        <w:rPr>
          <w:spacing w:val="-4"/>
        </w:rPr>
        <w:t xml:space="preserve">Nr. 1055, datë 23.12.2015 </w:t>
      </w:r>
    </w:p>
    <w:p w:rsidR="00000582" w:rsidRPr="007A6D82" w:rsidRDefault="00000582" w:rsidP="00000582">
      <w:pPr>
        <w:pStyle w:val="Paragrafi"/>
        <w:rPr>
          <w:spacing w:val="-4"/>
          <w:sz w:val="14"/>
        </w:rPr>
      </w:pPr>
    </w:p>
    <w:p w:rsidR="00000582" w:rsidRPr="007A6D82" w:rsidRDefault="00000582" w:rsidP="00000582">
      <w:pPr>
        <w:pStyle w:val="NeniTitull"/>
        <w:rPr>
          <w:spacing w:val="-4"/>
        </w:rPr>
      </w:pPr>
      <w:r w:rsidRPr="007A6D82">
        <w:rPr>
          <w:spacing w:val="-4"/>
        </w:rPr>
        <w:t>PËR  MIRATIMIN E RREGULLIT TEKNIK “PËR INSTRUMENTET MATËSE”, NJË NDRYSHIM NË VENDIMIN NR.1351, DATË 3.10.2008, TË KËSHILLIT TË MINISTRAVE, “PËR MIRATIMIN  E RREGULLORES PËR KËRKESAT TEKNIKE DHE METROLOGJIKE, PËR INSTRUMENTET MATËSE, LIGJËRISHT TË KONTROLLUARA”, DHE PЁRCAKTI</w:t>
      </w:r>
      <w:bookmarkStart w:id="0" w:name="_GoBack"/>
      <w:bookmarkEnd w:id="0"/>
      <w:r w:rsidRPr="007A6D82">
        <w:rPr>
          <w:spacing w:val="-4"/>
        </w:rPr>
        <w:t>MIN E LISTЁSSË STANDARDEVE TË HARMONIZUARA</w:t>
      </w:r>
    </w:p>
    <w:p w:rsidR="00000582" w:rsidRPr="007A6D82" w:rsidRDefault="00000582" w:rsidP="00000582">
      <w:pPr>
        <w:pStyle w:val="Paragrafi"/>
        <w:rPr>
          <w:spacing w:val="-4"/>
          <w:sz w:val="14"/>
        </w:rPr>
      </w:pPr>
    </w:p>
    <w:p w:rsidR="00000582" w:rsidRPr="007A6D82" w:rsidRDefault="00000582" w:rsidP="00000582">
      <w:pPr>
        <w:pStyle w:val="Paragrafi"/>
        <w:rPr>
          <w:spacing w:val="-4"/>
        </w:rPr>
      </w:pPr>
      <w:r w:rsidRPr="007A6D82">
        <w:rPr>
          <w:spacing w:val="-4"/>
        </w:rPr>
        <w:t>Në mbështetje të nenit 100 të Kushtetutës, të neneve 3, pika 17, 5, pika 2, 6 dhe 42, të ligjit nr.10489, datë 15.12.2011, “Për tregtimin dhe mbikëqyrjen e tregut të produkteve joushqimore”, dhe pikës 3, të nenit 18, të ligjit nr.9875, datë 14.2.2008, “Për metrologjinë”, me propozimin e ministrit të Zhvillimit Ekonomik, Turizmit, Tregtisë dhe Sipërmarrjes, Këshilli i Ministrave</w:t>
      </w:r>
    </w:p>
    <w:p w:rsidR="00000582" w:rsidRPr="007A6D82" w:rsidRDefault="00000582" w:rsidP="00000582">
      <w:pPr>
        <w:pStyle w:val="Paragrafi"/>
        <w:rPr>
          <w:spacing w:val="-4"/>
          <w:sz w:val="14"/>
        </w:rPr>
      </w:pPr>
    </w:p>
    <w:p w:rsidR="00000582" w:rsidRPr="007A6D82" w:rsidRDefault="00000582" w:rsidP="00000582">
      <w:pPr>
        <w:pStyle w:val="NeniNr"/>
        <w:rPr>
          <w:spacing w:val="-4"/>
        </w:rPr>
      </w:pPr>
      <w:r w:rsidRPr="007A6D82">
        <w:rPr>
          <w:spacing w:val="-4"/>
        </w:rPr>
        <w:t>VENDOSI:</w:t>
      </w:r>
    </w:p>
    <w:p w:rsidR="00000582" w:rsidRPr="007A6D82" w:rsidRDefault="00000582" w:rsidP="00000582">
      <w:pPr>
        <w:pStyle w:val="Paragrafi"/>
        <w:rPr>
          <w:spacing w:val="-4"/>
          <w:sz w:val="14"/>
        </w:rPr>
      </w:pPr>
    </w:p>
    <w:p w:rsidR="00000582" w:rsidRPr="007A6D82" w:rsidRDefault="00000582" w:rsidP="00000582">
      <w:pPr>
        <w:pStyle w:val="Paragrafi"/>
        <w:rPr>
          <w:spacing w:val="-4"/>
        </w:rPr>
      </w:pPr>
      <w:r w:rsidRPr="007A6D82">
        <w:rPr>
          <w:spacing w:val="-4"/>
        </w:rPr>
        <w:t>1. Miratimin e rregullit  teknik “Për instrumentet matëse”, sipas tekstit bashkëlidhur, që është pjesë e këtij vendimi.</w:t>
      </w:r>
    </w:p>
    <w:p w:rsidR="00000582" w:rsidRPr="007A6D82" w:rsidRDefault="00000582" w:rsidP="00000582">
      <w:pPr>
        <w:pStyle w:val="Paragrafi"/>
        <w:rPr>
          <w:spacing w:val="-4"/>
        </w:rPr>
      </w:pPr>
      <w:r w:rsidRPr="007A6D82">
        <w:rPr>
          <w:spacing w:val="-4"/>
        </w:rPr>
        <w:t>2. Përcaktimin e listës së standardeve të harmonizuara shqiptare, me karakter referues për prezumimin e konformitetit të instrumenteve, referuar në pikën 1, sipas listës bashkëlidhur, që është pjesë e këtij vendimi.</w:t>
      </w:r>
    </w:p>
    <w:p w:rsidR="00000582" w:rsidRDefault="00000582" w:rsidP="00000582">
      <w:pPr>
        <w:pStyle w:val="Paragrafi"/>
        <w:rPr>
          <w:spacing w:val="-4"/>
        </w:rPr>
      </w:pPr>
    </w:p>
    <w:p w:rsidR="00000582" w:rsidRDefault="00000582" w:rsidP="00000582">
      <w:pPr>
        <w:pStyle w:val="Paragrafi"/>
        <w:rPr>
          <w:spacing w:val="-4"/>
        </w:rPr>
      </w:pPr>
    </w:p>
    <w:p w:rsidR="00000582" w:rsidRDefault="00000582" w:rsidP="00000582">
      <w:pPr>
        <w:pStyle w:val="Paragrafi"/>
        <w:rPr>
          <w:spacing w:val="-4"/>
        </w:rPr>
      </w:pPr>
    </w:p>
    <w:p w:rsidR="00000582" w:rsidRPr="007A6D82" w:rsidRDefault="00000582" w:rsidP="00000582">
      <w:pPr>
        <w:pStyle w:val="Paragrafi"/>
        <w:rPr>
          <w:spacing w:val="-4"/>
        </w:rPr>
      </w:pPr>
      <w:r w:rsidRPr="007A6D82">
        <w:rPr>
          <w:spacing w:val="-4"/>
        </w:rPr>
        <w:t>3. Standardet e harmonizuara shqiptare, numrat dhe titujt e të cilëve janë përfshirë në listën e përmendur në pikën 2, të këtij vendimi, shërbejnë si dokumente reference për prezumimin e konformitetit të instrumenteve, referuar në pikën 1, me kërkesat thelbësore të sigurisë, të përcaktuara në rregullin teknik të këtij vendimi.</w:t>
      </w:r>
    </w:p>
    <w:p w:rsidR="00000582" w:rsidRPr="007A6D82" w:rsidRDefault="00000582" w:rsidP="00000582">
      <w:pPr>
        <w:pStyle w:val="Paragrafi"/>
        <w:rPr>
          <w:spacing w:val="-4"/>
        </w:rPr>
      </w:pPr>
      <w:r w:rsidRPr="007A6D82">
        <w:rPr>
          <w:spacing w:val="-4"/>
        </w:rPr>
        <w:t>4. Në vendimin nr.1351, datë 3.10.2008, të Këshillit të Ministrave, “Për miratimin e rregullores për kërkesat teknike dhe metrologjike për instrumentet matëse, ligjërisht të kontrolluara”, bëhen ndryshimet, si më poshtë vijon:</w:t>
      </w:r>
    </w:p>
    <w:p w:rsidR="00000582" w:rsidRPr="007A6D82" w:rsidRDefault="00000582" w:rsidP="00000582">
      <w:pPr>
        <w:pStyle w:val="Paragrafi"/>
        <w:rPr>
          <w:spacing w:val="-4"/>
        </w:rPr>
      </w:pPr>
      <w:r w:rsidRPr="007A6D82">
        <w:rPr>
          <w:spacing w:val="-4"/>
        </w:rPr>
        <w:t>a) Në pjesën II, “Matësit materialë të gjatësisë”, shfuqizohen pjesët: “Përkufizime”, “Kërkesa teknike metrologjike” dhe “Vendosja në treg”;</w:t>
      </w:r>
    </w:p>
    <w:p w:rsidR="00000582" w:rsidRPr="007A6D82" w:rsidRDefault="00000582" w:rsidP="00000582">
      <w:pPr>
        <w:pStyle w:val="Paragrafi"/>
        <w:rPr>
          <w:spacing w:val="-4"/>
        </w:rPr>
      </w:pPr>
      <w:r w:rsidRPr="007A6D82">
        <w:rPr>
          <w:spacing w:val="-4"/>
        </w:rPr>
        <w:t xml:space="preserve">b) Në pjesën III, “Masat e kapacitetit të shërbimit dhe masat vëllimore”, shfuqizohen dispozitat për masat e kapacitetit të shërbimit; </w:t>
      </w:r>
    </w:p>
    <w:p w:rsidR="00000582" w:rsidRPr="007A6D82" w:rsidRDefault="00000582" w:rsidP="00000582">
      <w:pPr>
        <w:pStyle w:val="Paragrafi"/>
        <w:rPr>
          <w:spacing w:val="-4"/>
        </w:rPr>
      </w:pPr>
      <w:r w:rsidRPr="007A6D82">
        <w:rPr>
          <w:spacing w:val="-4"/>
        </w:rPr>
        <w:t xml:space="preserve">c) Në pjesën IV, “Kontatorët e taksive (Taksimetrat)”, shfuqizohen pjesët: “Përkufizime dhe përcaktime”, “Kërkesa teknike-metrologjike”, “Kërkesa të tjera” dhe “Vendosja në treg”; </w:t>
      </w:r>
    </w:p>
    <w:p w:rsidR="00000582" w:rsidRPr="007A6D82" w:rsidRDefault="00000582" w:rsidP="00000582">
      <w:pPr>
        <w:pStyle w:val="Paragrafi"/>
        <w:rPr>
          <w:spacing w:val="-4"/>
        </w:rPr>
      </w:pPr>
      <w:r w:rsidRPr="007A6D82">
        <w:rPr>
          <w:spacing w:val="-4"/>
        </w:rPr>
        <w:t>ç) Në pjesën V, “Sistemet e matjes së sasive të lëngjeve, përveç ujit”, shfuqizohen pjesët: “Përkufizime-përcaktime”, “Kërkesat teknike- metrologjike”, dhe “Vendosja në treg”.</w:t>
      </w:r>
    </w:p>
    <w:p w:rsidR="00000582" w:rsidRPr="007A6D82" w:rsidRDefault="00000582" w:rsidP="00000582">
      <w:pPr>
        <w:pStyle w:val="Paragrafi"/>
        <w:rPr>
          <w:spacing w:val="-4"/>
        </w:rPr>
      </w:pPr>
      <w:r w:rsidRPr="007A6D82">
        <w:rPr>
          <w:spacing w:val="-4"/>
        </w:rPr>
        <w:t>5. Ngarkohen Ministria e Zhvillimit Ekonomik, Turizmit, Tregtisë dhe Sipërmarrjes dhe Drejtoria e Përgjithshme e Doganave për zbatimin e këtij vendimi.</w:t>
      </w:r>
    </w:p>
    <w:p w:rsidR="00000582" w:rsidRPr="007A6D82" w:rsidRDefault="00000582" w:rsidP="00000582">
      <w:pPr>
        <w:pStyle w:val="Paragrafi"/>
        <w:rPr>
          <w:spacing w:val="-4"/>
        </w:rPr>
      </w:pPr>
      <w:r w:rsidRPr="007A6D82">
        <w:rPr>
          <w:spacing w:val="-4"/>
        </w:rPr>
        <w:t>Ky vendim hyn në fuqi pas botimit në Fletoren Zyrtare dhe i shtrin efektet nga data 1.1.2016.</w:t>
      </w:r>
    </w:p>
    <w:p w:rsidR="00000582" w:rsidRPr="007A6D82" w:rsidRDefault="00000582" w:rsidP="00000582">
      <w:pPr>
        <w:pStyle w:val="Paragrafi"/>
        <w:rPr>
          <w:spacing w:val="-4"/>
          <w:sz w:val="14"/>
        </w:rPr>
      </w:pPr>
    </w:p>
    <w:p w:rsidR="00000582" w:rsidRPr="007A6D82" w:rsidRDefault="00000582" w:rsidP="00000582">
      <w:pPr>
        <w:pStyle w:val="Paragrafi"/>
        <w:jc w:val="right"/>
        <w:rPr>
          <w:spacing w:val="-4"/>
        </w:rPr>
      </w:pPr>
      <w:r w:rsidRPr="007A6D82">
        <w:rPr>
          <w:spacing w:val="-4"/>
        </w:rPr>
        <w:t>KRYEMINISTRI</w:t>
      </w:r>
    </w:p>
    <w:p w:rsidR="00000582" w:rsidRPr="007A6D82" w:rsidRDefault="00000582" w:rsidP="00000582">
      <w:pPr>
        <w:pStyle w:val="Paragrafi"/>
        <w:jc w:val="right"/>
        <w:rPr>
          <w:b/>
          <w:spacing w:val="-4"/>
        </w:rPr>
      </w:pPr>
      <w:r w:rsidRPr="007A6D82">
        <w:rPr>
          <w:b/>
          <w:spacing w:val="-4"/>
        </w:rPr>
        <w:t>Edi Rama</w:t>
      </w:r>
    </w:p>
    <w:p w:rsidR="00C038B6" w:rsidRDefault="00484E94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582"/>
    <w:rsid w:val="00000582"/>
    <w:rsid w:val="002D1BDF"/>
    <w:rsid w:val="00462D66"/>
    <w:rsid w:val="0048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0058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0058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0058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0058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00582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basedOn w:val="Paragrafi"/>
    <w:qFormat/>
    <w:rsid w:val="00000582"/>
    <w:pPr>
      <w:ind w:firstLine="0"/>
      <w:jc w:val="right"/>
    </w:pPr>
    <w:rPr>
      <w:rFonts w:cs="Times New Roman"/>
      <w:cap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0058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0058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0058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0058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00582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basedOn w:val="Paragrafi"/>
    <w:qFormat/>
    <w:rsid w:val="00000582"/>
    <w:pPr>
      <w:ind w:firstLine="0"/>
      <w:jc w:val="right"/>
    </w:pPr>
    <w:rPr>
      <w:rFonts w:cs="Times New Roman"/>
      <w:cap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2019-01-28T13:12:00Z</cp:lastPrinted>
  <dcterms:created xsi:type="dcterms:W3CDTF">2016-01-22T09:39:00Z</dcterms:created>
  <dcterms:modified xsi:type="dcterms:W3CDTF">2019-01-28T13:12:00Z</dcterms:modified>
</cp:coreProperties>
</file>