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EFF" w:rsidRPr="009B617E" w:rsidRDefault="00BD4EFF" w:rsidP="00BD4EFF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9B617E">
        <w:rPr>
          <w:spacing w:val="-4"/>
          <w:lang w:val="sq-AL"/>
        </w:rPr>
        <w:t>VENDIM</w:t>
      </w:r>
    </w:p>
    <w:p w:rsidR="00BD4EFF" w:rsidRPr="009B617E" w:rsidRDefault="00BD4EFF" w:rsidP="00BD4EFF">
      <w:pPr>
        <w:pStyle w:val="NumriData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Nr. 1080, datë 23.12.2015</w:t>
      </w:r>
    </w:p>
    <w:p w:rsidR="00BD4EFF" w:rsidRPr="009B617E" w:rsidRDefault="00BD4EFF" w:rsidP="00BD4EFF">
      <w:pPr>
        <w:pStyle w:val="Hapesira7"/>
        <w:rPr>
          <w:spacing w:val="-4"/>
          <w:lang w:val="sq-AL"/>
        </w:rPr>
      </w:pPr>
    </w:p>
    <w:p w:rsidR="00BD4EFF" w:rsidRPr="009B617E" w:rsidRDefault="00BD4EFF" w:rsidP="00BD4EFF">
      <w:pPr>
        <w:pStyle w:val="Titull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PËR EKZEKUTIMIN E VENDIMIT TË GJYKATËS EVROPIANE PËR TË DREJTAT E NJERIUT, DATË 10.11.2015, PËR ÇËSHTJEN  “SHARRA DHE TË TJERË KUNDËR SHQIPËRISË” (PËR ANKIMET  NR. 25038/08, 64376/09, 64399/09, 347/10, 1376/10, 4036/10, 12889/10, 20240/10, 29442/10, 29617/10, 33154/11 DHE 2032/12)</w:t>
      </w:r>
    </w:p>
    <w:p w:rsidR="00BD4EFF" w:rsidRPr="009B617E" w:rsidRDefault="00BD4EFF" w:rsidP="00BD4EFF">
      <w:pPr>
        <w:pStyle w:val="Hapesira7"/>
        <w:rPr>
          <w:spacing w:val="-4"/>
          <w:lang w:val="sq-AL"/>
        </w:rPr>
      </w:pP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Në mbështetje të nenit 100 të Kushtetutës, të nenit 46, të Konventës Evropiane për Mbrojtjen e të Drejtave të Njeriut dhe Lirive Themelore, ratifikuar me  ligjin nr. 8137, datë 31.7.1996, “Për ratifikimin e Konventës Evropiane për Mbrojtjen e të Drejtave të Njeriut dhe Lirive Themelore”, të ligjit nr. 9235, datë 29.7.2004, “Për kthimin dhe kompensimin e pronës’’, të ndryshuar, të neneve 5 e 45, të ligjit nr. 9936, datë 26.6.2008, “Për menaxhimin e sistemit buxhetor në Republikën e Shqipërisë’’, të ndryshuar, dhe të nenit 13, të  ligjit nr. 160/2014, “Për buxhetin e vitit 2015”, të ndryshuar, me propozimin e ministrit të Drejtësisë, Këshilli i Ministrave</w:t>
      </w:r>
    </w:p>
    <w:p w:rsidR="00BD4EFF" w:rsidRPr="009B617E" w:rsidRDefault="00BD4EFF" w:rsidP="00BD4EFF">
      <w:pPr>
        <w:pStyle w:val="Hapesira7"/>
        <w:rPr>
          <w:spacing w:val="-4"/>
          <w:lang w:val="sq-AL"/>
        </w:rPr>
      </w:pPr>
    </w:p>
    <w:p w:rsidR="00BD4EFF" w:rsidRPr="009B617E" w:rsidRDefault="00BD4EFF" w:rsidP="00BD4EFF">
      <w:pPr>
        <w:pStyle w:val="Titull-Titull"/>
        <w:rPr>
          <w:spacing w:val="-4"/>
          <w:lang w:val="sq-AL"/>
        </w:rPr>
      </w:pPr>
      <w:r w:rsidRPr="009B617E">
        <w:rPr>
          <w:spacing w:val="-4"/>
          <w:lang w:val="sq-AL"/>
        </w:rPr>
        <w:t>VENDOSI:</w:t>
      </w:r>
    </w:p>
    <w:p w:rsidR="00BD4EFF" w:rsidRPr="009B617E" w:rsidRDefault="00BD4EFF" w:rsidP="00BD4EFF">
      <w:pPr>
        <w:pStyle w:val="Hapesira7"/>
        <w:rPr>
          <w:spacing w:val="-4"/>
          <w:lang w:val="sq-AL"/>
        </w:rPr>
      </w:pP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1. Ekzekutimin e vendimit të Gjykatës Evropiane për të Drejtat e Njeriut, datë 10.11.2015, për çështjen “Sharra dhe të tjerë kundër Shqipërisë”, për ankimet nr. 25038/08 (Sharra), nr. 64376/09 (Xibinaku dhe të tjerë), nr. 64399/09 (Frashëri), nr. 347/10 (Maçi), nr. 1376/10 (Çoka), nr. 4036/10 (Dvorani dhe Dume), nr. 12889/10 (Asllani), nr. 20240/10 (Agolli), nr. 29442/10 (Talipi/Peshkëpia), nr. 29617/10 (Kati), nr. 33154/11 (Vrioni) dhe nr. 2032/12 (Lelo), sipas listës së ankuesve, në shtojcën 1, dhe shumat e përcaktuara në shtojcën 2, bashkëlidhur këtij vendimi dhe pjesë përbërëse e tij, plus çdo taksë që mund të jetë e aplikueshme.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2. Ekzekutimin, në zbatim të vendimit të Gjykatës Evropiane për të Drejtat e Njeriut, të vendimeve të komisioneve të kthimit dhe kompensimit të pronave ish-pronarëve, për aplikimet nr. 33154/11 (Vrioni) dhe nr. 347/10 (Maçi).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3. Vlerat e përcaktuara si detyrim, gjatë ekzekutimit të këtij vendimi, të konvertohen në lekë, në bazë të kursit të këmbimit të bankës ku është depozituar shuma, në datën e kryerjes së pagesës.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4. Vlerat e përcaktuara si detyrim, në pikën 1, të këtij vendimi, të depozitohen në një nga bankat e nivelit të dytë, në emër të ankuesve, sipas shtojcës 1, bashkëlidhur këtij vendimi, në vlerën që shteti shqiptar detyrohet, sipas vendimit të Gjykatës Evropiane për të Drejtat e Njeriut, datë 10.11.2015, për secilën çështje.</w:t>
      </w:r>
    </w:p>
    <w:p w:rsidR="00BD4EFF" w:rsidRDefault="00BD4EFF" w:rsidP="00BD4EFF">
      <w:pPr>
        <w:pStyle w:val="Paragrafi"/>
        <w:rPr>
          <w:spacing w:val="-4"/>
          <w:lang w:val="sq-AL"/>
        </w:rPr>
      </w:pP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5. Pagimi i shumave të depozituara, sipas përcaktimeve në pikën 3, të këtij vendimi, në favor të ankuesve të çështjes “Sharra dhe të tjerë kundër Shqipërisë”, për ankimet nr. 25038/08 (Sharra), nr. 64376/09 (Xibinaku dhe të tjerë), nr. 64399/09 (Frashëri), nr. 1376/10 (Çoka), nr. 4036/10 (Dvorani dhe Dume), nr. 12889/10 (Asllani), nr. 20240/10 (Agolli), nr. 29442/10 (Talipi/</w:t>
      </w:r>
      <w:r>
        <w:rPr>
          <w:spacing w:val="-4"/>
          <w:lang w:val="sq-AL"/>
        </w:rPr>
        <w:t xml:space="preserve"> </w:t>
      </w:r>
      <w:r w:rsidRPr="009B617E">
        <w:rPr>
          <w:spacing w:val="-4"/>
          <w:lang w:val="sq-AL"/>
        </w:rPr>
        <w:t>Peshkëpia), nr. 29617/10 (Kati), dhe nr. 2032/12 (Lelo), të bëhet nga Ministria e Financave, pas paraqitjes së dokumentacionit të nevojshëm ligjor për kryerjen e pagesave nga fondi i kontingjencës, brenda një afati    3-mujor, nga dita kur vendimi i gjykatës është bërë përfundimtar.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6. Në rast mospagimi brenda afatit 3-mujor, të përmendur në pikën 5, të këtij vendimi, mbi shumat e mësipërme të paguhen interesa të thjeshta, të barabarta me kursin marzhinal të huas së Bankës Qendrore Evropiane, gjatë periudhës së mospagimit, plus tre për qind.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7. Efektet financiare, të parashikuara për ekzekutimin e këtij vendimi, të përballohen nga fondi i kontingjencës i buxhetit të shtetit.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8. Ngarkohen Ministria e Drejtësisë, Agjencia e Kthimit dhe Kompensimit të Pronave dhe Ministria e Financave për zbatimin e këtij vendimi.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Ky vendim hyn në fuqi menjëherë dhe botohet në Fletoren Zyrtare.</w:t>
      </w:r>
    </w:p>
    <w:p w:rsidR="00BD4EFF" w:rsidRPr="009B617E" w:rsidRDefault="00BD4EFF" w:rsidP="00BD4EFF">
      <w:pPr>
        <w:pStyle w:val="Autoritet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KRYEMINISTRI</w:t>
      </w:r>
    </w:p>
    <w:p w:rsidR="00BD4EFF" w:rsidRDefault="00BD4EFF" w:rsidP="00BD4EFF">
      <w:pPr>
        <w:pStyle w:val="AutoritetiEmer"/>
        <w:rPr>
          <w:spacing w:val="-4"/>
          <w:lang w:val="sq-AL"/>
        </w:rPr>
      </w:pPr>
      <w:r w:rsidRPr="009B617E">
        <w:rPr>
          <w:spacing w:val="-4"/>
          <w:lang w:val="sq-AL"/>
        </w:rPr>
        <w:t>Edi Rama</w:t>
      </w:r>
    </w:p>
    <w:p w:rsidR="006958EA" w:rsidRDefault="006958EA" w:rsidP="006958EA">
      <w:pPr>
        <w:rPr>
          <w:lang w:val="sq-AL"/>
        </w:rPr>
      </w:pPr>
    </w:p>
    <w:p w:rsidR="00BD4EFF" w:rsidRPr="009B617E" w:rsidRDefault="00BD4EFF" w:rsidP="00BD4EFF">
      <w:pPr>
        <w:widowControl w:val="0"/>
        <w:spacing w:after="0" w:line="240" w:lineRule="auto"/>
        <w:ind w:firstLine="288"/>
        <w:jc w:val="center"/>
        <w:rPr>
          <w:rFonts w:ascii="Garamond" w:hAnsi="Garamond"/>
          <w:spacing w:val="-4"/>
          <w:szCs w:val="24"/>
          <w:lang w:val="sq-AL"/>
        </w:rPr>
      </w:pPr>
    </w:p>
    <w:p w:rsidR="00BD4EFF" w:rsidRPr="009B617E" w:rsidRDefault="00BD4EFF" w:rsidP="00BD4EFF">
      <w:pPr>
        <w:widowControl w:val="0"/>
        <w:spacing w:after="0" w:line="240" w:lineRule="auto"/>
        <w:ind w:firstLine="288"/>
        <w:jc w:val="center"/>
        <w:rPr>
          <w:rFonts w:ascii="Garamond" w:hAnsi="Garamond"/>
          <w:spacing w:val="-4"/>
          <w:szCs w:val="24"/>
          <w:lang w:val="sq-AL"/>
        </w:rPr>
      </w:pPr>
      <w:r w:rsidRPr="009B617E">
        <w:rPr>
          <w:rFonts w:ascii="Garamond" w:hAnsi="Garamond"/>
          <w:spacing w:val="-4"/>
          <w:szCs w:val="24"/>
          <w:lang w:val="sq-AL"/>
        </w:rPr>
        <w:t>SHTOJCA 1</w:t>
      </w:r>
    </w:p>
    <w:p w:rsidR="00BD4EFF" w:rsidRPr="009B617E" w:rsidRDefault="00BD4EFF" w:rsidP="00BD4EFF">
      <w:pPr>
        <w:widowControl w:val="0"/>
        <w:spacing w:after="0" w:line="240" w:lineRule="auto"/>
        <w:ind w:firstLine="288"/>
        <w:jc w:val="center"/>
        <w:rPr>
          <w:rFonts w:ascii="Garamond" w:hAnsi="Garamond"/>
          <w:spacing w:val="-4"/>
          <w:szCs w:val="24"/>
          <w:lang w:val="sq-AL"/>
        </w:rPr>
      </w:pPr>
      <w:r w:rsidRPr="009B617E">
        <w:rPr>
          <w:rFonts w:ascii="Garamond" w:hAnsi="Garamond"/>
          <w:spacing w:val="-4"/>
          <w:szCs w:val="24"/>
          <w:lang w:val="sq-AL"/>
        </w:rPr>
        <w:t>LISTA E APLIKANTËVE</w:t>
      </w:r>
    </w:p>
    <w:tbl>
      <w:tblPr>
        <w:tblStyle w:val="TableGrid"/>
        <w:tblpPr w:leftFromText="180" w:rightFromText="180" w:vertAnchor="text" w:horzAnchor="margin" w:tblpXSpec="center" w:tblpY="122"/>
        <w:tblW w:w="8613" w:type="dxa"/>
        <w:tblLook w:val="04A0" w:firstRow="1" w:lastRow="0" w:firstColumn="1" w:lastColumn="0" w:noHBand="0" w:noVBand="1"/>
      </w:tblPr>
      <w:tblGrid>
        <w:gridCol w:w="535"/>
        <w:gridCol w:w="1158"/>
        <w:gridCol w:w="2101"/>
        <w:gridCol w:w="1013"/>
        <w:gridCol w:w="2110"/>
        <w:gridCol w:w="1696"/>
      </w:tblGrid>
      <w:tr w:rsidR="00BD4EFF" w:rsidRPr="009B617E" w:rsidTr="00A73700">
        <w:trPr>
          <w:trHeight w:val="149"/>
          <w:tblHeader/>
        </w:trPr>
        <w:tc>
          <w:tcPr>
            <w:tcW w:w="53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Nr.</w:t>
            </w:r>
          </w:p>
        </w:tc>
        <w:tc>
          <w:tcPr>
            <w:tcW w:w="1159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Çështja dhe numri</w:t>
            </w:r>
          </w:p>
        </w:tc>
        <w:tc>
          <w:tcPr>
            <w:tcW w:w="21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Emri i aplikuesve</w:t>
            </w:r>
          </w:p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(viti i lindjes)</w:t>
            </w:r>
          </w:p>
        </w:tc>
        <w:tc>
          <w:tcPr>
            <w:tcW w:w="99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Vendbanimi</w:t>
            </w:r>
          </w:p>
        </w:tc>
        <w:tc>
          <w:tcPr>
            <w:tcW w:w="2117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Përfaqësuar nga:</w:t>
            </w:r>
          </w:p>
        </w:tc>
        <w:tc>
          <w:tcPr>
            <w:tcW w:w="1701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Data e prezantimit</w:t>
            </w:r>
          </w:p>
        </w:tc>
      </w:tr>
      <w:tr w:rsidR="00BD4EFF" w:rsidRPr="009B617E" w:rsidTr="00A73700">
        <w:trPr>
          <w:trHeight w:val="256"/>
        </w:trPr>
        <w:tc>
          <w:tcPr>
            <w:tcW w:w="53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1.</w:t>
            </w:r>
          </w:p>
        </w:tc>
        <w:tc>
          <w:tcPr>
            <w:tcW w:w="1159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 xml:space="preserve">Sharra, </w:t>
            </w: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lastRenderedPageBreak/>
              <w:t>nr. 25038/08</w:t>
            </w:r>
          </w:p>
        </w:tc>
        <w:tc>
          <w:tcPr>
            <w:tcW w:w="21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lastRenderedPageBreak/>
              <w:t>Zamira Sharra (1956)</w:t>
            </w:r>
          </w:p>
        </w:tc>
        <w:tc>
          <w:tcPr>
            <w:tcW w:w="99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</w:tc>
        <w:tc>
          <w:tcPr>
            <w:tcW w:w="2117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A. Brovina, avokat</w:t>
            </w:r>
          </w:p>
        </w:tc>
        <w:tc>
          <w:tcPr>
            <w:tcW w:w="1701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15 maj 2008</w:t>
            </w:r>
          </w:p>
        </w:tc>
      </w:tr>
      <w:tr w:rsidR="00BD4EFF" w:rsidRPr="009B617E" w:rsidTr="00A73700">
        <w:trPr>
          <w:trHeight w:val="3370"/>
        </w:trPr>
        <w:tc>
          <w:tcPr>
            <w:tcW w:w="53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lastRenderedPageBreak/>
              <w:t>2.</w:t>
            </w:r>
          </w:p>
        </w:tc>
        <w:tc>
          <w:tcPr>
            <w:tcW w:w="1159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 xml:space="preserve">Xibinaku dhe të tjerë </w:t>
            </w: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nr. 64376/09</w:t>
            </w:r>
          </w:p>
        </w:tc>
        <w:tc>
          <w:tcPr>
            <w:tcW w:w="211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Miriam Xibinaku (1948)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Sanie Kaceli (1948)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Miron Nuri (1952)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Qeriman Nuri (1935)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Malfor Nuri (1964)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Erina Llapaj (1952)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Liliana Llapaj (1956)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Nermin Harxhi (1957)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Edmond Harxhi (1959)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Shpresa Tartari (1940)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Mirgjin Tartari (1941)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Behare Tartari (1953)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Enjana Tartari (1980)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Stela Tartari (1983)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Ledi Tartari (1991)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Mirjane Tartari (1955)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Arlind Tartari (1982)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Ariona Tartari (1986)</w:t>
            </w:r>
          </w:p>
        </w:tc>
        <w:tc>
          <w:tcPr>
            <w:tcW w:w="99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Kanada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Itali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SHBA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Itali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2117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S. Puto,avokat</w:t>
            </w:r>
          </w:p>
        </w:tc>
        <w:tc>
          <w:tcPr>
            <w:tcW w:w="1701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4 dhjetor 2009</w:t>
            </w:r>
          </w:p>
        </w:tc>
      </w:tr>
      <w:tr w:rsidR="00BD4EFF" w:rsidRPr="009B617E" w:rsidTr="00A73700">
        <w:trPr>
          <w:trHeight w:val="566"/>
        </w:trPr>
        <w:tc>
          <w:tcPr>
            <w:tcW w:w="53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3.</w:t>
            </w:r>
          </w:p>
        </w:tc>
        <w:tc>
          <w:tcPr>
            <w:tcW w:w="1159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 xml:space="preserve">Frashëri, </w:t>
            </w: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nr. 64399/09</w:t>
            </w:r>
          </w:p>
        </w:tc>
        <w:tc>
          <w:tcPr>
            <w:tcW w:w="211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Tarik Shkreli (1950)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Fiqirete Frashëri (1930)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Hajri Frashëri (1951)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Hysref Frashëri (1956)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Ilona Ziso (1962)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Naide (Nahide) Shkodra (1929) zëvendësohet nga trashëgimtarët e saj Rozafa Çabej Shkodra dhe Valbona Mardodaj Çabej Shkodra dhe Valbona Mardodaj Shkodra</w:t>
            </w:r>
          </w:p>
        </w:tc>
        <w:tc>
          <w:tcPr>
            <w:tcW w:w="99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</w:tc>
        <w:tc>
          <w:tcPr>
            <w:tcW w:w="2117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S. Puto, avokat</w:t>
            </w:r>
          </w:p>
        </w:tc>
        <w:tc>
          <w:tcPr>
            <w:tcW w:w="1701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4 dhjetor 2009</w:t>
            </w:r>
          </w:p>
        </w:tc>
      </w:tr>
      <w:tr w:rsidR="00BD4EFF" w:rsidRPr="009B617E" w:rsidTr="00A73700">
        <w:trPr>
          <w:trHeight w:val="566"/>
        </w:trPr>
        <w:tc>
          <w:tcPr>
            <w:tcW w:w="53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4.</w:t>
            </w:r>
          </w:p>
        </w:tc>
        <w:tc>
          <w:tcPr>
            <w:tcW w:w="1159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Maçi</w:t>
            </w: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nr. 347/10</w:t>
            </w:r>
          </w:p>
        </w:tc>
        <w:tc>
          <w:tcPr>
            <w:tcW w:w="211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Musa Maçi (1934)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Kujtim Maçi (1943) gjithashtu përfaqëson Giorgia dall’Olmo (Maçi) (1925),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Roberto Maçi (1948),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Alessandro Maçi (1955) dhe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Tomor Maçi (1937))</w:t>
            </w:r>
          </w:p>
        </w:tc>
        <w:tc>
          <w:tcPr>
            <w:tcW w:w="99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Itali</w:t>
            </w:r>
          </w:p>
        </w:tc>
        <w:tc>
          <w:tcPr>
            <w:tcW w:w="2117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A. Tartari,avokat</w:t>
            </w:r>
          </w:p>
        </w:tc>
        <w:tc>
          <w:tcPr>
            <w:tcW w:w="1701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13 dhjetor 2009</w:t>
            </w:r>
          </w:p>
        </w:tc>
      </w:tr>
      <w:tr w:rsidR="00BD4EFF" w:rsidRPr="009B617E" w:rsidTr="00A73700">
        <w:trPr>
          <w:trHeight w:val="688"/>
        </w:trPr>
        <w:tc>
          <w:tcPr>
            <w:tcW w:w="53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5.</w:t>
            </w:r>
          </w:p>
        </w:tc>
        <w:tc>
          <w:tcPr>
            <w:tcW w:w="1159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 w:cstheme="minorEastAsia"/>
                <w:i/>
                <w:spacing w:val="-4"/>
                <w:sz w:val="16"/>
                <w:szCs w:val="16"/>
                <w:lang w:val="sq-AL"/>
              </w:rPr>
              <w:t>Ç</w:t>
            </w: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oka</w:t>
            </w: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nr. 1376/10</w:t>
            </w:r>
          </w:p>
        </w:tc>
        <w:tc>
          <w:tcPr>
            <w:tcW w:w="211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Sotir Çoka (1932)</w:t>
            </w: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br/>
              <w:t>Tefta Çoka (1938)</w:t>
            </w: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br/>
              <w:t>Teodor Çoka (1964)</w:t>
            </w: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br/>
              <w:t>Arben Çoka (1960)</w:t>
            </w:r>
          </w:p>
        </w:tc>
        <w:tc>
          <w:tcPr>
            <w:tcW w:w="99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</w:tc>
        <w:tc>
          <w:tcPr>
            <w:tcW w:w="2117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S. Puto and A. Memi Prifti, avokatë</w:t>
            </w:r>
          </w:p>
        </w:tc>
        <w:tc>
          <w:tcPr>
            <w:tcW w:w="1701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22 dhjetor 2009</w:t>
            </w:r>
          </w:p>
        </w:tc>
      </w:tr>
      <w:tr w:rsidR="00BD4EFF" w:rsidRPr="009B617E" w:rsidTr="00A73700">
        <w:trPr>
          <w:trHeight w:val="688"/>
        </w:trPr>
        <w:tc>
          <w:tcPr>
            <w:tcW w:w="53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6.</w:t>
            </w:r>
          </w:p>
        </w:tc>
        <w:tc>
          <w:tcPr>
            <w:tcW w:w="1159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Dvorani dhe Dume</w:t>
            </w: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nr. 4036/10</w:t>
            </w:r>
          </w:p>
        </w:tc>
        <w:tc>
          <w:tcPr>
            <w:tcW w:w="211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Shpëtim Dvorani (1938)</w:t>
            </w: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br/>
              <w:t>Valter Dvorani (1952)</w:t>
            </w: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br/>
              <w:t>Pranvera Dvorani Bejleri (1954)</w:t>
            </w: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br/>
              <w:t>Diana Dvorani Qyteti (1958)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Gurie Dvorani Starova (1925) zëvendësuar nga trashëgimtarët e saj Lejla Ago Belli (1944)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Svjetllana Dume (1949)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Besa Dume (1952)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Fatbardha Dume (1954)</w:t>
            </w:r>
          </w:p>
        </w:tc>
        <w:tc>
          <w:tcPr>
            <w:tcW w:w="99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</w:tc>
        <w:tc>
          <w:tcPr>
            <w:tcW w:w="2117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S. Puto, avokat</w:t>
            </w:r>
          </w:p>
        </w:tc>
        <w:tc>
          <w:tcPr>
            <w:tcW w:w="1701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23 dhjetor 2009</w:t>
            </w:r>
          </w:p>
        </w:tc>
      </w:tr>
      <w:tr w:rsidR="00BD4EFF" w:rsidRPr="009B617E" w:rsidTr="00A73700">
        <w:trPr>
          <w:trHeight w:val="345"/>
        </w:trPr>
        <w:tc>
          <w:tcPr>
            <w:tcW w:w="53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7.</w:t>
            </w:r>
          </w:p>
        </w:tc>
        <w:tc>
          <w:tcPr>
            <w:tcW w:w="1159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 xml:space="preserve">Asllani, </w:t>
            </w: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nr</w:t>
            </w: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. </w:t>
            </w: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12889/10</w:t>
            </w:r>
          </w:p>
        </w:tc>
        <w:tc>
          <w:tcPr>
            <w:tcW w:w="211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Albert Asllani (1939)</w:t>
            </w:r>
          </w:p>
        </w:tc>
        <w:tc>
          <w:tcPr>
            <w:tcW w:w="99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</w:tc>
        <w:tc>
          <w:tcPr>
            <w:tcW w:w="2117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S. Dodbiba, avokat</w:t>
            </w:r>
          </w:p>
        </w:tc>
        <w:tc>
          <w:tcPr>
            <w:tcW w:w="1701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5 shkurt 2010</w:t>
            </w:r>
          </w:p>
        </w:tc>
      </w:tr>
      <w:tr w:rsidR="00BD4EFF" w:rsidRPr="009B617E" w:rsidTr="00A73700">
        <w:trPr>
          <w:trHeight w:val="688"/>
        </w:trPr>
        <w:tc>
          <w:tcPr>
            <w:tcW w:w="53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8.</w:t>
            </w:r>
          </w:p>
        </w:tc>
        <w:tc>
          <w:tcPr>
            <w:tcW w:w="1159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Agolli</w:t>
            </w: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nr. 20240/10</w:t>
            </w:r>
          </w:p>
        </w:tc>
        <w:tc>
          <w:tcPr>
            <w:tcW w:w="211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Tefta Agolli (1931) zëvendësuar nga trashëgimtarët e saj Ilir Shijaku (1950) dhe Deshira Keta Shijaku (1954)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Arben Agolli (1957)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Sokol Agolli (1951)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Kreshnik Agolli (1956)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Ganimet Agolli (1931)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Afërdita Agolli (1954)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Elira Agolli (1963)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Semiha Agolli (1935)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Artur Agolli (1958)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Valbona Permeti Agolli (1963)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Flutura Agolli (1946)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Parid Agolli (1979)</w:t>
            </w:r>
          </w:p>
        </w:tc>
        <w:tc>
          <w:tcPr>
            <w:tcW w:w="99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</w:tc>
        <w:tc>
          <w:tcPr>
            <w:tcW w:w="2117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A. Hajdari and A. Brovina, avokat</w:t>
            </w:r>
          </w:p>
        </w:tc>
        <w:tc>
          <w:tcPr>
            <w:tcW w:w="1701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6 pPrill 2010</w:t>
            </w:r>
          </w:p>
        </w:tc>
      </w:tr>
      <w:tr w:rsidR="00BD4EFF" w:rsidRPr="009B617E" w:rsidTr="00A73700">
        <w:trPr>
          <w:trHeight w:val="422"/>
        </w:trPr>
        <w:tc>
          <w:tcPr>
            <w:tcW w:w="53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9.</w:t>
            </w:r>
          </w:p>
        </w:tc>
        <w:tc>
          <w:tcPr>
            <w:tcW w:w="1159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Talipi (Peshkëpiia)</w:t>
            </w: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, </w:t>
            </w:r>
          </w:p>
          <w:p w:rsidR="00BD4EFF" w:rsidRPr="009B617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nr. 29442/10</w:t>
            </w:r>
          </w:p>
        </w:tc>
        <w:tc>
          <w:tcPr>
            <w:tcW w:w="211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Bardhyl Talipi (Peshkëpia) (1946)</w:t>
            </w:r>
          </w:p>
        </w:tc>
        <w:tc>
          <w:tcPr>
            <w:tcW w:w="99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SHBA</w:t>
            </w:r>
          </w:p>
        </w:tc>
        <w:tc>
          <w:tcPr>
            <w:tcW w:w="2117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S. Dodbiba,avokat</w:t>
            </w:r>
          </w:p>
        </w:tc>
        <w:tc>
          <w:tcPr>
            <w:tcW w:w="1701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10 prill 2010</w:t>
            </w:r>
          </w:p>
        </w:tc>
      </w:tr>
      <w:tr w:rsidR="00BD4EFF" w:rsidRPr="009B617E" w:rsidTr="00A73700">
        <w:trPr>
          <w:trHeight w:val="409"/>
        </w:trPr>
        <w:tc>
          <w:tcPr>
            <w:tcW w:w="53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10.</w:t>
            </w:r>
          </w:p>
        </w:tc>
        <w:tc>
          <w:tcPr>
            <w:tcW w:w="1159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Kati</w:t>
            </w: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nr. 29617/10</w:t>
            </w:r>
          </w:p>
        </w:tc>
        <w:tc>
          <w:tcPr>
            <w:tcW w:w="211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Fabian Kati (1963)</w:t>
            </w:r>
          </w:p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Anila Kati (1956)</w:t>
            </w:r>
          </w:p>
        </w:tc>
        <w:tc>
          <w:tcPr>
            <w:tcW w:w="99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Shqipëria</w:t>
            </w:r>
          </w:p>
        </w:tc>
        <w:tc>
          <w:tcPr>
            <w:tcW w:w="2117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A. Hajdari dhe A. Brovina, avokat</w:t>
            </w:r>
          </w:p>
        </w:tc>
        <w:tc>
          <w:tcPr>
            <w:tcW w:w="1701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20 maj 2010</w:t>
            </w:r>
          </w:p>
        </w:tc>
      </w:tr>
      <w:tr w:rsidR="00BD4EFF" w:rsidRPr="009B617E" w:rsidTr="00A73700">
        <w:trPr>
          <w:trHeight w:val="365"/>
        </w:trPr>
        <w:tc>
          <w:tcPr>
            <w:tcW w:w="53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11.</w:t>
            </w:r>
          </w:p>
        </w:tc>
        <w:tc>
          <w:tcPr>
            <w:tcW w:w="1159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Vrioni</w:t>
            </w: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nr. 33154/11</w:t>
            </w:r>
          </w:p>
        </w:tc>
        <w:tc>
          <w:tcPr>
            <w:tcW w:w="211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Turhan Vrioni (1944)</w:t>
            </w:r>
          </w:p>
        </w:tc>
        <w:tc>
          <w:tcPr>
            <w:tcW w:w="99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Shqipëria</w:t>
            </w:r>
          </w:p>
        </w:tc>
        <w:tc>
          <w:tcPr>
            <w:tcW w:w="2117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A. Tartari, avokat</w:t>
            </w:r>
          </w:p>
        </w:tc>
        <w:tc>
          <w:tcPr>
            <w:tcW w:w="1701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11maj 2011</w:t>
            </w:r>
          </w:p>
        </w:tc>
      </w:tr>
      <w:tr w:rsidR="00BD4EFF" w:rsidRPr="009B617E" w:rsidTr="00A73700">
        <w:trPr>
          <w:trHeight w:val="228"/>
        </w:trPr>
        <w:tc>
          <w:tcPr>
            <w:tcW w:w="53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12.</w:t>
            </w:r>
          </w:p>
        </w:tc>
        <w:tc>
          <w:tcPr>
            <w:tcW w:w="1159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Lelo</w:t>
            </w: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nr. 2032/12</w:t>
            </w:r>
          </w:p>
        </w:tc>
        <w:tc>
          <w:tcPr>
            <w:tcW w:w="211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i/>
                <w:spacing w:val="-4"/>
                <w:sz w:val="16"/>
                <w:szCs w:val="16"/>
                <w:lang w:val="sq-AL"/>
              </w:rPr>
              <w:t>Ervin Lelo (1974)</w:t>
            </w:r>
          </w:p>
        </w:tc>
        <w:tc>
          <w:tcPr>
            <w:tcW w:w="990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Shqipëria</w:t>
            </w:r>
          </w:p>
        </w:tc>
        <w:tc>
          <w:tcPr>
            <w:tcW w:w="2117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S. Puto, avokat</w:t>
            </w:r>
          </w:p>
        </w:tc>
        <w:tc>
          <w:tcPr>
            <w:tcW w:w="1701" w:type="dxa"/>
          </w:tcPr>
          <w:p w:rsidR="00BD4EFF" w:rsidRPr="009B617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19 dhjetor 2011</w:t>
            </w:r>
          </w:p>
        </w:tc>
      </w:tr>
    </w:tbl>
    <w:p w:rsidR="00BD4EFF" w:rsidRPr="009B617E" w:rsidRDefault="00BD4EFF" w:rsidP="00BD4EFF">
      <w:pPr>
        <w:pStyle w:val="Paragrafi"/>
        <w:rPr>
          <w:spacing w:val="-4"/>
          <w:lang w:val="sq-AL"/>
        </w:rPr>
      </w:pPr>
    </w:p>
    <w:p w:rsidR="00BD4EFF" w:rsidRPr="009B617E" w:rsidRDefault="00BD4EFF" w:rsidP="00BD4EFF">
      <w:pPr>
        <w:widowControl w:val="0"/>
        <w:spacing w:after="0" w:line="240" w:lineRule="auto"/>
        <w:ind w:firstLine="288"/>
        <w:jc w:val="center"/>
        <w:rPr>
          <w:rFonts w:ascii="Garamond" w:hAnsi="Garamond"/>
          <w:spacing w:val="-4"/>
          <w:szCs w:val="24"/>
          <w:lang w:val="sq-AL"/>
        </w:rPr>
      </w:pPr>
      <w:r w:rsidRPr="009B617E">
        <w:rPr>
          <w:rFonts w:ascii="Garamond" w:hAnsi="Garamond"/>
          <w:spacing w:val="-4"/>
          <w:szCs w:val="24"/>
          <w:lang w:val="sq-AL"/>
        </w:rPr>
        <w:t xml:space="preserve">SHTOJCA 2 </w:t>
      </w:r>
    </w:p>
    <w:p w:rsidR="00BD4EFF" w:rsidRPr="009B617E" w:rsidRDefault="00BD4EFF" w:rsidP="00BD4EFF">
      <w:pPr>
        <w:widowControl w:val="0"/>
        <w:spacing w:after="0" w:line="240" w:lineRule="auto"/>
        <w:ind w:firstLine="288"/>
        <w:jc w:val="center"/>
        <w:rPr>
          <w:rFonts w:ascii="Garamond" w:hAnsi="Garamond"/>
          <w:spacing w:val="-4"/>
          <w:szCs w:val="24"/>
          <w:lang w:val="sq-AL"/>
        </w:rPr>
      </w:pPr>
      <w:r w:rsidRPr="009B617E">
        <w:rPr>
          <w:rFonts w:ascii="Garamond" w:hAnsi="Garamond"/>
          <w:spacing w:val="-4"/>
          <w:szCs w:val="24"/>
          <w:lang w:val="sq-AL"/>
        </w:rPr>
        <w:t xml:space="preserve">SHPËRBLIMI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2410"/>
        <w:gridCol w:w="2504"/>
      </w:tblGrid>
      <w:tr w:rsidR="00BD4EFF" w:rsidRPr="009B617E" w:rsidTr="00A73700">
        <w:trPr>
          <w:trHeight w:val="432"/>
          <w:jc w:val="center"/>
        </w:trPr>
        <w:tc>
          <w:tcPr>
            <w:tcW w:w="534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  <w:lastRenderedPageBreak/>
              <w:t>Nr.</w:t>
            </w:r>
          </w:p>
        </w:tc>
        <w:tc>
          <w:tcPr>
            <w:tcW w:w="212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  <w:t>Aplikimi dhe numri</w:t>
            </w:r>
          </w:p>
        </w:tc>
        <w:tc>
          <w:tcPr>
            <w:tcW w:w="24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  <w:t>Dëmi pasuror dhe dëmi jopasuror</w:t>
            </w:r>
          </w:p>
        </w:tc>
        <w:tc>
          <w:tcPr>
            <w:tcW w:w="2504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  <w:t>Kostot dhe shpenzimet</w:t>
            </w:r>
          </w:p>
        </w:tc>
      </w:tr>
      <w:tr w:rsidR="00BD4EFF" w:rsidRPr="009B617E" w:rsidTr="00A73700">
        <w:trPr>
          <w:trHeight w:val="432"/>
          <w:jc w:val="center"/>
        </w:trPr>
        <w:tc>
          <w:tcPr>
            <w:tcW w:w="534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1.</w:t>
            </w:r>
          </w:p>
        </w:tc>
        <w:tc>
          <w:tcPr>
            <w:tcW w:w="212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  <w:t xml:space="preserve">Sharra, </w:t>
            </w: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nr. 25038/08</w:t>
            </w:r>
          </w:p>
        </w:tc>
        <w:tc>
          <w:tcPr>
            <w:tcW w:w="24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191,400 euro (njëqind e nëntëdhjetë e një mijë e katërqind)</w:t>
            </w:r>
          </w:p>
        </w:tc>
        <w:tc>
          <w:tcPr>
            <w:tcW w:w="2504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850 euro (tetëqind e pesëdhjetë)</w:t>
            </w:r>
          </w:p>
        </w:tc>
      </w:tr>
      <w:tr w:rsidR="00BD4EFF" w:rsidRPr="009B617E" w:rsidTr="00A73700">
        <w:trPr>
          <w:trHeight w:val="102"/>
          <w:jc w:val="center"/>
        </w:trPr>
        <w:tc>
          <w:tcPr>
            <w:tcW w:w="534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2.</w:t>
            </w:r>
          </w:p>
        </w:tc>
        <w:tc>
          <w:tcPr>
            <w:tcW w:w="212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  <w:t>Xibinaku dhe të tjerë, nr. 64376/09</w:t>
            </w:r>
          </w:p>
        </w:tc>
        <w:tc>
          <w:tcPr>
            <w:tcW w:w="4914" w:type="dxa"/>
            <w:gridSpan w:val="2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87,000 euro (tetëdhjetë e shtatë mijë).</w:t>
            </w:r>
          </w:p>
        </w:tc>
      </w:tr>
      <w:tr w:rsidR="00BD4EFF" w:rsidRPr="009B617E" w:rsidTr="00A73700">
        <w:trPr>
          <w:trHeight w:val="164"/>
          <w:jc w:val="center"/>
        </w:trPr>
        <w:tc>
          <w:tcPr>
            <w:tcW w:w="534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 xml:space="preserve">3. </w:t>
            </w:r>
          </w:p>
        </w:tc>
        <w:tc>
          <w:tcPr>
            <w:tcW w:w="212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  <w:t>Frash</w:t>
            </w: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ë</w:t>
            </w:r>
            <w:r w:rsidRPr="009B617E"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  <w:t>ri, nr. 64399/09</w:t>
            </w:r>
          </w:p>
        </w:tc>
        <w:tc>
          <w:tcPr>
            <w:tcW w:w="24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670,000 euro (gjashtë qind e shtatëdhjetë mijë)</w:t>
            </w:r>
          </w:p>
        </w:tc>
        <w:tc>
          <w:tcPr>
            <w:tcW w:w="2504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850</w:t>
            </w:r>
            <w:r w:rsidRPr="009B617E">
              <w:rPr>
                <w:spacing w:val="-4"/>
                <w:lang w:val="sq-AL"/>
              </w:rPr>
              <w:t xml:space="preserve"> </w:t>
            </w: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euro (tetëqind e pesëdhjetë)</w:t>
            </w:r>
          </w:p>
        </w:tc>
      </w:tr>
      <w:tr w:rsidR="00BD4EFF" w:rsidRPr="009B617E" w:rsidTr="00A73700">
        <w:trPr>
          <w:trHeight w:val="213"/>
          <w:jc w:val="center"/>
        </w:trPr>
        <w:tc>
          <w:tcPr>
            <w:tcW w:w="534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4.</w:t>
            </w:r>
          </w:p>
        </w:tc>
        <w:tc>
          <w:tcPr>
            <w:tcW w:w="212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  <w:t>Maçi</w:t>
            </w: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, nr. 347/10</w:t>
            </w:r>
          </w:p>
        </w:tc>
        <w:tc>
          <w:tcPr>
            <w:tcW w:w="24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Nuk ka ankesa (ankesat jashtë afatit)</w:t>
            </w:r>
          </w:p>
        </w:tc>
        <w:tc>
          <w:tcPr>
            <w:tcW w:w="2504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Asnjë (nuk ka pretendime)</w:t>
            </w:r>
          </w:p>
        </w:tc>
      </w:tr>
      <w:tr w:rsidR="00BD4EFF" w:rsidRPr="009B617E" w:rsidTr="00A73700">
        <w:trPr>
          <w:trHeight w:val="388"/>
          <w:jc w:val="center"/>
        </w:trPr>
        <w:tc>
          <w:tcPr>
            <w:tcW w:w="534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5.</w:t>
            </w:r>
          </w:p>
        </w:tc>
        <w:tc>
          <w:tcPr>
            <w:tcW w:w="212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  <w:t>Çoka</w:t>
            </w: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, nr. 1376/10</w:t>
            </w:r>
          </w:p>
        </w:tc>
        <w:tc>
          <w:tcPr>
            <w:tcW w:w="24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2,331,400 euro (dy milionë e treqind e tridhjetë e një mijë e katërqind)</w:t>
            </w:r>
          </w:p>
        </w:tc>
        <w:tc>
          <w:tcPr>
            <w:tcW w:w="2504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850 euro (tetëqind e pesëdhjetë)</w:t>
            </w:r>
          </w:p>
        </w:tc>
      </w:tr>
      <w:tr w:rsidR="00BD4EFF" w:rsidRPr="009B617E" w:rsidTr="00A73700">
        <w:trPr>
          <w:trHeight w:val="268"/>
          <w:jc w:val="center"/>
        </w:trPr>
        <w:tc>
          <w:tcPr>
            <w:tcW w:w="534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6.</w:t>
            </w:r>
          </w:p>
        </w:tc>
        <w:tc>
          <w:tcPr>
            <w:tcW w:w="212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  <w:t>Dvorani dhe Dume</w:t>
            </w: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, nr. 4036/10</w:t>
            </w:r>
          </w:p>
        </w:tc>
        <w:tc>
          <w:tcPr>
            <w:tcW w:w="24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748,900 euro (shtatëqind e dyzet e tetë mijë e nëntëqind)</w:t>
            </w:r>
          </w:p>
        </w:tc>
        <w:tc>
          <w:tcPr>
            <w:tcW w:w="2504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850 euro (tetëqind e pesëdhjetë)</w:t>
            </w:r>
          </w:p>
        </w:tc>
      </w:tr>
      <w:tr w:rsidR="00BD4EFF" w:rsidRPr="009B617E" w:rsidTr="00A73700">
        <w:trPr>
          <w:trHeight w:val="160"/>
          <w:jc w:val="center"/>
        </w:trPr>
        <w:tc>
          <w:tcPr>
            <w:tcW w:w="534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7.</w:t>
            </w:r>
          </w:p>
        </w:tc>
        <w:tc>
          <w:tcPr>
            <w:tcW w:w="212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  <w:t xml:space="preserve">Asllani, </w:t>
            </w: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nr. 12889/10</w:t>
            </w:r>
          </w:p>
        </w:tc>
        <w:tc>
          <w:tcPr>
            <w:tcW w:w="24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106,300 euro (njëqind e gjashtë mijë e treqind)</w:t>
            </w:r>
          </w:p>
        </w:tc>
        <w:tc>
          <w:tcPr>
            <w:tcW w:w="2504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Asnjë (nuk është paraqitur faturë)</w:t>
            </w:r>
          </w:p>
        </w:tc>
      </w:tr>
      <w:tr w:rsidR="00BD4EFF" w:rsidRPr="009B617E" w:rsidTr="00A73700">
        <w:trPr>
          <w:trHeight w:val="549"/>
          <w:jc w:val="center"/>
        </w:trPr>
        <w:tc>
          <w:tcPr>
            <w:tcW w:w="534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8.</w:t>
            </w:r>
          </w:p>
        </w:tc>
        <w:tc>
          <w:tcPr>
            <w:tcW w:w="212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  <w:t>Agolli</w:t>
            </w: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, nr. 20240/10</w:t>
            </w:r>
          </w:p>
        </w:tc>
        <w:tc>
          <w:tcPr>
            <w:tcW w:w="24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732,450 euro (shtatëqind e tridhjetë e dy mijë e katërqind e pesëdhjetë )</w:t>
            </w:r>
          </w:p>
        </w:tc>
        <w:tc>
          <w:tcPr>
            <w:tcW w:w="2504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850 euro (tetëqind e pesëdhjetë).</w:t>
            </w:r>
          </w:p>
        </w:tc>
      </w:tr>
      <w:tr w:rsidR="00BD4EFF" w:rsidRPr="009B617E" w:rsidTr="00A73700">
        <w:trPr>
          <w:trHeight w:val="217"/>
          <w:jc w:val="center"/>
        </w:trPr>
        <w:tc>
          <w:tcPr>
            <w:tcW w:w="534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9.</w:t>
            </w:r>
          </w:p>
        </w:tc>
        <w:tc>
          <w:tcPr>
            <w:tcW w:w="212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  <w:t xml:space="preserve">Talipi (Peshkëpia), </w:t>
            </w: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nr. 29442/10</w:t>
            </w:r>
          </w:p>
        </w:tc>
        <w:tc>
          <w:tcPr>
            <w:tcW w:w="24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19,300 euro (nëntëmbëdhjetë mijë e treqind )</w:t>
            </w:r>
          </w:p>
        </w:tc>
        <w:tc>
          <w:tcPr>
            <w:tcW w:w="2504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Asnjë (nuk është paraqitur faturë)</w:t>
            </w:r>
          </w:p>
        </w:tc>
      </w:tr>
      <w:tr w:rsidR="00BD4EFF" w:rsidRPr="009B617E" w:rsidTr="00A73700">
        <w:trPr>
          <w:trHeight w:val="264"/>
          <w:jc w:val="center"/>
        </w:trPr>
        <w:tc>
          <w:tcPr>
            <w:tcW w:w="534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10.</w:t>
            </w:r>
          </w:p>
        </w:tc>
        <w:tc>
          <w:tcPr>
            <w:tcW w:w="212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  <w:t>Kati</w:t>
            </w: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, nr. 29617/10</w:t>
            </w:r>
          </w:p>
        </w:tc>
        <w:tc>
          <w:tcPr>
            <w:tcW w:w="24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235,200 euro (dyqind e tridhjetë e pesë mijë e dyqind)</w:t>
            </w:r>
          </w:p>
        </w:tc>
        <w:tc>
          <w:tcPr>
            <w:tcW w:w="2504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850 euro (tetëqind e pesëdhjetë)</w:t>
            </w:r>
          </w:p>
        </w:tc>
      </w:tr>
      <w:tr w:rsidR="00BD4EFF" w:rsidRPr="009B617E" w:rsidTr="00A73700">
        <w:trPr>
          <w:trHeight w:val="171"/>
          <w:jc w:val="center"/>
        </w:trPr>
        <w:tc>
          <w:tcPr>
            <w:tcW w:w="534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11.</w:t>
            </w:r>
          </w:p>
        </w:tc>
        <w:tc>
          <w:tcPr>
            <w:tcW w:w="212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  <w:t>Vrioni</w:t>
            </w: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, nr. 33154/11</w:t>
            </w:r>
          </w:p>
        </w:tc>
        <w:tc>
          <w:tcPr>
            <w:tcW w:w="24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Asnjë (pretendimet jashtë afatit)</w:t>
            </w:r>
          </w:p>
        </w:tc>
        <w:tc>
          <w:tcPr>
            <w:tcW w:w="2504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Asnjë (nuk ka pretendime)</w:t>
            </w:r>
          </w:p>
        </w:tc>
      </w:tr>
      <w:tr w:rsidR="00BD4EFF" w:rsidRPr="009B617E" w:rsidTr="00A73700">
        <w:trPr>
          <w:trHeight w:val="409"/>
          <w:jc w:val="center"/>
        </w:trPr>
        <w:tc>
          <w:tcPr>
            <w:tcW w:w="534" w:type="dxa"/>
          </w:tcPr>
          <w:p w:rsidR="00BD4EFF" w:rsidRPr="009B617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12.</w:t>
            </w:r>
          </w:p>
        </w:tc>
        <w:tc>
          <w:tcPr>
            <w:tcW w:w="2126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  <w:t>Lelo</w:t>
            </w: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, nr. 2032/12</w:t>
            </w:r>
          </w:p>
        </w:tc>
        <w:tc>
          <w:tcPr>
            <w:tcW w:w="2410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258,200 euro (dyqind e pesëdhjetë e tetë mijë e dyqind)</w:t>
            </w:r>
          </w:p>
        </w:tc>
        <w:tc>
          <w:tcPr>
            <w:tcW w:w="2504" w:type="dxa"/>
          </w:tcPr>
          <w:p w:rsidR="00BD4EFF" w:rsidRPr="009B617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9B617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550 euro (pesëqind e pesëdhjetë)</w:t>
            </w:r>
          </w:p>
        </w:tc>
      </w:tr>
    </w:tbl>
    <w:p w:rsidR="00BD4EFF" w:rsidRPr="009B617E" w:rsidRDefault="00BD4EFF" w:rsidP="00BD4EFF">
      <w:pPr>
        <w:pStyle w:val="NeniTitull"/>
        <w:keepNext w:val="0"/>
        <w:rPr>
          <w:spacing w:val="-4"/>
          <w:lang w:val="sq-AL"/>
        </w:rPr>
        <w:sectPr w:rsidR="00BD4EFF" w:rsidRPr="009B617E" w:rsidSect="006958EA">
          <w:footnotePr>
            <w:numRestart w:val="eachPage"/>
          </w:footnotePr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BD4EFF" w:rsidRDefault="00BD4EFF" w:rsidP="00BD4EFF">
      <w:pPr>
        <w:pStyle w:val="NeniTitull"/>
        <w:keepNext w:val="0"/>
        <w:rPr>
          <w:spacing w:val="-4"/>
          <w:lang w:val="sq-AL"/>
        </w:rPr>
      </w:pPr>
    </w:p>
    <w:p w:rsidR="00C038B6" w:rsidRDefault="00932943"/>
    <w:sectPr w:rsidR="00C038B6" w:rsidSect="00695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EFF"/>
    <w:rsid w:val="002D1BDF"/>
    <w:rsid w:val="00462D66"/>
    <w:rsid w:val="006958EA"/>
    <w:rsid w:val="00932943"/>
    <w:rsid w:val="00BD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EF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BD4E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D4EF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D4E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D4EF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D4EF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D4EFF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Titull">
    <w:name w:val="Neni_Titull"/>
    <w:next w:val="Normal"/>
    <w:rsid w:val="00BD4E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BD4E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D4E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D4EF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D4EF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D4EF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D4EFF"/>
    <w:rPr>
      <w:sz w:val="14"/>
      <w:szCs w:val="24"/>
    </w:rPr>
  </w:style>
  <w:style w:type="table" w:styleId="TableGrid">
    <w:name w:val="Table Grid"/>
    <w:basedOn w:val="TableNormal"/>
    <w:uiPriority w:val="59"/>
    <w:rsid w:val="00BD4EF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EF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BD4E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D4EF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D4E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D4EF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D4EF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D4EFF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Titull">
    <w:name w:val="Neni_Titull"/>
    <w:next w:val="Normal"/>
    <w:rsid w:val="00BD4E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BD4E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D4E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D4EF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D4EF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D4EF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D4EFF"/>
    <w:rPr>
      <w:sz w:val="14"/>
      <w:szCs w:val="24"/>
    </w:rPr>
  </w:style>
  <w:style w:type="table" w:styleId="TableGrid">
    <w:name w:val="Table Grid"/>
    <w:basedOn w:val="TableNormal"/>
    <w:uiPriority w:val="59"/>
    <w:rsid w:val="00BD4EF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vjollca.pacrami</dc:creator>
  <cp:lastModifiedBy>Ermira Bukaci</cp:lastModifiedBy>
  <cp:revision>3</cp:revision>
  <cp:lastPrinted>2019-01-28T12:47:00Z</cp:lastPrinted>
  <dcterms:created xsi:type="dcterms:W3CDTF">2016-01-21T10:11:00Z</dcterms:created>
  <dcterms:modified xsi:type="dcterms:W3CDTF">2019-01-28T12:47:00Z</dcterms:modified>
</cp:coreProperties>
</file>