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0F9" w:rsidRPr="009B617E" w:rsidRDefault="008F10F9" w:rsidP="008F10F9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VENDIM</w:t>
      </w:r>
    </w:p>
    <w:p w:rsidR="008F10F9" w:rsidRPr="009B617E" w:rsidRDefault="008F10F9" w:rsidP="008F10F9">
      <w:pPr>
        <w:pStyle w:val="NumriData"/>
        <w:keepNext w:val="0"/>
        <w:rPr>
          <w:spacing w:val="-4"/>
          <w:lang w:val="sq-AL"/>
        </w:rPr>
      </w:pPr>
      <w:bookmarkStart w:id="0" w:name="_GoBack"/>
      <w:r w:rsidRPr="009B617E">
        <w:rPr>
          <w:spacing w:val="-4"/>
          <w:lang w:val="sq-AL"/>
        </w:rPr>
        <w:t>Nr. 1097, datë 28.12.2015</w:t>
      </w:r>
    </w:p>
    <w:bookmarkEnd w:id="0"/>
    <w:p w:rsidR="008F10F9" w:rsidRPr="008A077C" w:rsidRDefault="008F10F9" w:rsidP="008F10F9">
      <w:pPr>
        <w:pStyle w:val="Paragrafi"/>
        <w:rPr>
          <w:spacing w:val="-4"/>
          <w:sz w:val="10"/>
          <w:lang w:val="sq-AL"/>
        </w:rPr>
      </w:pPr>
    </w:p>
    <w:p w:rsidR="008F10F9" w:rsidRPr="009B617E" w:rsidRDefault="008F10F9" w:rsidP="008F10F9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PËRCAKTIMIN E PËRBËRJES SË KËSHILLIT KOMBËTAR TË TERRITORIT</w:t>
      </w:r>
    </w:p>
    <w:p w:rsidR="008F10F9" w:rsidRPr="008A077C" w:rsidRDefault="008F10F9" w:rsidP="008F10F9">
      <w:pPr>
        <w:pStyle w:val="Paragrafi"/>
        <w:rPr>
          <w:spacing w:val="-4"/>
          <w:sz w:val="10"/>
          <w:lang w:val="sq-AL"/>
        </w:rPr>
      </w:pPr>
    </w:p>
    <w:p w:rsidR="008F10F9" w:rsidRPr="009B617E" w:rsidRDefault="008F10F9" w:rsidP="008F10F9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 dhe të shkronjës “a”, të pikës 6, të nenit 6, të ligjit nr. 107/2014, “Për planifikimin dhe zhvillimin e territorit”, të ndryshuar, me propozimin e ministrit të Zhvillimit Urban, Këshilli i Ministrave</w:t>
      </w:r>
    </w:p>
    <w:p w:rsidR="008F10F9" w:rsidRPr="00F749A0" w:rsidRDefault="008F10F9" w:rsidP="008F10F9">
      <w:pPr>
        <w:pStyle w:val="Titull-Titull"/>
        <w:rPr>
          <w:spacing w:val="-4"/>
          <w:sz w:val="14"/>
          <w:lang w:val="sq-AL"/>
        </w:rPr>
      </w:pPr>
    </w:p>
    <w:p w:rsidR="008F10F9" w:rsidRPr="009B617E" w:rsidRDefault="008F10F9" w:rsidP="008F10F9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8F10F9" w:rsidRPr="008A077C" w:rsidRDefault="008F10F9" w:rsidP="008F10F9">
      <w:pPr>
        <w:pStyle w:val="Paragrafi"/>
        <w:rPr>
          <w:spacing w:val="-4"/>
          <w:sz w:val="10"/>
          <w:lang w:val="sq-AL"/>
        </w:rPr>
      </w:pPr>
    </w:p>
    <w:p w:rsidR="008F10F9" w:rsidRPr="009B617E" w:rsidRDefault="008F10F9" w:rsidP="008F10F9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1. Këshilli Kombëtar i Territorit, si autoritet kombëtar i planifikimit, kryesohet nga Kryeministri dhe ka në përbërje:</w:t>
      </w:r>
    </w:p>
    <w:tbl>
      <w:tblPr>
        <w:tblStyle w:val="TableGrid"/>
        <w:tblW w:w="459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6"/>
        <w:gridCol w:w="3149"/>
      </w:tblGrid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 xml:space="preserve">- Ministrin e Zhvillimit Urban  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zëvendëskryetar;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- Ministrin e Punëve të Brendshme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- Ministrin e Transportit dhe Infrastrukturës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 xml:space="preserve">- Ministrin e Zhvillimit Ekonomik, Turizmit, Tregtisë dhe Sipërmarrjes  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 xml:space="preserve">- Ministrin e Drejtësisë                                                                             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 xml:space="preserve">- Ministrin e Kulturës                                                                     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 xml:space="preserve">- Ministrin e Energjisë dhe Industrisë                                                      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 xml:space="preserve">- Ministrin e Bujqësisë, Zhvillimit Rural dhe Administrimit </w:t>
            </w:r>
            <w:r w:rsidRPr="009B617E">
              <w:rPr>
                <w:spacing w:val="-4"/>
                <w:sz w:val="22"/>
                <w:szCs w:val="22"/>
                <w:lang w:val="sq-AL"/>
              </w:rPr>
              <w:tab/>
              <w:t xml:space="preserve">të Ujërave 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 xml:space="preserve">- Ministrin e Mjedisit                                                                               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 xml:space="preserve">- Zëvendësministrin e Zhvillimit Urban                                                  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anëtar;</w:t>
            </w:r>
          </w:p>
        </w:tc>
      </w:tr>
      <w:tr w:rsidR="008F10F9" w:rsidRPr="009B617E" w:rsidTr="00A73700">
        <w:tc>
          <w:tcPr>
            <w:tcW w:w="3210" w:type="pct"/>
          </w:tcPr>
          <w:p w:rsidR="008F10F9" w:rsidRPr="009B617E" w:rsidRDefault="008F10F9" w:rsidP="00A73700">
            <w:pPr>
              <w:pStyle w:val="Paragrafi"/>
              <w:ind w:firstLine="0"/>
              <w:jc w:val="lef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 xml:space="preserve">- Drejtorin e Përgjithshëm të Agjencisë së Zhvillimit të Territorit       </w:t>
            </w:r>
          </w:p>
        </w:tc>
        <w:tc>
          <w:tcPr>
            <w:tcW w:w="1790" w:type="pct"/>
          </w:tcPr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</w:p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</w:p>
          <w:p w:rsidR="008F10F9" w:rsidRPr="009B617E" w:rsidRDefault="008F10F9" w:rsidP="00A73700">
            <w:pPr>
              <w:pStyle w:val="Paragrafi"/>
              <w:ind w:firstLine="0"/>
              <w:jc w:val="right"/>
              <w:rPr>
                <w:spacing w:val="-4"/>
                <w:sz w:val="22"/>
                <w:szCs w:val="22"/>
                <w:lang w:val="sq-AL"/>
              </w:rPr>
            </w:pPr>
            <w:r w:rsidRPr="009B617E">
              <w:rPr>
                <w:spacing w:val="-4"/>
                <w:sz w:val="22"/>
                <w:szCs w:val="22"/>
                <w:lang w:val="sq-AL"/>
              </w:rPr>
              <w:t>sekretar.</w:t>
            </w:r>
          </w:p>
        </w:tc>
      </w:tr>
    </w:tbl>
    <w:p w:rsidR="008F10F9" w:rsidRPr="009B617E" w:rsidRDefault="008F10F9" w:rsidP="008F10F9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2. Anëtarët e Këshillit Kombëtar të Territorit, për çdo pjesëmarrje në mbledhje, shpërblehen me 20 000 (njëzet mijë) lekë.</w:t>
      </w:r>
    </w:p>
    <w:p w:rsidR="008F10F9" w:rsidRPr="009B617E" w:rsidRDefault="008F10F9" w:rsidP="008F10F9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3. Shpërblimi i anëtarëve të Këshillit Kombëtar të Territorit të përballohet nga buxhetet e miratuara për çdo institucion përkatës që ata përfaqësojnë.</w:t>
      </w:r>
    </w:p>
    <w:p w:rsidR="008F10F9" w:rsidRPr="009B617E" w:rsidRDefault="008F10F9" w:rsidP="008F10F9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4. Agjencia e Zhvillimit të Territorit (AZHT), brenda 15 (pesëmbëdhjetë) ditëve kalendarike nga dita e zhvillimit të mbledhjes, zbardh vendimet e KKT-së, të cilat ua dërgon për nënshkrim Kryeministrit, në cilësinë e kryetarit të Këshillit, dhe ministrit të Zhvillimit Urban.</w:t>
      </w:r>
    </w:p>
    <w:p w:rsidR="008F10F9" w:rsidRPr="009B617E" w:rsidRDefault="008F10F9" w:rsidP="008F10F9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5. Vendimi nr. 877, datë 3.10.2013, i Këshillit të Ministrave, “Për përbërjen e Këshillit Kombëtar të Territorit”, shfuqizohet.</w:t>
      </w:r>
    </w:p>
    <w:p w:rsidR="008F10F9" w:rsidRPr="009B617E" w:rsidRDefault="008F10F9" w:rsidP="008F10F9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6. Ngarkohen të gjitha institucionet, përfaqë-suesit e të cilave janë përcaktuar në pikën 1, për zbatimin e këtij vendimi.</w:t>
      </w:r>
    </w:p>
    <w:p w:rsidR="008F10F9" w:rsidRPr="009B617E" w:rsidRDefault="008F10F9" w:rsidP="008F10F9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8F10F9" w:rsidRPr="009B617E" w:rsidRDefault="008F10F9" w:rsidP="008F10F9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8F10F9" w:rsidRPr="009B617E" w:rsidRDefault="008F10F9" w:rsidP="008F10F9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>Edi Rama</w:t>
      </w:r>
    </w:p>
    <w:p w:rsidR="00C038B6" w:rsidRDefault="008F10F9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0F9"/>
    <w:rsid w:val="002D1BDF"/>
    <w:rsid w:val="00462D66"/>
    <w:rsid w:val="008F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0F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8F10F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10F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F10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10F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F10F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F10F9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8F10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8F10F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F10F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F10F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F10F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F10F9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59"/>
    <w:rsid w:val="008F10F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0F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8F10F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10F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F10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10F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F10F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F10F9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8F10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8F10F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F10F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F10F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F10F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F10F9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59"/>
    <w:rsid w:val="008F10F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2016-01-21T10:15:00Z</dcterms:created>
  <dcterms:modified xsi:type="dcterms:W3CDTF">2016-01-21T10:16:00Z</dcterms:modified>
</cp:coreProperties>
</file>