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F17" w:rsidRPr="00B87440" w:rsidRDefault="00E37F17" w:rsidP="00E37F17">
      <w:pPr>
        <w:pStyle w:val="NumriData"/>
        <w:rPr>
          <w:lang w:val="sq-AL"/>
        </w:rPr>
      </w:pPr>
      <w:bookmarkStart w:id="0" w:name="_GoBack"/>
      <w:r w:rsidRPr="00B87440">
        <w:rPr>
          <w:lang w:val="sq-AL"/>
        </w:rPr>
        <w:t>1102, datë 28.12.2015</w:t>
      </w:r>
    </w:p>
    <w:bookmarkEnd w:id="0"/>
    <w:p w:rsidR="00E37F17" w:rsidRPr="00B87440" w:rsidRDefault="00E37F17" w:rsidP="00E37F17">
      <w:pPr>
        <w:pStyle w:val="Hapesira7"/>
        <w:rPr>
          <w:lang w:val="sq-AL"/>
        </w:rPr>
      </w:pPr>
    </w:p>
    <w:p w:rsidR="00E37F17" w:rsidRPr="00B87440" w:rsidRDefault="00E37F17" w:rsidP="00E37F17">
      <w:pPr>
        <w:pStyle w:val="Titulli"/>
        <w:rPr>
          <w:lang w:val="sq-AL"/>
        </w:rPr>
      </w:pPr>
      <w:r w:rsidRPr="00B87440">
        <w:rPr>
          <w:lang w:val="sq-AL"/>
        </w:rPr>
        <w:t>PËR DISA NDRYSHIME DHE SHTESA NË VENDIMIN NR.</w:t>
      </w:r>
      <w:r>
        <w:rPr>
          <w:lang w:val="sq-AL"/>
        </w:rPr>
        <w:t xml:space="preserve"> </w:t>
      </w:r>
      <w:r w:rsidRPr="00B87440">
        <w:rPr>
          <w:lang w:val="sq-AL"/>
        </w:rPr>
        <w:t>682, DATË 29.7.2015, TË KËSHILLIT TË MINISTRAVE, “PËR PËRDORIMIN E FONDEVE PUBLIKE PËR TRANSPORTIMIN E PUNONJËSVE ARSIMORË QË PUNOJNË DHE TË NXËNËSVE QË MËSOJNË JASHTË VENDBANIMIT”</w:t>
      </w:r>
    </w:p>
    <w:p w:rsidR="00E37F17" w:rsidRPr="00B87440" w:rsidRDefault="00E37F17" w:rsidP="00E37F17">
      <w:pPr>
        <w:pStyle w:val="Hapesira7"/>
        <w:rPr>
          <w:lang w:val="sq-AL"/>
        </w:rPr>
      </w:pP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t>Në mbështetje të nenit 100 të Kushtetutës, të neneve 5, 6, 19 e 28, të ligjit nr.</w:t>
      </w:r>
      <w:r>
        <w:rPr>
          <w:lang w:val="sq-AL"/>
        </w:rPr>
        <w:t xml:space="preserve"> </w:t>
      </w:r>
      <w:r w:rsidRPr="00B87440">
        <w:rPr>
          <w:lang w:val="sq-AL"/>
        </w:rPr>
        <w:t>69/2012, “Për sistemin arsimor parauniversitar në Republikën e Shqipërisë”, nenit 11, të ligjit nr.</w:t>
      </w:r>
      <w:r>
        <w:rPr>
          <w:lang w:val="sq-AL"/>
        </w:rPr>
        <w:t xml:space="preserve"> </w:t>
      </w:r>
      <w:r w:rsidRPr="00B87440">
        <w:rPr>
          <w:lang w:val="sq-AL"/>
        </w:rPr>
        <w:t>8652, datë 31.7.2000, “Për organizimin dhe funksionimin e qeverisjes vendore”, të ndryshuar, kreut II, të ligjit nr.</w:t>
      </w:r>
      <w:r>
        <w:rPr>
          <w:lang w:val="sq-AL"/>
        </w:rPr>
        <w:t xml:space="preserve"> </w:t>
      </w:r>
      <w:r w:rsidRPr="00B87440">
        <w:rPr>
          <w:lang w:val="sq-AL"/>
        </w:rPr>
        <w:t>8308, datë 18.3.1998, “Për transportin rrugor”, të ndryshuar, ligjit nr.</w:t>
      </w:r>
      <w:r>
        <w:rPr>
          <w:lang w:val="sq-AL"/>
        </w:rPr>
        <w:t xml:space="preserve"> </w:t>
      </w:r>
      <w:r w:rsidRPr="00B87440">
        <w:rPr>
          <w:lang w:val="sq-AL"/>
        </w:rPr>
        <w:t>9936, datë 26.6.2008, “Për menaxhimin e sistemit buxhetor në Republikën e Shqipërisë”, të ndryshuar, dhe ligjit nr.</w:t>
      </w:r>
      <w:r>
        <w:rPr>
          <w:lang w:val="sq-AL"/>
        </w:rPr>
        <w:t xml:space="preserve"> </w:t>
      </w:r>
      <w:r w:rsidRPr="00B87440">
        <w:rPr>
          <w:lang w:val="sq-AL"/>
        </w:rPr>
        <w:t>160/2014, “Për buxhetin e vitit 2015”, të ndryshuar, me propozimin e ministrit të Arsimit dhe Sportit, Këshilli i Ministrave</w:t>
      </w:r>
    </w:p>
    <w:p w:rsidR="00E37F17" w:rsidRPr="00B87440" w:rsidRDefault="00E37F17" w:rsidP="00E37F17">
      <w:pPr>
        <w:pStyle w:val="Hapesira7"/>
        <w:rPr>
          <w:lang w:val="sq-AL"/>
        </w:rPr>
      </w:pPr>
    </w:p>
    <w:p w:rsidR="00E37F17" w:rsidRPr="00B87440" w:rsidRDefault="00E37F17" w:rsidP="00E37F17">
      <w:pPr>
        <w:pStyle w:val="Vendosi"/>
        <w:rPr>
          <w:lang w:val="sq-AL"/>
        </w:rPr>
      </w:pPr>
      <w:r w:rsidRPr="00B87440">
        <w:rPr>
          <w:lang w:val="sq-AL"/>
        </w:rPr>
        <w:t>VENDOSI:</w:t>
      </w:r>
    </w:p>
    <w:p w:rsidR="00E37F17" w:rsidRPr="00B87440" w:rsidRDefault="00E37F17" w:rsidP="00E37F17">
      <w:pPr>
        <w:pStyle w:val="Vendosi"/>
        <w:rPr>
          <w:lang w:val="sq-AL"/>
        </w:rPr>
      </w:pPr>
    </w:p>
    <w:p w:rsidR="00E37F17" w:rsidRPr="00383D97" w:rsidRDefault="00E37F17" w:rsidP="00E37F17">
      <w:pPr>
        <w:pStyle w:val="Paragrafi"/>
        <w:rPr>
          <w:spacing w:val="-4"/>
          <w:lang w:val="sq-AL"/>
        </w:rPr>
      </w:pPr>
      <w:r w:rsidRPr="00383D97">
        <w:rPr>
          <w:spacing w:val="-4"/>
          <w:lang w:val="sq-AL"/>
        </w:rPr>
        <w:t>Në vendimin nr. 682, datë 29.7.2015, të Këshillit të Ministrave, bëhen ndryshimet dhe shtesat, si më poshtë vijon:</w:t>
      </w:r>
    </w:p>
    <w:p w:rsidR="00E37F17" w:rsidRPr="00383D97" w:rsidRDefault="00E37F17" w:rsidP="00E37F17">
      <w:pPr>
        <w:pStyle w:val="Paragrafi"/>
        <w:rPr>
          <w:spacing w:val="-4"/>
          <w:lang w:val="sq-AL"/>
        </w:rPr>
      </w:pPr>
      <w:r w:rsidRPr="00383D97">
        <w:rPr>
          <w:spacing w:val="-4"/>
          <w:lang w:val="sq-AL"/>
        </w:rPr>
        <w:t>1. Shkronja “a”, e pikës 1 të vendimit, ndryshohet, me këtë përmbajtje:</w:t>
      </w:r>
    </w:p>
    <w:p w:rsidR="00E37F17" w:rsidRPr="00383D97" w:rsidRDefault="00E37F17" w:rsidP="00E37F17">
      <w:pPr>
        <w:pStyle w:val="Paragrafi"/>
        <w:rPr>
          <w:spacing w:val="-4"/>
          <w:lang w:val="sq-AL"/>
        </w:rPr>
      </w:pPr>
      <w:r w:rsidRPr="00383D97">
        <w:rPr>
          <w:spacing w:val="-4"/>
          <w:lang w:val="sq-AL"/>
        </w:rPr>
        <w:t>“a) punonjësve mësimorë të arsimit parauniversitar, ku përfshihen punonjësit e arsimit parashkollor, arsimit fillor, arsimit të mesëm të ulët dhe arsimit të mesëm të lartë (drejtor, nëndrejtor, mësues, edukator), të institucioneve arsimore publike që punojnë jashtë qendrave urbane, qytetit/fshatit, në largësinë mbi 5 km nga kufiri i njësisë përbërëse administrative të vendbanimit të tyre të përhershëm dhe kthehen brenda ditës në vendbanim;”.</w:t>
      </w:r>
    </w:p>
    <w:p w:rsidR="00E37F17" w:rsidRPr="00383D97" w:rsidRDefault="00E37F17" w:rsidP="00E37F17">
      <w:pPr>
        <w:pStyle w:val="Paragrafi"/>
        <w:rPr>
          <w:spacing w:val="-4"/>
          <w:lang w:val="sq-AL"/>
        </w:rPr>
      </w:pPr>
      <w:r w:rsidRPr="00383D97">
        <w:rPr>
          <w:spacing w:val="-4"/>
          <w:lang w:val="sq-AL"/>
        </w:rPr>
        <w:t>2. Pika 2 ndryshohet,  me këtë përmbajtje:</w:t>
      </w:r>
    </w:p>
    <w:p w:rsidR="00E37F17" w:rsidRPr="00B87440" w:rsidRDefault="00E37F17" w:rsidP="00E37F17">
      <w:pPr>
        <w:pStyle w:val="Paragrafi"/>
        <w:rPr>
          <w:lang w:val="sq-AL"/>
        </w:rPr>
      </w:pPr>
      <w:r w:rsidRPr="00383D97">
        <w:rPr>
          <w:spacing w:val="-4"/>
          <w:lang w:val="sq-AL"/>
        </w:rPr>
        <w:t>“2. Njësitë e qeverisjes vendore, mbështetur në numrin e punonjësve arsimorë dhe nxënësve që planifikohen të përfitojnë nga shërbimi i transportit, në bashkëpunim me njësitë arsimore vendore përkatëse, miratojnë hartën e linjave, sipas largësive të përmendura në pikën 1, të këtij</w:t>
      </w:r>
      <w:r w:rsidRPr="00B87440">
        <w:rPr>
          <w:lang w:val="sq-AL"/>
        </w:rPr>
        <w:t xml:space="preserve"> vendimi.”.</w:t>
      </w: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t>3. Pika 3 ndryshohet, me këtë përmbajtje:</w:t>
      </w: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t>“3. Njësitë e qeverisjes vendore, mbështetur në ligjin nr.</w:t>
      </w:r>
      <w:r>
        <w:rPr>
          <w:lang w:val="sq-AL"/>
        </w:rPr>
        <w:t xml:space="preserve"> </w:t>
      </w:r>
      <w:r w:rsidRPr="00B87440">
        <w:rPr>
          <w:lang w:val="sq-AL"/>
        </w:rPr>
        <w:t>9643, datë 20.11.2006, “Për prokurimin publik”, të ndryshuar, prokurojnë fondet publike për shërbimin e transportit të nxënësve dhe punonjësve arsimorë, sipas linjave rrethqytetëse të shërbimit të transportit publik, të licencuara në bazë qarku nga njësitë e qeverisjes vendore ose qendrore.”.</w:t>
      </w: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t>4. Pika 4 ndryshohet, me këtë përmbajtje:</w:t>
      </w: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t>“4. Në rastet kur njësitë e qeverisjes vendore nuk realizojnë me sukses procedurat e prokurimit publik të shërbimit të transportit të punonjësve arsimorë dhe nxënësve, të parashikuara në pikën 3, të këtij vendimi, realizojnë mbulimin e shpenzimeve për shërbimin e transportit të punonjësve arsimorë</w:t>
      </w:r>
      <w:r w:rsidRPr="00B87440" w:rsidDel="00076496">
        <w:rPr>
          <w:lang w:val="sq-AL"/>
        </w:rPr>
        <w:t xml:space="preserve"> </w:t>
      </w:r>
      <w:r w:rsidRPr="00B87440">
        <w:rPr>
          <w:lang w:val="sq-AL"/>
        </w:rPr>
        <w:t xml:space="preserve">dhe nxënësve përfitues drejtpërdrejt, nëpërmjet llogarive bankare, në bankat e nivelit të dytë ose pranë zyrave të Postës Shqiptare, në përputhje me pikën 4, të këtij vendimi. </w:t>
      </w: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t>Masa e shpenzimeve përllogaritet mbi bazën e numrit të nxënësve dhe mësuesve, numrit të ditëve mësimore, çmimit mesatar të biletës për linjat ndërqytetëse apo rrethqytetëse të shërbimit të transportit, të miratuara me vendimin nr.</w:t>
      </w:r>
      <w:r>
        <w:rPr>
          <w:lang w:val="sq-AL"/>
        </w:rPr>
        <w:t xml:space="preserve"> </w:t>
      </w:r>
      <w:r w:rsidRPr="00B87440">
        <w:rPr>
          <w:lang w:val="sq-AL"/>
        </w:rPr>
        <w:t>146, datë 26.2.1998, të Këshillit të Ministrave, “Për ndryshimin e tarifave të transportit të udhëtarëve”, të ndryshuar, dhe të indeksimit të çmimeve të shërbimit të transportit, të botuara çdo vit nga INSTAT-i, si dhe në bazë të akteve të tjera ligjore dhe nënligjore në fuqi. Specifikisht, për periudhën nga 1 janari 2016 e deri në realizimin me sukses të procedurave të prokurimit, njësitë e qeverisjes vendore kryejnë mbulimin e shpenzimeve për shërbimin e transportit, sipas procedurës së parashikuar në paragrafin e parë, të pikës 4, të këtij vendimi.”.</w:t>
      </w: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lastRenderedPageBreak/>
        <w:t>5. Pika 5 ndryshohet, me këtë përmbajtje:</w:t>
      </w: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t>“5. Punonjësit arsimorë, që përfitojnë transport sipas përcaktimeve të pikës 1, të këtij vendimi, bazuar në vendimin nr.</w:t>
      </w:r>
      <w:r>
        <w:rPr>
          <w:lang w:val="sq-AL"/>
        </w:rPr>
        <w:t xml:space="preserve"> </w:t>
      </w:r>
      <w:r w:rsidRPr="00B87440">
        <w:rPr>
          <w:lang w:val="sq-AL"/>
        </w:rPr>
        <w:t>194, datë 22.4.1999, të Këshillit të Ministrave, “Për miratimin e strukturës së pagës së punonjësve arsimorë në arsimin parauniversitar”, të ndryshuar:</w:t>
      </w: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t>a) nuk përfitojnë shpërblim mujor, kur largësia nga vendbanimi i përhershëm i tyre është deri në 10 km;</w:t>
      </w:r>
    </w:p>
    <w:p w:rsidR="00E37F17" w:rsidRDefault="00E37F17" w:rsidP="00E37F17">
      <w:pPr>
        <w:pStyle w:val="Paragrafi"/>
        <w:rPr>
          <w:lang w:val="sq-AL"/>
        </w:rPr>
      </w:pP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t>b) përfitojnë shpërblim 1 000 (një mijë) lekë në muaj, kur largësia është mbi 10 km, deri në 20 km;</w:t>
      </w: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t>c) përfitojnë shpërblim 1 800 (një mijë e tetëqind) lekë në muaj, kur largësia është mbi 20 km.”.</w:t>
      </w: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t xml:space="preserve">6. Pas pikës 5 shtohet pika </w:t>
      </w:r>
      <w:r>
        <w:rPr>
          <w:lang w:val="sq-AL"/>
        </w:rPr>
        <w:t>5/</w:t>
      </w:r>
      <w:r w:rsidRPr="00B87440">
        <w:rPr>
          <w:lang w:val="sq-AL"/>
        </w:rPr>
        <w:t>1, me këtë përmbajtje:</w:t>
      </w: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t>“5/1.</w:t>
      </w:r>
      <w:r w:rsidRPr="00B87440">
        <w:rPr>
          <w:lang w:val="sq-AL"/>
        </w:rPr>
        <w:tab/>
        <w:t>Njësitë arsimore vendore dhe njësitë e qeverisjes vendore bashkëpunojnë dhe koordinojnë të dhënat për numrin e përfituesve dhe largësitë nga vendbanimi dhe raportojnë në Ministrinë e Arsimit dhe Sportit në mënyrë periodike, çdo tre muaj, sipas udhëzimeve të ministrit përgjegjës për arsimin dhe sportin.”.</w:t>
      </w: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t>7. Pika 6 ndryshon, me këtë përmbajtje:</w:t>
      </w: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t>“6. Efektet financiare që rrjedhin nga zbatimi i këtij vendimi të përballohen nga buxheti i përvitshëm i Ministrisë së Arsimit dhe Sportit, e cila transferon fondet përkatëse te njësitë e qeverisjes vendore, dhe nga buxheti i vetë njësisë së qeverisjes vendore, në rastet kur tejkalohet numri i përfituesve, sipas pikës 5/1, të këtij vendimi.”.</w:t>
      </w:r>
    </w:p>
    <w:p w:rsidR="00E37F17" w:rsidRPr="00B87440" w:rsidRDefault="00E37F17" w:rsidP="00E37F17">
      <w:pPr>
        <w:pStyle w:val="Paragrafi"/>
        <w:rPr>
          <w:lang w:val="sq-AL"/>
        </w:rPr>
      </w:pPr>
      <w:r w:rsidRPr="00B87440">
        <w:rPr>
          <w:lang w:val="sq-AL"/>
        </w:rPr>
        <w:t xml:space="preserve">Ky vendim botohet në Fletoren Zyrtare dhe i fillon efektet financiare nga data 1 janar 2016.   </w:t>
      </w:r>
    </w:p>
    <w:p w:rsidR="00E37F17" w:rsidRPr="00B87440" w:rsidRDefault="00E37F17" w:rsidP="00E37F17">
      <w:pPr>
        <w:pStyle w:val="Hapesira7"/>
        <w:rPr>
          <w:sz w:val="12"/>
          <w:lang w:val="sq-AL"/>
        </w:rPr>
      </w:pPr>
    </w:p>
    <w:p w:rsidR="00E37F17" w:rsidRPr="00B87440" w:rsidRDefault="00E37F17" w:rsidP="00E37F17">
      <w:pPr>
        <w:pStyle w:val="Autoriteti"/>
        <w:rPr>
          <w:lang w:val="sq-AL"/>
        </w:rPr>
      </w:pPr>
      <w:r w:rsidRPr="00B87440">
        <w:rPr>
          <w:lang w:val="sq-AL"/>
        </w:rPr>
        <w:t>KRYEMINISTRI</w:t>
      </w:r>
    </w:p>
    <w:p w:rsidR="00C038B6" w:rsidRDefault="00E37F17" w:rsidP="00E37F17">
      <w:r w:rsidRPr="00B87440">
        <w:rPr>
          <w:lang w:val="sq-AL"/>
        </w:rPr>
        <w:t>Edi Rama</w:t>
      </w:r>
    </w:p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17"/>
    <w:rsid w:val="002D1BDF"/>
    <w:rsid w:val="00462D66"/>
    <w:rsid w:val="00E3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F1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E37F1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37F1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37F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37F1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37F1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37F17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E37F1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E37F17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E37F1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E37F1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F1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E37F1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37F1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37F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37F1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37F1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37F17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E37F1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E37F17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E37F1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E37F1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2016-01-21T13:47:00Z</dcterms:created>
  <dcterms:modified xsi:type="dcterms:W3CDTF">2016-01-21T13:48:00Z</dcterms:modified>
</cp:coreProperties>
</file>