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A3A06" w:rsidRPr="009B617E" w:rsidRDefault="003A3A06" w:rsidP="003A3A06">
      <w:pPr>
        <w:pStyle w:val="NeniTitull"/>
        <w:keepNext w:val="0"/>
        <w:rPr>
          <w:spacing w:val="-4"/>
          <w:lang w:val="sq-AL"/>
        </w:rPr>
      </w:pPr>
      <w:r w:rsidRPr="009B617E">
        <w:rPr>
          <w:spacing w:val="-4"/>
          <w:lang w:val="sq-AL"/>
        </w:rPr>
        <w:t>VENDIM</w:t>
      </w:r>
    </w:p>
    <w:p w:rsidR="003A3A06" w:rsidRPr="009B617E" w:rsidRDefault="003A3A06" w:rsidP="003A3A06">
      <w:pPr>
        <w:pStyle w:val="NumriData"/>
        <w:keepNext w:val="0"/>
        <w:rPr>
          <w:spacing w:val="-4"/>
          <w:lang w:val="sq-AL"/>
        </w:rPr>
      </w:pPr>
      <w:r w:rsidRPr="009B617E">
        <w:rPr>
          <w:spacing w:val="-4"/>
          <w:lang w:val="sq-AL"/>
        </w:rPr>
        <w:t>Nr. 1105, datë 28.12.2015</w:t>
      </w:r>
    </w:p>
    <w:p w:rsidR="003A3A06" w:rsidRPr="009B617E" w:rsidRDefault="003A3A06" w:rsidP="003A3A06">
      <w:pPr>
        <w:pStyle w:val="Paragrafi"/>
        <w:rPr>
          <w:spacing w:val="-4"/>
          <w:sz w:val="14"/>
          <w:lang w:val="sq-AL"/>
        </w:rPr>
      </w:pPr>
    </w:p>
    <w:p w:rsidR="003A3A06" w:rsidRPr="009B617E" w:rsidRDefault="003A3A06" w:rsidP="003A3A06">
      <w:pPr>
        <w:pStyle w:val="Titulli"/>
        <w:keepNext w:val="0"/>
        <w:rPr>
          <w:spacing w:val="-4"/>
          <w:lang w:val="sq-AL"/>
        </w:rPr>
      </w:pPr>
      <w:r w:rsidRPr="009B617E">
        <w:rPr>
          <w:spacing w:val="-4"/>
          <w:lang w:val="sq-AL"/>
        </w:rPr>
        <w:t>PËR SHPRONËSIMIN, PËR INTERES PUBLIK, TË PRONARËVE  TË PASURIVE TË PALUAJTSHME, PRONË PRIVATE, QË PREKEN NGA “NDËRTIMI I RRJETIT TË KANALIZIMEVE TË VLORËS, FAZA 2, IPA 2012”</w:t>
      </w:r>
    </w:p>
    <w:p w:rsidR="003A3A06" w:rsidRPr="006236FE" w:rsidRDefault="003A3A06" w:rsidP="003A3A06">
      <w:pPr>
        <w:pStyle w:val="Paragrafi"/>
        <w:rPr>
          <w:spacing w:val="-4"/>
          <w:sz w:val="14"/>
          <w:lang w:val="sq-AL"/>
        </w:rPr>
      </w:pPr>
    </w:p>
    <w:p w:rsidR="003A3A06" w:rsidRPr="009B617E" w:rsidRDefault="003A3A06" w:rsidP="003A3A06">
      <w:pPr>
        <w:pStyle w:val="Paragrafi"/>
        <w:rPr>
          <w:spacing w:val="-4"/>
          <w:lang w:val="sq-AL"/>
        </w:rPr>
      </w:pPr>
      <w:r w:rsidRPr="009B617E">
        <w:rPr>
          <w:spacing w:val="-4"/>
          <w:lang w:val="sq-AL"/>
        </w:rPr>
        <w:t>Në mbështetje të nenit 100 të Kushtetutës dhe të neneve 5, pika 1, 20 e 21, të ligjit nr. 8561, datë 22.12.1999, “Për shpronësimet dhe marrjen në përdorim të përkohshëm të pasurisë, pronë private, për interes publik”, me propozimin e ministrit të Transportit dhe Infrastrukturës, Këshilli i Ministrave</w:t>
      </w:r>
    </w:p>
    <w:p w:rsidR="003A3A06" w:rsidRPr="006236FE" w:rsidRDefault="003A3A06" w:rsidP="003A3A06">
      <w:pPr>
        <w:pStyle w:val="Paragrafi"/>
        <w:rPr>
          <w:spacing w:val="-4"/>
          <w:sz w:val="14"/>
          <w:lang w:val="sq-AL"/>
        </w:rPr>
      </w:pPr>
    </w:p>
    <w:p w:rsidR="003A3A06" w:rsidRPr="009B617E" w:rsidRDefault="003A3A06" w:rsidP="003A3A06">
      <w:pPr>
        <w:pStyle w:val="Titull-Titull"/>
        <w:rPr>
          <w:spacing w:val="-4"/>
          <w:lang w:val="sq-AL"/>
        </w:rPr>
      </w:pPr>
      <w:r w:rsidRPr="009B617E">
        <w:rPr>
          <w:spacing w:val="-4"/>
          <w:lang w:val="sq-AL"/>
        </w:rPr>
        <w:t>VENDOSI:</w:t>
      </w:r>
    </w:p>
    <w:p w:rsidR="003A3A06" w:rsidRPr="006236FE" w:rsidRDefault="003A3A06" w:rsidP="003A3A06">
      <w:pPr>
        <w:pStyle w:val="Paragrafi"/>
        <w:rPr>
          <w:spacing w:val="-4"/>
          <w:sz w:val="14"/>
          <w:lang w:val="sq-AL"/>
        </w:rPr>
      </w:pPr>
    </w:p>
    <w:p w:rsidR="003A3A06" w:rsidRPr="009B617E" w:rsidRDefault="003A3A06" w:rsidP="003A3A06">
      <w:pPr>
        <w:pStyle w:val="Paragrafi"/>
        <w:rPr>
          <w:spacing w:val="-4"/>
          <w:lang w:val="sq-AL"/>
        </w:rPr>
      </w:pPr>
      <w:r w:rsidRPr="009B617E">
        <w:rPr>
          <w:spacing w:val="-4"/>
          <w:lang w:val="sq-AL"/>
        </w:rPr>
        <w:t>1. Shpronësimin, për interes publik, të pronarëve të pasurive të paluajtshme, pronë private, që preken nga “Ndërtimi i rrjetit të kanalizimeve të Vlorës, faza 2, IPA 2012”.</w:t>
      </w:r>
    </w:p>
    <w:p w:rsidR="003A3A06" w:rsidRPr="009B617E" w:rsidRDefault="003A3A06" w:rsidP="003A3A06">
      <w:pPr>
        <w:pStyle w:val="Paragrafi"/>
        <w:rPr>
          <w:spacing w:val="-4"/>
          <w:lang w:val="sq-AL"/>
        </w:rPr>
      </w:pPr>
      <w:r w:rsidRPr="009B617E">
        <w:rPr>
          <w:spacing w:val="-4"/>
          <w:lang w:val="sq-AL"/>
        </w:rPr>
        <w:t>2. Shpronësimi bëhet në favor të Drejtorisë së Përgjithshme të Ujësjellës-Kanalizimeve.</w:t>
      </w:r>
    </w:p>
    <w:p w:rsidR="003A3A06" w:rsidRPr="009B617E" w:rsidRDefault="003A3A06" w:rsidP="003A3A06">
      <w:pPr>
        <w:pStyle w:val="Paragrafi"/>
        <w:rPr>
          <w:spacing w:val="-4"/>
          <w:lang w:val="sq-AL"/>
        </w:rPr>
      </w:pPr>
      <w:r w:rsidRPr="009B617E">
        <w:rPr>
          <w:spacing w:val="-4"/>
          <w:lang w:val="sq-AL"/>
        </w:rPr>
        <w:t>3. Pronarët e pasurive të paluajtshme, që shpronësohen, të kompensohen në vlerë të plotë sipas masës përkatëse, që paraqitet në tabelën bashkëlidhur këtij vendimi, për tokë “truall”, me sipërfaqe 30 (tridhjetë) m</w:t>
      </w:r>
      <w:r w:rsidRPr="009B617E">
        <w:rPr>
          <w:spacing w:val="-4"/>
          <w:vertAlign w:val="superscript"/>
          <w:lang w:val="sq-AL"/>
        </w:rPr>
        <w:t>2</w:t>
      </w:r>
      <w:r w:rsidRPr="009B617E">
        <w:rPr>
          <w:spacing w:val="-4"/>
          <w:lang w:val="sq-AL"/>
        </w:rPr>
        <w:t xml:space="preserve"> dhe vlerë të përgjithshme shpronësimi prej 198 570 (njëqind e nëntëdhjetë e tetë mijë e pesëqind e shtatëdhjetë) lekësh.</w:t>
      </w:r>
    </w:p>
    <w:p w:rsidR="003A3A06" w:rsidRPr="009B617E" w:rsidRDefault="003A3A06" w:rsidP="003A3A06">
      <w:pPr>
        <w:pStyle w:val="Paragrafi"/>
        <w:rPr>
          <w:spacing w:val="-4"/>
          <w:lang w:val="sq-AL"/>
        </w:rPr>
      </w:pPr>
      <w:r w:rsidRPr="009B617E">
        <w:rPr>
          <w:spacing w:val="-4"/>
          <w:lang w:val="sq-AL"/>
        </w:rPr>
        <w:t>4. Vlera përgjithshme e shpronësimit, prej 198 570 (njëqind e nëntëdhjetë e tetë mijë e pesëqind e shtatëdhjetë) lekësh, të përballohet, si më poshtë vijon:</w:t>
      </w:r>
    </w:p>
    <w:p w:rsidR="003A3A06" w:rsidRDefault="003A3A06" w:rsidP="003A3A06">
      <w:pPr>
        <w:pStyle w:val="Paragrafi"/>
        <w:rPr>
          <w:spacing w:val="-4"/>
          <w:lang w:val="sq-AL"/>
        </w:rPr>
      </w:pPr>
      <w:r w:rsidRPr="009B617E">
        <w:rPr>
          <w:spacing w:val="-4"/>
          <w:lang w:val="sq-AL"/>
        </w:rPr>
        <w:t>-  Vlera 30 000 (tridhjetë mijë) lekë, nga buxheti i vitit 2015, zëri “Kosto lokale”, me kod (M063148).</w:t>
      </w:r>
    </w:p>
    <w:p w:rsidR="003A3A06" w:rsidRPr="009B617E" w:rsidRDefault="003A3A06" w:rsidP="003A3A06">
      <w:pPr>
        <w:pStyle w:val="Paragrafi"/>
        <w:rPr>
          <w:spacing w:val="-4"/>
          <w:lang w:val="sq-AL"/>
        </w:rPr>
      </w:pPr>
    </w:p>
    <w:p w:rsidR="003A3A06" w:rsidRPr="009B617E" w:rsidRDefault="003A3A06" w:rsidP="003A3A06">
      <w:pPr>
        <w:pStyle w:val="Paragrafi"/>
        <w:rPr>
          <w:spacing w:val="-4"/>
          <w:lang w:val="sq-AL"/>
        </w:rPr>
      </w:pPr>
      <w:r w:rsidRPr="009B617E">
        <w:rPr>
          <w:spacing w:val="-4"/>
          <w:lang w:val="sq-AL"/>
        </w:rPr>
        <w:t>-   Pjesa tjetër e vlerës, nga buxheti vitit 2016, zëri “Kosto lokale”.</w:t>
      </w:r>
    </w:p>
    <w:p w:rsidR="003A3A06" w:rsidRPr="009B617E" w:rsidRDefault="003A3A06" w:rsidP="003A3A06">
      <w:pPr>
        <w:pStyle w:val="Paragrafi"/>
        <w:rPr>
          <w:spacing w:val="-4"/>
          <w:lang w:val="sq-AL"/>
        </w:rPr>
      </w:pPr>
      <w:r w:rsidRPr="009B617E">
        <w:rPr>
          <w:spacing w:val="-4"/>
          <w:lang w:val="sq-AL"/>
        </w:rPr>
        <w:t>5. Shpenzimet procedurale, në vlerën 70 000 (shtatëdhjetë mijë) lekë, përballohen nga Drejtoria e Përgjithshme e Ujësjellës-Kanalizimeve.</w:t>
      </w:r>
    </w:p>
    <w:p w:rsidR="003A3A06" w:rsidRPr="009B617E" w:rsidRDefault="003A3A06" w:rsidP="003A3A06">
      <w:pPr>
        <w:pStyle w:val="Paragrafi"/>
        <w:rPr>
          <w:spacing w:val="-4"/>
          <w:lang w:val="sq-AL"/>
        </w:rPr>
      </w:pPr>
      <w:r w:rsidRPr="009B617E">
        <w:rPr>
          <w:spacing w:val="-4"/>
          <w:lang w:val="sq-AL"/>
        </w:rPr>
        <w:t>6. Likuidimi i pronarëve të fillojë pas çeljes së fondit të përcaktuar në pikën 4, të këtij vendimi.</w:t>
      </w:r>
    </w:p>
    <w:p w:rsidR="003A3A06" w:rsidRPr="009B617E" w:rsidRDefault="003A3A06" w:rsidP="003A3A06">
      <w:pPr>
        <w:pStyle w:val="Paragrafi"/>
        <w:rPr>
          <w:spacing w:val="-4"/>
          <w:lang w:val="sq-AL"/>
        </w:rPr>
      </w:pPr>
      <w:r w:rsidRPr="009B617E">
        <w:rPr>
          <w:spacing w:val="-4"/>
          <w:lang w:val="sq-AL"/>
        </w:rPr>
        <w:t xml:space="preserve">7. Pronarët e pasurive që përmenden në listën, që i bashkëlidhet këtij vendimi, për të cilat është bërë shënimi “Konfirmuar nga ZVRPP-ja”, “Vërtetim hipotekor”, “Certifikatë  pronësie”, të likuidohen, për efekt shpronësimi, në bazë të dokumentacionit të plotë të pronësisë, që do të dorëzojnë pranë Drejtorisë së Përgjithshme të Ujësjellës-Kanalizimeve. </w:t>
      </w:r>
    </w:p>
    <w:p w:rsidR="003A3A06" w:rsidRPr="009B617E" w:rsidRDefault="003A3A06" w:rsidP="003A3A06">
      <w:pPr>
        <w:pStyle w:val="Paragrafi"/>
        <w:rPr>
          <w:spacing w:val="-4"/>
          <w:lang w:val="sq-AL"/>
        </w:rPr>
      </w:pPr>
      <w:r w:rsidRPr="009B617E">
        <w:rPr>
          <w:spacing w:val="-4"/>
          <w:lang w:val="sq-AL"/>
        </w:rPr>
        <w:t>8. Drejtoria e Përgjithshme e Ujësjellës-Kanalizimeve të kryejë likuidimet, për efekt shpronësimi, në bazë të pikave 4, 5, 6 dhe 7, të këtij vendimi.</w:t>
      </w:r>
    </w:p>
    <w:p w:rsidR="003A3A06" w:rsidRPr="009B617E" w:rsidRDefault="003A3A06" w:rsidP="003A3A06">
      <w:pPr>
        <w:pStyle w:val="Paragrafi"/>
        <w:rPr>
          <w:spacing w:val="-4"/>
          <w:lang w:val="sq-AL"/>
        </w:rPr>
      </w:pPr>
      <w:r w:rsidRPr="009B617E">
        <w:rPr>
          <w:spacing w:val="-4"/>
          <w:lang w:val="sq-AL"/>
        </w:rPr>
        <w:t>9. Zyra Qendrore e Regjistrimit të Pasurive të Paluajtshme dhe Zyra Vendore e Regjistrimit të Pasurive të Paluajtshme Vlorë, brenda 30 (tridhjetë) ditëve nga data e miratimit të këtij vendimi, në bashkëpunim me Drejtorinë e Përgjithshme të Ujësjellës-Kanalizimeve, të fillojnë procedurat për hedhjen e trupit të rrugës mbi hartat kadastrale, sipas planimetrisë së shpronësimit, që do t’u vihet në dispozicion nga Drejtoria e Përgjithshme e Ujësjellës-Kanalizimeve dhe, me fillimin e procesit të likuidimit, të fillojë edhe procesi  i  kalimit  të pronësisë  për  pasuritë e shpronësuara në favor të shtetit.</w:t>
      </w:r>
    </w:p>
    <w:p w:rsidR="003A3A06" w:rsidRPr="009B617E" w:rsidRDefault="003A3A06" w:rsidP="00693D73">
      <w:pPr>
        <w:pStyle w:val="Paragrafi"/>
        <w:rPr>
          <w:spacing w:val="-4"/>
          <w:lang w:val="sq-AL"/>
        </w:rPr>
      </w:pPr>
      <w:r w:rsidRPr="009B617E">
        <w:rPr>
          <w:spacing w:val="-4"/>
          <w:lang w:val="sq-AL"/>
        </w:rPr>
        <w:t>10. Zyra Qendrore e Regjistrimit të Pasurive të Paluajtshme dhe Zyra Vendore e Regjistrimit të Pasurive të Paluajtshme Vlorë të pezullojnë të gjitha transaksionet me pasuritë e shpronësuara deri në momentin kur do të realizohen procesi i hedhjes së trupit të rrugës mbi hartat kadastrale dhe kalimi i pronësisë për pasuritë e shpronësuara.</w:t>
      </w:r>
      <w:bookmarkStart w:id="0" w:name="_GoBack"/>
      <w:bookmarkEnd w:id="0"/>
    </w:p>
    <w:p w:rsidR="003A3A06" w:rsidRPr="009B617E" w:rsidRDefault="003A3A06" w:rsidP="003A3A06">
      <w:pPr>
        <w:pStyle w:val="Paragrafi"/>
        <w:rPr>
          <w:spacing w:val="-4"/>
          <w:lang w:val="sq-AL"/>
        </w:rPr>
      </w:pPr>
      <w:r w:rsidRPr="009B617E">
        <w:rPr>
          <w:spacing w:val="-4"/>
          <w:lang w:val="sq-AL"/>
        </w:rPr>
        <w:t>11. Ngarkohen Ministria e Transportit dhe Infrastrukturës, Ministria e Financave, Drejtoria e Përgjithshme e Ujësjellës - Kanalizimeve, Zyra Qendrore e Regjistrimit të Pasurive të Paluajtshme dhe Zyra Vendore e  Regjistrimit të Pasurive të Paluajtshme Vlorë për zbatimin e këtij vendimi.</w:t>
      </w:r>
    </w:p>
    <w:p w:rsidR="003A3A06" w:rsidRPr="009B617E" w:rsidRDefault="003A3A06" w:rsidP="003A3A06">
      <w:pPr>
        <w:pStyle w:val="Paragrafi"/>
        <w:rPr>
          <w:spacing w:val="-4"/>
          <w:lang w:val="sq-AL"/>
        </w:rPr>
      </w:pPr>
      <w:r w:rsidRPr="009B617E">
        <w:rPr>
          <w:spacing w:val="-4"/>
          <w:lang w:val="sq-AL"/>
        </w:rPr>
        <w:t>Ky vendim hyn në fuqi menjëherë dhe botohet në Fletoren Zyrtare.</w:t>
      </w:r>
    </w:p>
    <w:p w:rsidR="003A3A06" w:rsidRPr="009B617E" w:rsidRDefault="003A3A06" w:rsidP="003A3A06">
      <w:pPr>
        <w:pStyle w:val="Paragrafi"/>
        <w:rPr>
          <w:spacing w:val="-4"/>
          <w:sz w:val="14"/>
          <w:lang w:val="sq-AL"/>
        </w:rPr>
      </w:pPr>
      <w:r w:rsidRPr="009B617E">
        <w:rPr>
          <w:spacing w:val="-4"/>
          <w:lang w:val="sq-AL"/>
        </w:rPr>
        <w:t xml:space="preserve">  </w:t>
      </w:r>
    </w:p>
    <w:p w:rsidR="003A3A06" w:rsidRPr="009B617E" w:rsidRDefault="003A3A06" w:rsidP="003A3A06">
      <w:pPr>
        <w:pStyle w:val="Autoriteti"/>
        <w:keepNext w:val="0"/>
        <w:rPr>
          <w:spacing w:val="-4"/>
        </w:rPr>
      </w:pPr>
      <w:r w:rsidRPr="009B617E">
        <w:rPr>
          <w:spacing w:val="-4"/>
        </w:rPr>
        <w:t>KRYEMINISTRI</w:t>
      </w:r>
    </w:p>
    <w:p w:rsidR="003A3A06" w:rsidRPr="009B617E" w:rsidRDefault="003A3A06" w:rsidP="003A3A06">
      <w:pPr>
        <w:pStyle w:val="AutoritetiEmer"/>
        <w:rPr>
          <w:spacing w:val="-4"/>
          <w:lang w:val="sq-AL"/>
        </w:rPr>
        <w:sectPr w:rsidR="003A3A06" w:rsidRPr="009B617E" w:rsidSect="00693D73">
          <w:footnotePr>
            <w:numRestart w:val="eachPage"/>
          </w:footnotePr>
          <w:pgSz w:w="11907" w:h="16840" w:code="9"/>
          <w:pgMar w:top="1418" w:right="1418" w:bottom="1418" w:left="1418" w:header="1304" w:footer="1134" w:gutter="0"/>
          <w:cols w:space="454"/>
          <w:docGrid w:linePitch="360"/>
        </w:sectPr>
      </w:pPr>
      <w:r w:rsidRPr="009B617E">
        <w:rPr>
          <w:spacing w:val="-4"/>
          <w:lang w:val="sq-AL"/>
        </w:rPr>
        <w:t>Edi Rama</w:t>
      </w:r>
    </w:p>
    <w:p w:rsidR="003A3A06" w:rsidRPr="00A445DC" w:rsidRDefault="003A3A06" w:rsidP="003A3A06">
      <w:pPr>
        <w:pStyle w:val="AutoritetiEmer"/>
        <w:rPr>
          <w:spacing w:val="-4"/>
          <w:sz w:val="14"/>
          <w:lang w:val="sq-AL"/>
        </w:rPr>
      </w:pPr>
    </w:p>
    <w:p w:rsidR="003A3A06" w:rsidRPr="009B617E" w:rsidRDefault="003A3A06" w:rsidP="003A3A06">
      <w:pPr>
        <w:widowControl w:val="0"/>
        <w:jc w:val="center"/>
        <w:rPr>
          <w:rFonts w:ascii="Garamond" w:hAnsi="Garamond"/>
          <w:color w:val="1F497D"/>
          <w:spacing w:val="-4"/>
          <w:sz w:val="20"/>
          <w:szCs w:val="20"/>
          <w:lang w:val="sq-AL"/>
        </w:rPr>
      </w:pPr>
      <w:r w:rsidRPr="009B617E">
        <w:rPr>
          <w:rFonts w:ascii="Garamond" w:hAnsi="Garamond"/>
          <w:spacing w:val="-4"/>
          <w:sz w:val="20"/>
          <w:szCs w:val="20"/>
          <w:lang w:val="sq-AL"/>
        </w:rPr>
        <w:t>LISTA E PASURIVE QË SHPRONËSOHEN NGA ZBATIMI I PROJEKTIT “</w:t>
      </w:r>
      <w:r w:rsidRPr="009B617E">
        <w:rPr>
          <w:rFonts w:ascii="Garamond" w:hAnsi="Garamond"/>
          <w:color w:val="000000"/>
          <w:spacing w:val="-4"/>
          <w:sz w:val="20"/>
          <w:szCs w:val="20"/>
          <w:lang w:val="sq-AL"/>
        </w:rPr>
        <w:t>NDËRTIMI I SISTEMIT TË KANALIZIMEVE NË VLORË, FAZA2, IPA 2012”</w:t>
      </w:r>
    </w:p>
    <w:tbl>
      <w:tblPr>
        <w:tblW w:w="5000" w:type="pct"/>
        <w:jc w:val="center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352"/>
        <w:gridCol w:w="1267"/>
        <w:gridCol w:w="663"/>
        <w:gridCol w:w="884"/>
        <w:gridCol w:w="884"/>
        <w:gridCol w:w="1843"/>
        <w:gridCol w:w="836"/>
        <w:gridCol w:w="667"/>
        <w:gridCol w:w="1667"/>
        <w:gridCol w:w="68"/>
      </w:tblGrid>
      <w:tr w:rsidR="003A3A06" w:rsidRPr="009B617E" w:rsidTr="00A73700">
        <w:trPr>
          <w:trHeight w:val="331"/>
          <w:jc w:val="center"/>
        </w:trPr>
        <w:tc>
          <w:tcPr>
            <w:tcW w:w="1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C0C0C0" w:fill="auto"/>
          </w:tcPr>
          <w:p w:rsidR="003A3A06" w:rsidRPr="009B617E" w:rsidRDefault="003A3A06" w:rsidP="00A737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ascii="Garamond" w:hAnsi="Garamond" w:cs="Calibri"/>
                <w:b/>
                <w:bCs/>
                <w:color w:val="000000"/>
                <w:spacing w:val="-4"/>
                <w:sz w:val="20"/>
                <w:szCs w:val="20"/>
                <w:lang w:val="sq-AL"/>
              </w:rPr>
            </w:pPr>
            <w:r w:rsidRPr="009B617E">
              <w:rPr>
                <w:rFonts w:ascii="Garamond" w:hAnsi="Garamond" w:cs="Calibri"/>
                <w:b/>
                <w:bCs/>
                <w:color w:val="000000"/>
                <w:spacing w:val="-4"/>
                <w:sz w:val="20"/>
                <w:szCs w:val="20"/>
                <w:lang w:val="sq-AL"/>
              </w:rPr>
              <w:t>Nr.</w:t>
            </w: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C0C0C0" w:fill="auto"/>
          </w:tcPr>
          <w:p w:rsidR="003A3A06" w:rsidRPr="009B617E" w:rsidRDefault="003A3A06" w:rsidP="00A737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ascii="Garamond" w:hAnsi="Garamond" w:cs="Calibri"/>
                <w:b/>
                <w:bCs/>
                <w:color w:val="000000"/>
                <w:spacing w:val="-4"/>
                <w:sz w:val="20"/>
                <w:szCs w:val="20"/>
                <w:lang w:val="sq-AL"/>
              </w:rPr>
            </w:pPr>
            <w:r w:rsidRPr="009B617E">
              <w:rPr>
                <w:rFonts w:ascii="Garamond" w:hAnsi="Garamond" w:cs="Calibri"/>
                <w:b/>
                <w:bCs/>
                <w:color w:val="000000"/>
                <w:spacing w:val="-4"/>
                <w:sz w:val="20"/>
                <w:szCs w:val="20"/>
                <w:lang w:val="sq-AL"/>
              </w:rPr>
              <w:t>Stacioni i pompimit</w:t>
            </w:r>
          </w:p>
        </w:tc>
        <w:tc>
          <w:tcPr>
            <w:tcW w:w="363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</w:tcPr>
          <w:p w:rsidR="003A3A06" w:rsidRPr="009B617E" w:rsidRDefault="003A3A06" w:rsidP="00A737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ascii="Garamond" w:hAnsi="Garamond" w:cs="Calibri"/>
                <w:b/>
                <w:bCs/>
                <w:color w:val="000000"/>
                <w:spacing w:val="-4"/>
                <w:sz w:val="20"/>
                <w:szCs w:val="20"/>
                <w:lang w:val="sq-AL"/>
              </w:rPr>
            </w:pPr>
            <w:r w:rsidRPr="009B617E">
              <w:rPr>
                <w:rFonts w:ascii="Garamond" w:hAnsi="Garamond" w:cs="Calibri"/>
                <w:b/>
                <w:bCs/>
                <w:color w:val="000000"/>
                <w:spacing w:val="-4"/>
                <w:sz w:val="20"/>
                <w:szCs w:val="20"/>
                <w:lang w:val="sq-AL"/>
              </w:rPr>
              <w:t>Nr. i pas</w:t>
            </w:r>
          </w:p>
        </w:tc>
        <w:tc>
          <w:tcPr>
            <w:tcW w:w="4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</w:tcPr>
          <w:p w:rsidR="003A3A06" w:rsidRPr="009B617E" w:rsidRDefault="003A3A06" w:rsidP="00A737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ascii="Garamond" w:hAnsi="Garamond" w:cs="Calibri"/>
                <w:b/>
                <w:bCs/>
                <w:color w:val="000000"/>
                <w:spacing w:val="-4"/>
                <w:sz w:val="20"/>
                <w:szCs w:val="20"/>
                <w:lang w:val="sq-AL"/>
              </w:rPr>
            </w:pPr>
            <w:r w:rsidRPr="009B617E">
              <w:rPr>
                <w:rFonts w:ascii="Garamond" w:hAnsi="Garamond" w:cs="Calibri"/>
                <w:b/>
                <w:bCs/>
                <w:color w:val="000000"/>
                <w:spacing w:val="-4"/>
                <w:sz w:val="20"/>
                <w:szCs w:val="20"/>
                <w:lang w:val="sq-AL"/>
              </w:rPr>
              <w:t>ZK</w:t>
            </w:r>
          </w:p>
        </w:tc>
        <w:tc>
          <w:tcPr>
            <w:tcW w:w="4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</w:tcPr>
          <w:p w:rsidR="003A3A06" w:rsidRPr="009B617E" w:rsidRDefault="003A3A06" w:rsidP="00A737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ascii="Garamond" w:hAnsi="Garamond" w:cs="Calibri"/>
                <w:b/>
                <w:bCs/>
                <w:color w:val="000000"/>
                <w:spacing w:val="-4"/>
                <w:sz w:val="20"/>
                <w:szCs w:val="20"/>
                <w:lang w:val="sq-AL"/>
              </w:rPr>
            </w:pPr>
            <w:r w:rsidRPr="009B617E">
              <w:rPr>
                <w:rFonts w:ascii="Garamond" w:hAnsi="Garamond" w:cs="Calibri"/>
                <w:b/>
                <w:bCs/>
                <w:color w:val="000000"/>
                <w:spacing w:val="-4"/>
                <w:sz w:val="20"/>
                <w:szCs w:val="20"/>
                <w:lang w:val="sq-AL"/>
              </w:rPr>
              <w:t>Indeksi i hartës</w:t>
            </w:r>
          </w:p>
        </w:tc>
        <w:tc>
          <w:tcPr>
            <w:tcW w:w="10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</w:tcPr>
          <w:p w:rsidR="003A3A06" w:rsidRPr="009B617E" w:rsidRDefault="003A3A06" w:rsidP="00A737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ascii="Garamond" w:hAnsi="Garamond" w:cs="Calibri"/>
                <w:b/>
                <w:bCs/>
                <w:color w:val="000000"/>
                <w:spacing w:val="-4"/>
                <w:sz w:val="20"/>
                <w:szCs w:val="20"/>
                <w:lang w:val="sq-AL"/>
              </w:rPr>
            </w:pPr>
            <w:r w:rsidRPr="009B617E">
              <w:rPr>
                <w:rFonts w:ascii="Garamond" w:hAnsi="Garamond" w:cs="Calibri"/>
                <w:b/>
                <w:bCs/>
                <w:color w:val="000000"/>
                <w:spacing w:val="-4"/>
                <w:sz w:val="20"/>
                <w:szCs w:val="20"/>
                <w:lang w:val="sq-AL"/>
              </w:rPr>
              <w:t>Pronarët</w:t>
            </w:r>
          </w:p>
        </w:tc>
        <w:tc>
          <w:tcPr>
            <w:tcW w:w="4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</w:tcPr>
          <w:p w:rsidR="003A3A06" w:rsidRPr="009B617E" w:rsidRDefault="003A3A06" w:rsidP="00A737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ascii="Garamond" w:hAnsi="Garamond" w:cs="Calibri"/>
                <w:b/>
                <w:bCs/>
                <w:color w:val="000000"/>
                <w:spacing w:val="-4"/>
                <w:sz w:val="20"/>
                <w:szCs w:val="20"/>
                <w:lang w:val="sq-AL"/>
              </w:rPr>
            </w:pPr>
            <w:r w:rsidRPr="009B617E">
              <w:rPr>
                <w:rFonts w:ascii="Garamond" w:hAnsi="Garamond" w:cs="Calibri"/>
                <w:b/>
                <w:bCs/>
                <w:color w:val="000000"/>
                <w:spacing w:val="-4"/>
                <w:sz w:val="20"/>
                <w:szCs w:val="20"/>
                <w:lang w:val="sq-AL"/>
              </w:rPr>
              <w:t>Lloji i pasurisë</w:t>
            </w:r>
          </w:p>
        </w:tc>
        <w:tc>
          <w:tcPr>
            <w:tcW w:w="36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</w:tcPr>
          <w:p w:rsidR="003A3A06" w:rsidRPr="009B617E" w:rsidRDefault="003A3A06" w:rsidP="00A737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ascii="Garamond" w:hAnsi="Garamond" w:cs="Calibri"/>
                <w:b/>
                <w:bCs/>
                <w:color w:val="000000"/>
                <w:spacing w:val="-4"/>
                <w:sz w:val="20"/>
                <w:szCs w:val="20"/>
                <w:lang w:val="sq-AL"/>
              </w:rPr>
            </w:pPr>
            <w:r w:rsidRPr="009B617E">
              <w:rPr>
                <w:rFonts w:ascii="Garamond" w:hAnsi="Garamond" w:cs="Calibri"/>
                <w:b/>
                <w:bCs/>
                <w:color w:val="000000"/>
                <w:spacing w:val="-4"/>
                <w:sz w:val="20"/>
                <w:szCs w:val="20"/>
                <w:lang w:val="sq-AL"/>
              </w:rPr>
              <w:t>Sip.</w:t>
            </w:r>
          </w:p>
        </w:tc>
        <w:tc>
          <w:tcPr>
            <w:tcW w:w="91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C0C0C0" w:fill="auto"/>
          </w:tcPr>
          <w:p w:rsidR="003A3A06" w:rsidRPr="009B617E" w:rsidRDefault="003A3A06" w:rsidP="00A73700">
            <w:pPr>
              <w:widowControl w:val="0"/>
              <w:tabs>
                <w:tab w:val="left" w:pos="701"/>
                <w:tab w:val="left" w:pos="866"/>
              </w:tabs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ascii="Garamond" w:hAnsi="Garamond" w:cs="Calibri"/>
                <w:b/>
                <w:bCs/>
                <w:color w:val="000000"/>
                <w:spacing w:val="-4"/>
                <w:sz w:val="20"/>
                <w:szCs w:val="20"/>
                <w:lang w:val="sq-AL"/>
              </w:rPr>
            </w:pPr>
            <w:r w:rsidRPr="009B617E">
              <w:rPr>
                <w:rFonts w:ascii="Garamond" w:hAnsi="Garamond" w:cs="Calibri"/>
                <w:b/>
                <w:bCs/>
                <w:color w:val="000000"/>
                <w:spacing w:val="-4"/>
                <w:sz w:val="20"/>
                <w:szCs w:val="20"/>
                <w:lang w:val="sq-AL"/>
              </w:rPr>
              <w:t>Çmimi lekë/m</w:t>
            </w:r>
            <w:r w:rsidRPr="009B617E">
              <w:rPr>
                <w:rFonts w:ascii="Garamond" w:hAnsi="Garamond" w:cs="Calibri"/>
                <w:b/>
                <w:bCs/>
                <w:color w:val="000000"/>
                <w:spacing w:val="-4"/>
                <w:sz w:val="20"/>
                <w:szCs w:val="20"/>
                <w:vertAlign w:val="superscript"/>
                <w:lang w:val="sq-AL"/>
              </w:rPr>
              <w:t>2</w:t>
            </w:r>
          </w:p>
        </w:tc>
        <w:tc>
          <w:tcPr>
            <w:tcW w:w="37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A3A06" w:rsidRPr="009B617E" w:rsidRDefault="003A3A06" w:rsidP="00A737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ascii="Garamond" w:hAnsi="Garamond" w:cs="Calibri"/>
                <w:color w:val="000000"/>
                <w:spacing w:val="-4"/>
                <w:sz w:val="20"/>
                <w:szCs w:val="20"/>
                <w:lang w:val="sq-AL"/>
              </w:rPr>
            </w:pPr>
          </w:p>
        </w:tc>
      </w:tr>
      <w:tr w:rsidR="003A3A06" w:rsidRPr="009B617E" w:rsidTr="00A73700">
        <w:trPr>
          <w:trHeight w:val="331"/>
          <w:jc w:val="center"/>
        </w:trPr>
        <w:tc>
          <w:tcPr>
            <w:tcW w:w="1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A3A06" w:rsidRPr="009B617E" w:rsidRDefault="003A3A06" w:rsidP="00A737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right"/>
              <w:rPr>
                <w:rFonts w:ascii="Garamond" w:hAnsi="Garamond" w:cs="Calibri"/>
                <w:color w:val="000000"/>
                <w:spacing w:val="-4"/>
                <w:sz w:val="20"/>
                <w:szCs w:val="20"/>
                <w:lang w:val="sq-AL"/>
              </w:rPr>
            </w:pP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A06" w:rsidRPr="009B617E" w:rsidRDefault="003A3A06" w:rsidP="00A737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right"/>
              <w:rPr>
                <w:rFonts w:ascii="Garamond" w:hAnsi="Garamond" w:cs="Calibri"/>
                <w:color w:val="000000"/>
                <w:spacing w:val="-4"/>
                <w:sz w:val="20"/>
                <w:szCs w:val="20"/>
                <w:lang w:val="sq-AL"/>
              </w:rPr>
            </w:pPr>
          </w:p>
        </w:tc>
        <w:tc>
          <w:tcPr>
            <w:tcW w:w="363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3A3A06" w:rsidRPr="009B617E" w:rsidRDefault="003A3A06" w:rsidP="00A737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right"/>
              <w:rPr>
                <w:rFonts w:ascii="Garamond" w:hAnsi="Garamond" w:cs="Calibri"/>
                <w:color w:val="000000"/>
                <w:spacing w:val="-4"/>
                <w:sz w:val="20"/>
                <w:szCs w:val="20"/>
                <w:lang w:val="sq-AL"/>
              </w:rPr>
            </w:pPr>
          </w:p>
        </w:tc>
        <w:tc>
          <w:tcPr>
            <w:tcW w:w="4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3A06" w:rsidRPr="009B617E" w:rsidRDefault="003A3A06" w:rsidP="00A737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right"/>
              <w:rPr>
                <w:rFonts w:ascii="Garamond" w:hAnsi="Garamond" w:cs="Calibri"/>
                <w:color w:val="000000"/>
                <w:spacing w:val="-4"/>
                <w:sz w:val="20"/>
                <w:szCs w:val="20"/>
                <w:lang w:val="sq-AL"/>
              </w:rPr>
            </w:pPr>
          </w:p>
        </w:tc>
        <w:tc>
          <w:tcPr>
            <w:tcW w:w="4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3A06" w:rsidRPr="009B617E" w:rsidRDefault="003A3A06" w:rsidP="00A737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right"/>
              <w:rPr>
                <w:rFonts w:ascii="Garamond" w:hAnsi="Garamond" w:cs="Calibri"/>
                <w:color w:val="000000"/>
                <w:spacing w:val="-4"/>
                <w:sz w:val="20"/>
                <w:szCs w:val="20"/>
                <w:lang w:val="sq-AL"/>
              </w:rPr>
            </w:pPr>
          </w:p>
        </w:tc>
        <w:tc>
          <w:tcPr>
            <w:tcW w:w="10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3A06" w:rsidRPr="009B617E" w:rsidRDefault="003A3A06" w:rsidP="00A737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right"/>
              <w:rPr>
                <w:rFonts w:ascii="Garamond" w:hAnsi="Garamond" w:cs="Calibri"/>
                <w:color w:val="000000"/>
                <w:spacing w:val="-4"/>
                <w:sz w:val="20"/>
                <w:szCs w:val="20"/>
                <w:lang w:val="sq-AL"/>
              </w:rPr>
            </w:pPr>
          </w:p>
        </w:tc>
        <w:tc>
          <w:tcPr>
            <w:tcW w:w="4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3A06" w:rsidRPr="009B617E" w:rsidRDefault="003A3A06" w:rsidP="00A737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right"/>
              <w:rPr>
                <w:rFonts w:ascii="Garamond" w:hAnsi="Garamond" w:cs="Calibri"/>
                <w:color w:val="000000"/>
                <w:spacing w:val="-4"/>
                <w:sz w:val="20"/>
                <w:szCs w:val="20"/>
                <w:lang w:val="sq-AL"/>
              </w:rPr>
            </w:pPr>
          </w:p>
        </w:tc>
        <w:tc>
          <w:tcPr>
            <w:tcW w:w="36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3A06" w:rsidRPr="009B617E" w:rsidRDefault="003A3A06" w:rsidP="00A737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right"/>
              <w:rPr>
                <w:rFonts w:ascii="Garamond" w:hAnsi="Garamond" w:cs="Calibri"/>
                <w:color w:val="000000"/>
                <w:spacing w:val="-4"/>
                <w:sz w:val="20"/>
                <w:szCs w:val="20"/>
                <w:lang w:val="sq-AL"/>
              </w:rPr>
            </w:pPr>
          </w:p>
        </w:tc>
        <w:tc>
          <w:tcPr>
            <w:tcW w:w="91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A3A06" w:rsidRPr="009B617E" w:rsidRDefault="003A3A06" w:rsidP="00A73700">
            <w:pPr>
              <w:widowControl w:val="0"/>
              <w:tabs>
                <w:tab w:val="left" w:pos="701"/>
                <w:tab w:val="left" w:pos="866"/>
              </w:tabs>
              <w:autoSpaceDE w:val="0"/>
              <w:autoSpaceDN w:val="0"/>
              <w:adjustRightInd w:val="0"/>
              <w:spacing w:after="0" w:line="240" w:lineRule="auto"/>
              <w:ind w:firstLine="0"/>
              <w:jc w:val="right"/>
              <w:rPr>
                <w:rFonts w:ascii="Garamond" w:hAnsi="Garamond" w:cs="Calibri"/>
                <w:color w:val="000000"/>
                <w:spacing w:val="-4"/>
                <w:sz w:val="20"/>
                <w:szCs w:val="20"/>
                <w:lang w:val="sq-AL"/>
              </w:rPr>
            </w:pPr>
          </w:p>
        </w:tc>
        <w:tc>
          <w:tcPr>
            <w:tcW w:w="37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A3A06" w:rsidRPr="009B617E" w:rsidRDefault="003A3A06" w:rsidP="00A737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right"/>
              <w:rPr>
                <w:rFonts w:ascii="Garamond" w:hAnsi="Garamond" w:cs="Calibri"/>
                <w:color w:val="000000"/>
                <w:spacing w:val="-4"/>
                <w:sz w:val="20"/>
                <w:szCs w:val="20"/>
                <w:lang w:val="sq-AL"/>
              </w:rPr>
            </w:pPr>
          </w:p>
        </w:tc>
      </w:tr>
      <w:tr w:rsidR="003A3A06" w:rsidRPr="009B617E" w:rsidTr="00A73700">
        <w:trPr>
          <w:gridAfter w:val="1"/>
          <w:wAfter w:w="37" w:type="pct"/>
          <w:trHeight w:val="331"/>
          <w:jc w:val="center"/>
        </w:trPr>
        <w:tc>
          <w:tcPr>
            <w:tcW w:w="1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A3A06" w:rsidRPr="009B617E" w:rsidRDefault="003A3A06" w:rsidP="00A737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right"/>
              <w:rPr>
                <w:rFonts w:ascii="Garamond" w:hAnsi="Garamond" w:cs="Calibri"/>
                <w:color w:val="000000"/>
                <w:spacing w:val="-4"/>
                <w:sz w:val="20"/>
                <w:szCs w:val="20"/>
                <w:lang w:val="sq-AL"/>
              </w:rPr>
            </w:pPr>
            <w:r w:rsidRPr="009B617E">
              <w:rPr>
                <w:rFonts w:ascii="Garamond" w:hAnsi="Garamond" w:cs="Calibri"/>
                <w:color w:val="000000"/>
                <w:spacing w:val="-4"/>
                <w:sz w:val="20"/>
                <w:szCs w:val="20"/>
                <w:lang w:val="sq-AL"/>
              </w:rPr>
              <w:t>1</w:t>
            </w: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A06" w:rsidRPr="009B617E" w:rsidRDefault="003A3A06" w:rsidP="00A737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Garamond" w:hAnsi="Garamond" w:cs="Calibri"/>
                <w:color w:val="000000"/>
                <w:spacing w:val="-4"/>
                <w:sz w:val="20"/>
                <w:szCs w:val="20"/>
                <w:lang w:val="sq-AL"/>
              </w:rPr>
            </w:pPr>
            <w:r w:rsidRPr="009B617E">
              <w:rPr>
                <w:rFonts w:ascii="Garamond" w:hAnsi="Garamond" w:cs="Calibri"/>
                <w:color w:val="000000"/>
                <w:spacing w:val="-4"/>
                <w:sz w:val="20"/>
                <w:szCs w:val="20"/>
                <w:lang w:val="sq-AL"/>
              </w:rPr>
              <w:t>PS N4</w:t>
            </w:r>
          </w:p>
        </w:tc>
        <w:tc>
          <w:tcPr>
            <w:tcW w:w="363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3A3A06" w:rsidRPr="009B617E" w:rsidRDefault="003A3A06" w:rsidP="00A737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ascii="Garamond" w:hAnsi="Garamond" w:cs="Calibri"/>
                <w:color w:val="000000"/>
                <w:spacing w:val="-4"/>
                <w:sz w:val="20"/>
                <w:szCs w:val="20"/>
                <w:lang w:val="sq-AL"/>
              </w:rPr>
            </w:pPr>
            <w:r w:rsidRPr="009B617E">
              <w:rPr>
                <w:rFonts w:ascii="Garamond" w:hAnsi="Garamond" w:cs="Calibri"/>
                <w:color w:val="000000"/>
                <w:spacing w:val="-4"/>
                <w:sz w:val="20"/>
                <w:szCs w:val="20"/>
                <w:lang w:val="sq-AL"/>
              </w:rPr>
              <w:t>45/23</w:t>
            </w:r>
          </w:p>
        </w:tc>
        <w:tc>
          <w:tcPr>
            <w:tcW w:w="4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3A06" w:rsidRPr="009B617E" w:rsidRDefault="003A3A06" w:rsidP="00A737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ascii="Garamond" w:hAnsi="Garamond" w:cs="Calibri"/>
                <w:color w:val="000000"/>
                <w:spacing w:val="-4"/>
                <w:sz w:val="20"/>
                <w:szCs w:val="20"/>
                <w:lang w:val="sq-AL"/>
              </w:rPr>
            </w:pPr>
            <w:r w:rsidRPr="009B617E">
              <w:rPr>
                <w:rFonts w:ascii="Garamond" w:hAnsi="Garamond" w:cs="Calibri"/>
                <w:color w:val="000000"/>
                <w:spacing w:val="-4"/>
                <w:sz w:val="20"/>
                <w:szCs w:val="20"/>
                <w:lang w:val="sq-AL"/>
              </w:rPr>
              <w:t>8602</w:t>
            </w:r>
          </w:p>
        </w:tc>
        <w:tc>
          <w:tcPr>
            <w:tcW w:w="4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3A06" w:rsidRPr="009B617E" w:rsidRDefault="003A3A06" w:rsidP="00A737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ascii="Garamond" w:hAnsi="Garamond" w:cs="Calibri"/>
                <w:color w:val="000000"/>
                <w:spacing w:val="-4"/>
                <w:sz w:val="20"/>
                <w:szCs w:val="20"/>
                <w:lang w:val="sq-AL"/>
              </w:rPr>
            </w:pPr>
            <w:r w:rsidRPr="009B617E">
              <w:rPr>
                <w:rFonts w:ascii="Garamond" w:hAnsi="Garamond" w:cs="Calibri"/>
                <w:color w:val="000000"/>
                <w:spacing w:val="-4"/>
                <w:sz w:val="20"/>
                <w:szCs w:val="20"/>
                <w:lang w:val="sq-AL"/>
              </w:rPr>
              <w:t>V1; AC-11</w:t>
            </w:r>
          </w:p>
        </w:tc>
        <w:tc>
          <w:tcPr>
            <w:tcW w:w="10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3A06" w:rsidRPr="009B617E" w:rsidRDefault="003A3A06" w:rsidP="00A737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ascii="Garamond" w:hAnsi="Garamond" w:cs="Calibri"/>
                <w:color w:val="000000"/>
                <w:spacing w:val="-4"/>
                <w:sz w:val="20"/>
                <w:szCs w:val="20"/>
                <w:lang w:val="sq-AL"/>
              </w:rPr>
            </w:pPr>
            <w:r w:rsidRPr="009B617E">
              <w:rPr>
                <w:rFonts w:ascii="Garamond" w:hAnsi="Garamond" w:cs="Calibri"/>
                <w:color w:val="000000"/>
                <w:spacing w:val="-4"/>
                <w:sz w:val="20"/>
                <w:szCs w:val="20"/>
                <w:lang w:val="sq-AL"/>
              </w:rPr>
              <w:t>Irakli Cavo</w:t>
            </w:r>
          </w:p>
          <w:p w:rsidR="003A3A06" w:rsidRPr="009B617E" w:rsidRDefault="003A3A06" w:rsidP="00A737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ascii="Garamond" w:hAnsi="Garamond" w:cs="Calibri"/>
                <w:color w:val="000000"/>
                <w:spacing w:val="-4"/>
                <w:sz w:val="20"/>
                <w:szCs w:val="20"/>
                <w:lang w:val="sq-AL"/>
              </w:rPr>
            </w:pPr>
            <w:r w:rsidRPr="009B617E">
              <w:rPr>
                <w:rFonts w:ascii="Garamond" w:hAnsi="Garamond" w:cs="Calibri"/>
                <w:color w:val="000000"/>
                <w:spacing w:val="-4"/>
                <w:sz w:val="20"/>
                <w:szCs w:val="20"/>
                <w:lang w:val="sq-AL"/>
              </w:rPr>
              <w:t>Evriniqi Stefa</w:t>
            </w:r>
          </w:p>
          <w:p w:rsidR="003A3A06" w:rsidRPr="009B617E" w:rsidRDefault="003A3A06" w:rsidP="00A737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ascii="Garamond" w:hAnsi="Garamond" w:cs="Calibri"/>
                <w:color w:val="000000"/>
                <w:spacing w:val="-4"/>
                <w:sz w:val="20"/>
                <w:szCs w:val="20"/>
                <w:lang w:val="sq-AL"/>
              </w:rPr>
            </w:pPr>
            <w:r w:rsidRPr="009B617E">
              <w:rPr>
                <w:rFonts w:ascii="Garamond" w:hAnsi="Garamond" w:cs="Calibri"/>
                <w:color w:val="000000"/>
                <w:spacing w:val="-4"/>
                <w:sz w:val="20"/>
                <w:szCs w:val="20"/>
                <w:lang w:val="sq-AL"/>
              </w:rPr>
              <w:t>Vasilika Dushani</w:t>
            </w:r>
          </w:p>
          <w:p w:rsidR="003A3A06" w:rsidRPr="009B617E" w:rsidRDefault="003A3A06" w:rsidP="00A737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ascii="Garamond" w:hAnsi="Garamond" w:cs="Calibri"/>
                <w:color w:val="000000"/>
                <w:spacing w:val="-4"/>
                <w:sz w:val="20"/>
                <w:szCs w:val="20"/>
                <w:lang w:val="sq-AL"/>
              </w:rPr>
            </w:pPr>
            <w:r w:rsidRPr="009B617E">
              <w:rPr>
                <w:rFonts w:ascii="Garamond" w:hAnsi="Garamond" w:cs="Calibri"/>
                <w:color w:val="000000"/>
                <w:spacing w:val="-4"/>
                <w:sz w:val="20"/>
                <w:szCs w:val="20"/>
                <w:lang w:val="sq-AL"/>
              </w:rPr>
              <w:t>Lefteri Gjyli</w:t>
            </w:r>
          </w:p>
        </w:tc>
        <w:tc>
          <w:tcPr>
            <w:tcW w:w="4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3A06" w:rsidRPr="009B617E" w:rsidRDefault="003A3A06" w:rsidP="00A737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ascii="Garamond" w:hAnsi="Garamond" w:cs="Calibri"/>
                <w:color w:val="000000"/>
                <w:spacing w:val="-4"/>
                <w:sz w:val="20"/>
                <w:szCs w:val="20"/>
                <w:lang w:val="sq-AL"/>
              </w:rPr>
            </w:pPr>
            <w:r w:rsidRPr="009B617E">
              <w:rPr>
                <w:rFonts w:ascii="Garamond" w:hAnsi="Garamond" w:cs="Calibri"/>
                <w:color w:val="000000"/>
                <w:spacing w:val="-4"/>
                <w:sz w:val="20"/>
                <w:szCs w:val="20"/>
                <w:lang w:val="sq-AL"/>
              </w:rPr>
              <w:t>Toke truall</w:t>
            </w:r>
          </w:p>
        </w:tc>
        <w:tc>
          <w:tcPr>
            <w:tcW w:w="36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3A06" w:rsidRPr="009B617E" w:rsidRDefault="003A3A06" w:rsidP="00A737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right"/>
              <w:rPr>
                <w:rFonts w:ascii="Garamond" w:hAnsi="Garamond" w:cs="Calibri"/>
                <w:color w:val="000000"/>
                <w:spacing w:val="-4"/>
                <w:sz w:val="20"/>
                <w:szCs w:val="20"/>
                <w:lang w:val="sq-AL"/>
              </w:rPr>
            </w:pPr>
            <w:r w:rsidRPr="009B617E">
              <w:rPr>
                <w:rFonts w:ascii="Garamond" w:hAnsi="Garamond" w:cs="Calibri"/>
                <w:color w:val="000000"/>
                <w:spacing w:val="-4"/>
                <w:sz w:val="20"/>
                <w:szCs w:val="20"/>
                <w:lang w:val="sq-AL"/>
              </w:rPr>
              <w:t>30m2</w:t>
            </w:r>
          </w:p>
        </w:tc>
        <w:tc>
          <w:tcPr>
            <w:tcW w:w="91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A3A06" w:rsidRPr="009B617E" w:rsidRDefault="003A3A06" w:rsidP="00A73700">
            <w:pPr>
              <w:widowControl w:val="0"/>
              <w:tabs>
                <w:tab w:val="left" w:pos="701"/>
                <w:tab w:val="left" w:pos="866"/>
                <w:tab w:val="left" w:pos="1031"/>
                <w:tab w:val="left" w:pos="1466"/>
              </w:tabs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Garamond" w:hAnsi="Garamond" w:cs="Calibri"/>
                <w:color w:val="000000"/>
                <w:spacing w:val="-4"/>
                <w:sz w:val="20"/>
                <w:szCs w:val="20"/>
                <w:lang w:val="sq-AL"/>
              </w:rPr>
            </w:pPr>
            <w:r w:rsidRPr="009B617E">
              <w:rPr>
                <w:rFonts w:ascii="Garamond" w:hAnsi="Garamond" w:cs="Calibri"/>
                <w:color w:val="000000"/>
                <w:spacing w:val="-4"/>
                <w:sz w:val="20"/>
                <w:szCs w:val="20"/>
                <w:lang w:val="sq-AL"/>
              </w:rPr>
              <w:t xml:space="preserve">    6 619 lek/m</w:t>
            </w:r>
            <w:r w:rsidRPr="009B617E">
              <w:rPr>
                <w:rFonts w:ascii="Garamond" w:hAnsi="Garamond" w:cs="Calibri"/>
                <w:color w:val="000000"/>
                <w:spacing w:val="-4"/>
                <w:sz w:val="20"/>
                <w:szCs w:val="20"/>
                <w:vertAlign w:val="superscript"/>
                <w:lang w:val="sq-AL"/>
              </w:rPr>
              <w:t>2</w:t>
            </w:r>
          </w:p>
        </w:tc>
      </w:tr>
      <w:tr w:rsidR="003A3A06" w:rsidRPr="009B617E" w:rsidTr="00A73700">
        <w:trPr>
          <w:gridAfter w:val="1"/>
          <w:wAfter w:w="37" w:type="pct"/>
          <w:trHeight w:val="331"/>
          <w:jc w:val="center"/>
        </w:trPr>
        <w:tc>
          <w:tcPr>
            <w:tcW w:w="1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A3A06" w:rsidRPr="009B617E" w:rsidRDefault="003A3A06" w:rsidP="00A737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right"/>
              <w:rPr>
                <w:rFonts w:ascii="Garamond" w:hAnsi="Garamond" w:cs="Calibri"/>
                <w:color w:val="000000"/>
                <w:spacing w:val="-4"/>
                <w:sz w:val="20"/>
                <w:szCs w:val="20"/>
                <w:lang w:val="sq-AL"/>
              </w:rPr>
            </w:pP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A06" w:rsidRPr="009B617E" w:rsidRDefault="003A3A06" w:rsidP="00A737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Garamond" w:hAnsi="Garamond" w:cs="Calibri"/>
                <w:color w:val="000000"/>
                <w:spacing w:val="-4"/>
                <w:sz w:val="20"/>
                <w:szCs w:val="20"/>
                <w:lang w:val="sq-AL"/>
              </w:rPr>
            </w:pPr>
            <w:r w:rsidRPr="009B617E">
              <w:rPr>
                <w:rFonts w:ascii="Garamond" w:hAnsi="Garamond" w:cs="Calibri"/>
                <w:color w:val="000000"/>
                <w:spacing w:val="-4"/>
                <w:sz w:val="20"/>
                <w:szCs w:val="20"/>
                <w:lang w:val="sq-AL"/>
              </w:rPr>
              <w:t>Vlera totale</w:t>
            </w:r>
          </w:p>
        </w:tc>
        <w:tc>
          <w:tcPr>
            <w:tcW w:w="363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3A3A06" w:rsidRPr="009B617E" w:rsidRDefault="003A3A06" w:rsidP="00A737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right"/>
              <w:rPr>
                <w:rFonts w:ascii="Garamond" w:hAnsi="Garamond" w:cs="Calibri"/>
                <w:color w:val="000000"/>
                <w:spacing w:val="-4"/>
                <w:sz w:val="20"/>
                <w:szCs w:val="20"/>
                <w:lang w:val="sq-AL"/>
              </w:rPr>
            </w:pPr>
          </w:p>
        </w:tc>
        <w:tc>
          <w:tcPr>
            <w:tcW w:w="4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3A06" w:rsidRPr="009B617E" w:rsidRDefault="003A3A06" w:rsidP="00A737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right"/>
              <w:rPr>
                <w:rFonts w:ascii="Garamond" w:hAnsi="Garamond" w:cs="Calibri"/>
                <w:color w:val="000000"/>
                <w:spacing w:val="-4"/>
                <w:sz w:val="20"/>
                <w:szCs w:val="20"/>
                <w:lang w:val="sq-AL"/>
              </w:rPr>
            </w:pPr>
          </w:p>
        </w:tc>
        <w:tc>
          <w:tcPr>
            <w:tcW w:w="4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3A06" w:rsidRPr="009B617E" w:rsidRDefault="003A3A06" w:rsidP="00A737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right"/>
              <w:rPr>
                <w:rFonts w:ascii="Garamond" w:hAnsi="Garamond" w:cs="Calibri"/>
                <w:color w:val="000000"/>
                <w:spacing w:val="-4"/>
                <w:sz w:val="20"/>
                <w:szCs w:val="20"/>
                <w:lang w:val="sq-AL"/>
              </w:rPr>
            </w:pPr>
          </w:p>
        </w:tc>
        <w:tc>
          <w:tcPr>
            <w:tcW w:w="10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3A06" w:rsidRPr="009B617E" w:rsidRDefault="003A3A06" w:rsidP="00A737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right"/>
              <w:rPr>
                <w:rFonts w:ascii="Garamond" w:hAnsi="Garamond" w:cs="Calibri"/>
                <w:color w:val="000000"/>
                <w:spacing w:val="-4"/>
                <w:sz w:val="20"/>
                <w:szCs w:val="20"/>
                <w:lang w:val="sq-AL"/>
              </w:rPr>
            </w:pPr>
          </w:p>
        </w:tc>
        <w:tc>
          <w:tcPr>
            <w:tcW w:w="4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3A06" w:rsidRPr="009B617E" w:rsidRDefault="003A3A06" w:rsidP="00A737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right"/>
              <w:rPr>
                <w:rFonts w:ascii="Garamond" w:hAnsi="Garamond" w:cs="Calibri"/>
                <w:color w:val="000000"/>
                <w:spacing w:val="-4"/>
                <w:sz w:val="20"/>
                <w:szCs w:val="20"/>
                <w:lang w:val="sq-AL"/>
              </w:rPr>
            </w:pPr>
          </w:p>
        </w:tc>
        <w:tc>
          <w:tcPr>
            <w:tcW w:w="36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3A06" w:rsidRPr="009B617E" w:rsidRDefault="003A3A06" w:rsidP="00A737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right"/>
              <w:rPr>
                <w:rFonts w:ascii="Garamond" w:hAnsi="Garamond" w:cs="Calibri"/>
                <w:color w:val="000000"/>
                <w:spacing w:val="-4"/>
                <w:sz w:val="20"/>
                <w:szCs w:val="20"/>
                <w:lang w:val="sq-AL"/>
              </w:rPr>
            </w:pPr>
          </w:p>
        </w:tc>
        <w:tc>
          <w:tcPr>
            <w:tcW w:w="91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A3A06" w:rsidRPr="009B617E" w:rsidRDefault="003A3A06" w:rsidP="00A73700">
            <w:pPr>
              <w:widowControl w:val="0"/>
              <w:tabs>
                <w:tab w:val="left" w:pos="701"/>
                <w:tab w:val="left" w:pos="866"/>
              </w:tabs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ascii="Garamond" w:hAnsi="Garamond" w:cs="Calibri"/>
                <w:color w:val="000000"/>
                <w:spacing w:val="-4"/>
                <w:sz w:val="20"/>
                <w:szCs w:val="20"/>
                <w:lang w:val="sq-AL"/>
              </w:rPr>
            </w:pPr>
            <w:r w:rsidRPr="009B617E">
              <w:rPr>
                <w:rFonts w:ascii="Garamond" w:hAnsi="Garamond" w:cs="Calibri"/>
                <w:color w:val="000000"/>
                <w:spacing w:val="-4"/>
                <w:sz w:val="20"/>
                <w:szCs w:val="20"/>
                <w:lang w:val="sq-AL"/>
              </w:rPr>
              <w:t>198 570 lekë</w:t>
            </w:r>
          </w:p>
        </w:tc>
      </w:tr>
    </w:tbl>
    <w:p w:rsidR="00C038B6" w:rsidRDefault="00693D73"/>
    <w:sectPr w:rsidR="00C038B6" w:rsidSect="00693D73">
      <w:pgSz w:w="11907" w:h="16840" w:code="9"/>
      <w:pgMar w:top="1418" w:right="1418" w:bottom="1418" w:left="1418" w:header="1304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numRestart w:val="eachPage"/>
  </w:foot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A3A06"/>
    <w:rsid w:val="002D1BDF"/>
    <w:rsid w:val="003A3A06"/>
    <w:rsid w:val="00462D66"/>
    <w:rsid w:val="00693D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1E02CA"/>
  <w15:docId w15:val="{E1AEB0C3-D0AE-4666-8879-B0A2382272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A3A06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umriData">
    <w:name w:val="Numri_Data"/>
    <w:next w:val="Normal"/>
    <w:link w:val="NumriDataChar"/>
    <w:rsid w:val="003A3A06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3A3A06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3A3A06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3A3A06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3A3A06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3A3A06"/>
    <w:rPr>
      <w:rFonts w:ascii="Garamond" w:eastAsia="MS Mincho" w:hAnsi="Garamond" w:cs="CG Times"/>
      <w:b/>
      <w:bCs/>
      <w:caps/>
      <w:sz w:val="24"/>
      <w:lang w:val="en-GB"/>
    </w:rPr>
  </w:style>
  <w:style w:type="paragraph" w:customStyle="1" w:styleId="NeniTitull">
    <w:name w:val="Neni_Titull"/>
    <w:next w:val="Normal"/>
    <w:rsid w:val="003A3A06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paragraph" w:customStyle="1" w:styleId="Autoriteti">
    <w:name w:val="Autoriteti"/>
    <w:next w:val="Normal"/>
    <w:link w:val="AutoritetiChar"/>
    <w:rsid w:val="003A3A06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3A3A06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3A3A06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3A3A06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3A3A06"/>
    <w:pPr>
      <w:ind w:firstLine="0"/>
      <w:jc w:val="center"/>
    </w:pPr>
    <w:rPr>
      <w:caps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584</Words>
  <Characters>3329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vjollca.pacrami</dc:creator>
  <cp:lastModifiedBy>Besiana Aleti</cp:lastModifiedBy>
  <cp:revision>2</cp:revision>
  <dcterms:created xsi:type="dcterms:W3CDTF">2016-01-21T10:21:00Z</dcterms:created>
  <dcterms:modified xsi:type="dcterms:W3CDTF">2024-12-11T12:28:00Z</dcterms:modified>
</cp:coreProperties>
</file>