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E51" w:rsidRPr="00720D88" w:rsidRDefault="00271E51" w:rsidP="00271E51">
      <w:pPr>
        <w:pStyle w:val="NeniTitull"/>
        <w:rPr>
          <w:spacing w:val="-4"/>
          <w:lang w:val="sq-AL"/>
        </w:rPr>
      </w:pPr>
      <w:r w:rsidRPr="00720D88">
        <w:rPr>
          <w:spacing w:val="-4"/>
          <w:lang w:val="sq-AL"/>
        </w:rPr>
        <w:t>VENDIM</w:t>
      </w:r>
    </w:p>
    <w:p w:rsidR="00271E51" w:rsidRPr="00720D88" w:rsidRDefault="00271E51" w:rsidP="00271E51">
      <w:pPr>
        <w:pStyle w:val="NeniTitull"/>
        <w:rPr>
          <w:spacing w:val="-4"/>
          <w:lang w:val="sq-AL"/>
        </w:rPr>
      </w:pPr>
      <w:bookmarkStart w:id="0" w:name="_GoBack"/>
      <w:r w:rsidRPr="00720D88">
        <w:rPr>
          <w:spacing w:val="-4"/>
          <w:lang w:val="sq-AL"/>
        </w:rPr>
        <w:t>Nr. 12, datë 11.1.2016</w:t>
      </w:r>
    </w:p>
    <w:bookmarkEnd w:id="0"/>
    <w:p w:rsidR="00271E51" w:rsidRPr="00720D88" w:rsidRDefault="00271E51" w:rsidP="00271E51">
      <w:pPr>
        <w:pStyle w:val="Hapesira7"/>
      </w:pPr>
    </w:p>
    <w:p w:rsidR="00271E51" w:rsidRPr="00720D88" w:rsidRDefault="00271E51" w:rsidP="00271E51">
      <w:pPr>
        <w:pStyle w:val="NeniTitull"/>
        <w:rPr>
          <w:spacing w:val="-4"/>
          <w:lang w:val="sq-AL"/>
        </w:rPr>
      </w:pPr>
      <w:r w:rsidRPr="00720D88">
        <w:rPr>
          <w:spacing w:val="-4"/>
          <w:lang w:val="sq-AL"/>
        </w:rPr>
        <w:t>PËR NJË SHTESË NË VENDIMIN NR. 375, DATË 6.6.2012, TË KËSHILLIT TË MINISTRAVE, “PËR KRIJIMIN, REGJISTRIMIN, MËNYRËN E FUNKSIONIMIT, TË ADMINISTRIMIT E TË NDËRVEPRIMIT DHE PËR SIGURINË E SISTEMIT TË REGJISTRIMIT TË PASURIVE TË PALUAJTSHME (ALBSReP)”, TË NDRYSHUAR</w:t>
      </w:r>
    </w:p>
    <w:p w:rsidR="00271E51" w:rsidRPr="00720D88" w:rsidRDefault="00271E51" w:rsidP="00271E51">
      <w:pPr>
        <w:pStyle w:val="Hapesira7"/>
      </w:pPr>
    </w:p>
    <w:p w:rsidR="00271E51" w:rsidRPr="00720D88" w:rsidRDefault="00271E51" w:rsidP="00271E51">
      <w:pPr>
        <w:pStyle w:val="Paragrafi"/>
        <w:rPr>
          <w:spacing w:val="-4"/>
          <w:lang w:val="sq-AL"/>
        </w:rPr>
      </w:pPr>
      <w:r w:rsidRPr="00720D88">
        <w:rPr>
          <w:spacing w:val="-4"/>
          <w:lang w:val="sq-AL"/>
        </w:rPr>
        <w:t>Në mbështetje të nenit 100 të Kushtetutës, të pikës 2, të nenit 7, të ligjit nr. 33/2012, “Për regjistrimin e pasurive të paluajtshme”, dhe të nenit 4, të ligjit nr. 10325, datë 23.9.2010, “Për bazat e të dhënave shtetërore”, me propozimin e ministrit të Drejtësisë, Këshilli i Ministrave</w:t>
      </w:r>
    </w:p>
    <w:p w:rsidR="00271E51" w:rsidRPr="00720D88" w:rsidRDefault="00271E51" w:rsidP="00271E51">
      <w:pPr>
        <w:pStyle w:val="Hapesira7"/>
      </w:pPr>
    </w:p>
    <w:p w:rsidR="00271E51" w:rsidRPr="00720D88" w:rsidRDefault="00271E51" w:rsidP="00271E51">
      <w:pPr>
        <w:pStyle w:val="NeniNr"/>
        <w:rPr>
          <w:spacing w:val="-4"/>
          <w:lang w:val="sq-AL"/>
        </w:rPr>
      </w:pPr>
      <w:r w:rsidRPr="00720D88">
        <w:rPr>
          <w:spacing w:val="-4"/>
          <w:lang w:val="sq-AL"/>
        </w:rPr>
        <w:t>VENDOSI:</w:t>
      </w:r>
    </w:p>
    <w:p w:rsidR="00271E51" w:rsidRPr="00720D88" w:rsidRDefault="00271E51" w:rsidP="00271E51">
      <w:pPr>
        <w:pStyle w:val="Hapesira7"/>
      </w:pPr>
      <w:r w:rsidRPr="00720D88">
        <w:tab/>
      </w:r>
    </w:p>
    <w:p w:rsidR="00271E51" w:rsidRPr="00720D88" w:rsidRDefault="00271E51" w:rsidP="00271E51">
      <w:pPr>
        <w:pStyle w:val="Paragrafi"/>
        <w:rPr>
          <w:spacing w:val="-4"/>
          <w:lang w:val="sq-AL"/>
        </w:rPr>
      </w:pPr>
      <w:r w:rsidRPr="00720D88">
        <w:rPr>
          <w:spacing w:val="-4"/>
          <w:lang w:val="sq-AL"/>
        </w:rPr>
        <w:t xml:space="preserve">Në fund të nënndarjes “i”, të shkronjës “ç”, të pikës 6, të vendimit nr. 375, datë 6.6.2012, të Këshillit të Ministrave, të ndryshuar, shtohen fjalët “... dhe e drejta për të aplikuar </w:t>
      </w:r>
      <w:r w:rsidRPr="00720D88">
        <w:rPr>
          <w:i/>
          <w:spacing w:val="-4"/>
          <w:lang w:val="sq-AL"/>
        </w:rPr>
        <w:t>on-line</w:t>
      </w:r>
      <w:r w:rsidRPr="00720D88">
        <w:rPr>
          <w:spacing w:val="-4"/>
          <w:lang w:val="sq-AL"/>
        </w:rPr>
        <w:t xml:space="preserve"> për shërbimet e miratuara me marrëveshje mes Dhomës Kombëtare të Noterisë dhe Zyrës Qendrore të Regjistrimit të Pasurive të Paluajtshme.”.</w:t>
      </w:r>
    </w:p>
    <w:p w:rsidR="00271E51" w:rsidRPr="00720D88" w:rsidRDefault="00271E51" w:rsidP="00271E51">
      <w:pPr>
        <w:pStyle w:val="Paragrafi"/>
        <w:rPr>
          <w:spacing w:val="-4"/>
          <w:lang w:val="sq-AL"/>
        </w:rPr>
      </w:pPr>
      <w:r w:rsidRPr="00720D88">
        <w:rPr>
          <w:spacing w:val="-4"/>
          <w:lang w:val="sq-AL"/>
        </w:rPr>
        <w:t>Ky vendim hyn në fuqi pas botimit në Fletoren Zyrtare.</w:t>
      </w:r>
    </w:p>
    <w:p w:rsidR="00271E51" w:rsidRPr="00720D88" w:rsidRDefault="00271E51" w:rsidP="00271E51">
      <w:pPr>
        <w:pStyle w:val="Hapesira7"/>
      </w:pPr>
    </w:p>
    <w:p w:rsidR="00271E51" w:rsidRPr="00720D88" w:rsidRDefault="00271E51" w:rsidP="00271E51">
      <w:pPr>
        <w:pStyle w:val="Paragrafi"/>
        <w:jc w:val="right"/>
        <w:rPr>
          <w:spacing w:val="-4"/>
          <w:lang w:val="sq-AL"/>
        </w:rPr>
      </w:pPr>
      <w:r w:rsidRPr="00720D88">
        <w:rPr>
          <w:spacing w:val="-4"/>
          <w:lang w:val="sq-AL"/>
        </w:rPr>
        <w:t>KRYEMINISTRI</w:t>
      </w:r>
    </w:p>
    <w:p w:rsidR="00271E51" w:rsidRPr="00720D88" w:rsidRDefault="00271E51" w:rsidP="00271E51">
      <w:pPr>
        <w:pStyle w:val="Paragrafi"/>
        <w:jc w:val="right"/>
        <w:rPr>
          <w:spacing w:val="-4"/>
          <w:lang w:val="sq-AL"/>
        </w:rPr>
      </w:pPr>
      <w:r w:rsidRPr="00720D88">
        <w:rPr>
          <w:b/>
          <w:spacing w:val="-4"/>
          <w:lang w:val="sq-AL"/>
        </w:rPr>
        <w:t>Edi Rama</w:t>
      </w:r>
    </w:p>
    <w:p w:rsidR="00C038B6" w:rsidRDefault="00271E51"/>
    <w:sectPr w:rsidR="00C03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E51"/>
    <w:rsid w:val="00271E51"/>
    <w:rsid w:val="002D1BDF"/>
    <w:rsid w:val="00462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271E5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271E51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271E51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271E51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271E51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271E51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271E5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271E51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271E51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271E51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271E51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271E51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vjollca.pacrami</cp:lastModifiedBy>
  <cp:revision>1</cp:revision>
  <dcterms:created xsi:type="dcterms:W3CDTF">2016-01-20T12:18:00Z</dcterms:created>
  <dcterms:modified xsi:type="dcterms:W3CDTF">2016-01-20T12:18:00Z</dcterms:modified>
</cp:coreProperties>
</file>