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F8A" w:rsidRPr="00947A63" w:rsidRDefault="00E17F8A" w:rsidP="00E17F8A">
      <w:pPr>
        <w:pStyle w:val="NeniTitull"/>
        <w:rPr>
          <w:szCs w:val="24"/>
          <w:lang w:val="sq-AL"/>
        </w:rPr>
      </w:pPr>
      <w:r w:rsidRPr="00947A63">
        <w:rPr>
          <w:szCs w:val="24"/>
          <w:lang w:val="sq-AL"/>
        </w:rPr>
        <w:t xml:space="preserve">VENDIM </w:t>
      </w:r>
    </w:p>
    <w:p w:rsidR="00E17F8A" w:rsidRPr="00947A63" w:rsidRDefault="00E17F8A" w:rsidP="00E17F8A">
      <w:pPr>
        <w:pStyle w:val="NeniTitull"/>
        <w:rPr>
          <w:szCs w:val="24"/>
          <w:lang w:val="sq-AL"/>
        </w:rPr>
      </w:pPr>
      <w:r w:rsidRPr="00947A63">
        <w:rPr>
          <w:szCs w:val="24"/>
          <w:lang w:val="sq-AL"/>
        </w:rPr>
        <w:t>Nr. 36, datë 20.1.2016</w:t>
      </w:r>
    </w:p>
    <w:p w:rsidR="00E17F8A" w:rsidRPr="00947A63" w:rsidRDefault="00E17F8A" w:rsidP="00E17F8A">
      <w:pPr>
        <w:pStyle w:val="Hapesira7"/>
        <w:rPr>
          <w:sz w:val="24"/>
        </w:rPr>
      </w:pPr>
    </w:p>
    <w:p w:rsidR="00E17F8A" w:rsidRPr="00947A63" w:rsidRDefault="00E17F8A" w:rsidP="00E17F8A">
      <w:pPr>
        <w:pStyle w:val="NeniTitull"/>
        <w:rPr>
          <w:szCs w:val="24"/>
          <w:lang w:val="sq-AL"/>
        </w:rPr>
      </w:pPr>
      <w:r w:rsidRPr="00947A63">
        <w:rPr>
          <w:szCs w:val="24"/>
          <w:lang w:val="sq-AL"/>
        </w:rPr>
        <w:t>PËR KRIJIMIN, ORGANIZIMIN DHE FUNKSIONIMIN E INSPEKTORATIT SHTETËROR TË MBIKËQYRJES SË TREGUT</w:t>
      </w:r>
    </w:p>
    <w:p w:rsidR="00947A63" w:rsidRPr="00947A63" w:rsidRDefault="00947A63" w:rsidP="00947A63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947A63">
        <w:rPr>
          <w:rFonts w:ascii="Garamond" w:hAnsi="Garamond"/>
          <w:i/>
          <w:sz w:val="24"/>
          <w:szCs w:val="24"/>
          <w:lang w:val="sq-AL"/>
        </w:rPr>
        <w:t>(ndryshuar me VKM nr. 338, datë 6.6.2018; nr. 172, datë 18.3.2022)</w:t>
      </w:r>
    </w:p>
    <w:p w:rsidR="00947A63" w:rsidRPr="00947A63" w:rsidRDefault="00947A63" w:rsidP="00947A63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947A63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E17F8A" w:rsidRPr="00947A63" w:rsidRDefault="00E17F8A" w:rsidP="00E17F8A">
      <w:pPr>
        <w:pStyle w:val="Hapesira7"/>
        <w:rPr>
          <w:sz w:val="24"/>
        </w:rPr>
      </w:pP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zCs w:val="24"/>
          <w:lang w:val="sq-AL"/>
        </w:rPr>
        <w:t xml:space="preserve">Në mbështetje të nenit 100 të Kushtetutës, të pikës 1, të nenit 11, të ligjit nr. 10433, datë 16.6.2011, “Për inspektimin në Republikën e Shqipërisë”, të pikës 2, të nenit 9, të ligjit nr. </w:t>
      </w:r>
      <w:r w:rsidRPr="00947A63">
        <w:rPr>
          <w:spacing w:val="-4"/>
          <w:szCs w:val="24"/>
          <w:lang w:val="sq-AL"/>
        </w:rPr>
        <w:t>10480, datë 17.11.2011, “Për sigurinë e përgjithshme të produkteve joushqimore”, të ndryshuar, dhe të pikës 3, të nenit 16, të ligjit nr. 93/2015, “Për turizmin”, me propozimin e ministrit të Zhvillimit Ekonomik, Turizmit, Tregtisë dhe Sipërmarrjes, Këshilli i Ministrave</w:t>
      </w:r>
    </w:p>
    <w:p w:rsidR="00E17F8A" w:rsidRPr="00947A63" w:rsidRDefault="00E17F8A" w:rsidP="00E17F8A">
      <w:pPr>
        <w:pStyle w:val="Hapesira7"/>
        <w:rPr>
          <w:sz w:val="24"/>
        </w:rPr>
      </w:pPr>
    </w:p>
    <w:p w:rsidR="00E17F8A" w:rsidRPr="00947A63" w:rsidRDefault="00E17F8A" w:rsidP="00E17F8A">
      <w:pPr>
        <w:pStyle w:val="NeniNr"/>
        <w:rPr>
          <w:spacing w:val="-4"/>
          <w:szCs w:val="24"/>
          <w:lang w:val="sq-AL"/>
        </w:rPr>
      </w:pPr>
      <w:r w:rsidRPr="00947A63">
        <w:rPr>
          <w:rStyle w:val="NeniNrChar"/>
          <w:spacing w:val="-4"/>
          <w:szCs w:val="24"/>
          <w:lang w:val="sq-AL"/>
        </w:rPr>
        <w:t>VENDOS</w:t>
      </w:r>
      <w:r w:rsidRPr="00947A63">
        <w:rPr>
          <w:spacing w:val="-4"/>
          <w:szCs w:val="24"/>
          <w:lang w:val="sq-AL"/>
        </w:rPr>
        <w:t>I:</w:t>
      </w:r>
    </w:p>
    <w:p w:rsidR="00E17F8A" w:rsidRPr="00947A63" w:rsidRDefault="00E17F8A" w:rsidP="00E17F8A">
      <w:pPr>
        <w:pStyle w:val="Hapesira7"/>
        <w:rPr>
          <w:sz w:val="24"/>
        </w:rPr>
      </w:pP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 xml:space="preserve">I. </w:t>
      </w:r>
      <w:r w:rsidRPr="00947A63">
        <w:rPr>
          <w:spacing w:val="-4"/>
          <w:szCs w:val="24"/>
          <w:lang w:val="sq-AL"/>
        </w:rPr>
        <w:tab/>
        <w:t>KRIJIMI I INSPEKTORATIT SHTETË-ROR TË MBIKËQYRJES SË TREGUT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1. Krijohet Inspektorati Shtetëror i Mbikëqyrjes së Tregut, në vijim “ISHMT”, si institucion qendror publik, buxhetor, në varësi të ministrit përgjegjës për tregtinë (në vijim ministri) dhe me seli në Tiranë.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II. MISIONI DHE FUNKSIONET E ISHMT-së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 xml:space="preserve">2. ISHMT-ja ka për mision garantimin e sigurisë së produkteve për konsumatorët, të vendosura në treg dhe në shërbim/në përdorim, nëpërmjet aktiviteteve mbikëqyrëse sipas legjislacionit përkatës në fuqi. ISHMT-ja është, gjithashtu, përgjegjëse për të monitoruar respektimin e të drejtave të pronësisë intelektuale, si dhe të të drejtave të tjera sipas fushës së veprimtarisë institucionale, objekt inspektimi sipas këtij vendimi. 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 xml:space="preserve">3. ISHMT-ja është struktura përgjegjëse për mbikëqyrjen e tregut të produkteve të destinuara për konsumatorët, sipas legjislacionit për sigurinë e përgjithshme të produkteve joushqimore dhe legjislacionit për tregtimin e mbikëqyrjen e tregut të produkteve joushqimore, për të gjitha produktet, shërbimet apo grup-produktet joushqimore, si dhe për inspektimin e veprimtarive turistike, sipas legjislacionit për turizmin. 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4. ISHMT-ja është, gjithashtu, përgjegjëse për inspektimin e zbatimit të kërkesave të detyrueshme ligjore në fushën e: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a) mbrojtjes së konsumatorëve, sipas përçak-timit të ligjit për mbrojtjen e konsumatorëve;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b)</w:t>
      </w:r>
      <w:r w:rsidRPr="00947A63">
        <w:rPr>
          <w:spacing w:val="-4"/>
          <w:szCs w:val="24"/>
          <w:lang w:val="sq-AL"/>
        </w:rPr>
        <w:tab/>
        <w:t xml:space="preserve">mbrojtjes së pronësisë industriale, sipas përcaktimit të legjislacionit për pronësinë industriale; </w:t>
      </w:r>
    </w:p>
    <w:p w:rsidR="00E17F8A" w:rsidRPr="00947A63" w:rsidRDefault="00E17F8A" w:rsidP="00E17F8A">
      <w:pPr>
        <w:pStyle w:val="Paragrafi"/>
        <w:rPr>
          <w:szCs w:val="24"/>
          <w:lang w:val="sq-AL"/>
        </w:rPr>
      </w:pPr>
      <w:r w:rsidRPr="00947A63">
        <w:rPr>
          <w:spacing w:val="-4"/>
          <w:szCs w:val="24"/>
          <w:lang w:val="sq-AL"/>
        </w:rPr>
        <w:t>c)</w:t>
      </w:r>
      <w:r w:rsidRPr="00947A63">
        <w:rPr>
          <w:spacing w:val="-4"/>
          <w:szCs w:val="24"/>
          <w:lang w:val="sq-AL"/>
        </w:rPr>
        <w:tab/>
        <w:t>garantimit të mbrojtjes dhe të respektimit</w:t>
      </w:r>
      <w:r w:rsidRPr="00947A63">
        <w:rPr>
          <w:szCs w:val="24"/>
          <w:lang w:val="sq-AL"/>
        </w:rPr>
        <w:t xml:space="preserve"> të të drejtave të autorit dhe të drejtave të tjera të lidhura me to, sipas përcaktimit të legjislacionit për të drejtat e autorit dhe të drejtat e tjera të lidhura me to;</w:t>
      </w:r>
    </w:p>
    <w:p w:rsidR="00E17F8A" w:rsidRPr="00947A63" w:rsidRDefault="00E17F8A" w:rsidP="00E17F8A">
      <w:pPr>
        <w:pStyle w:val="Paragrafi"/>
        <w:rPr>
          <w:szCs w:val="24"/>
          <w:lang w:val="sq-AL"/>
        </w:rPr>
      </w:pPr>
      <w:r w:rsidRPr="00947A63">
        <w:rPr>
          <w:szCs w:val="24"/>
          <w:lang w:val="sq-AL"/>
        </w:rPr>
        <w:t>ç) inspektimit metrologjik, sipas legjislacionit për metrologjinë;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zCs w:val="24"/>
          <w:lang w:val="sq-AL"/>
        </w:rPr>
        <w:t>d)</w:t>
      </w:r>
      <w:r w:rsidRPr="00947A63">
        <w:rPr>
          <w:szCs w:val="24"/>
          <w:lang w:val="sq-AL"/>
        </w:rPr>
        <w:tab/>
        <w:t xml:space="preserve">etiketimit për konsumin e energjisë dhe </w:t>
      </w:r>
      <w:r w:rsidRPr="00947A63">
        <w:rPr>
          <w:spacing w:val="-4"/>
          <w:szCs w:val="24"/>
          <w:lang w:val="sq-AL"/>
        </w:rPr>
        <w:t>burimeve të tjera të produkteve me ndikim në energji, sipas përcaktimit të legjislacionit për informacionin e konsumit të energjisë dhe burimeve të tjera të produkteve me ndikim në energji;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dh) kontrollin e detergjenteve të vendosura në treg sipas dispozitave të ligjit për detergjentet;</w:t>
      </w:r>
    </w:p>
    <w:p w:rsidR="00E17F8A" w:rsidRPr="00947A63" w:rsidRDefault="00E17F8A" w:rsidP="00E17F8A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i/>
          <w:spacing w:val="-4"/>
          <w:szCs w:val="24"/>
          <w:lang w:val="sq-AL"/>
        </w:rPr>
        <w:t xml:space="preserve">e) </w:t>
      </w:r>
      <w:r w:rsidR="00947A63" w:rsidRPr="00947A63">
        <w:rPr>
          <w:i/>
          <w:spacing w:val="-4"/>
          <w:szCs w:val="24"/>
          <w:lang w:val="sq-AL"/>
        </w:rPr>
        <w:t>shfuqizuar</w:t>
      </w:r>
      <w:r w:rsidRPr="00947A63">
        <w:rPr>
          <w:i/>
          <w:spacing w:val="-4"/>
          <w:szCs w:val="24"/>
          <w:lang w:val="sq-AL"/>
        </w:rPr>
        <w:t xml:space="preserve">. 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5. ISHMT-ja ushtron veprimtarinë në përputhje me legjislacionin për inspektimin në Republikën e Shqipërisë dhe legjislacionin e posaçëm të zbatueshëm në secilën nga fushat e inspektimit, të përmendura në pikën 4 të këtij vendimi, si dhe çdo përgjegjësi tjetër të përcaktuar me ligj apo akt nënligjor.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lastRenderedPageBreak/>
        <w:t>III. ORGANIZIMI DHE FUNKSIONIMI I ISHMT-së</w:t>
      </w:r>
      <w:bookmarkStart w:id="0" w:name="_GoBack"/>
      <w:bookmarkEnd w:id="0"/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 xml:space="preserve">6. ISHMT-ja organizohet si drejtori e përgjithshme me juridiksion në të gjithë territorin e vendit. </w:t>
      </w:r>
    </w:p>
    <w:p w:rsidR="00E17F8A" w:rsidRPr="00947A63" w:rsidRDefault="00E17F8A" w:rsidP="00E17F8A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7. Struktura dhe organika e ISHMT-së miratohen me urdhër të Kryeministrit, me propozimin e ministrit përgjegjës për tregtinë. Marrëdhëniet e nëpunësve të ISHMT-së rregullohen sipas ligjit të nëpunësit civil.</w:t>
      </w:r>
      <w:r w:rsidR="00947A63" w:rsidRPr="00947A63">
        <w:rPr>
          <w:spacing w:val="-4"/>
          <w:szCs w:val="24"/>
          <w:lang w:val="sq-AL"/>
        </w:rPr>
        <w:t xml:space="preserve"> </w:t>
      </w:r>
      <w:r w:rsidR="00947A63" w:rsidRPr="00947A63">
        <w:rPr>
          <w:i/>
          <w:spacing w:val="-4"/>
          <w:szCs w:val="24"/>
          <w:lang w:val="sq-AL"/>
        </w:rPr>
        <w:t>Marrëdhëniet e punës së Kryeinspektorit dhe të punonjësve administrativë rregullohen në bazë të dispozitave të Kodit të Punës.</w:t>
      </w:r>
    </w:p>
    <w:p w:rsidR="00947A63" w:rsidRPr="00947A63" w:rsidRDefault="00947A63" w:rsidP="00947A63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i/>
          <w:spacing w:val="-4"/>
          <w:szCs w:val="24"/>
          <w:lang w:val="sq-AL"/>
        </w:rPr>
        <w:t>7/1. Kryeinspektori emërohet në detyrë sipas përcaktimeve të ligjit nr. 10433, datë 16.6.2011, “Për inspektimin në Republikën e Shqipërisë”, dhe duhet të plotësojë kriteret e mëposhtme:</w:t>
      </w:r>
    </w:p>
    <w:p w:rsidR="00947A63" w:rsidRPr="00947A63" w:rsidRDefault="00947A63" w:rsidP="00947A63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i/>
          <w:spacing w:val="-4"/>
          <w:szCs w:val="24"/>
          <w:lang w:val="sq-AL"/>
        </w:rPr>
        <w:t>a) të jetë shtetas shqiptar;</w:t>
      </w:r>
    </w:p>
    <w:p w:rsidR="00947A63" w:rsidRPr="00947A63" w:rsidRDefault="00947A63" w:rsidP="00947A63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i/>
          <w:spacing w:val="-4"/>
          <w:szCs w:val="24"/>
          <w:lang w:val="sq-AL"/>
        </w:rPr>
        <w:t xml:space="preserve">b) të ketë zotësi të plotë për të vepruar; </w:t>
      </w:r>
    </w:p>
    <w:p w:rsidR="00947A63" w:rsidRPr="00947A63" w:rsidRDefault="00947A63" w:rsidP="00947A63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i/>
          <w:spacing w:val="-4"/>
          <w:szCs w:val="24"/>
          <w:lang w:val="sq-AL"/>
        </w:rPr>
        <w:t>c) të ketë diplomë të nivelit “Master shkencor” apo “Master profesional”, të përfituar në fund të studimeve të ciklit të dytë me 120 kredite dhe me kohëzgjatje normale 2 vite akademike ose të barasvlershme me to, sipas legjislacionit për arsimin e lartë për shkencat ekonomike/juridike;</w:t>
      </w:r>
    </w:p>
    <w:p w:rsidR="00947A63" w:rsidRPr="00947A63" w:rsidRDefault="00947A63" w:rsidP="00947A63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i/>
          <w:spacing w:val="-4"/>
          <w:szCs w:val="24"/>
          <w:lang w:val="sq-AL"/>
        </w:rPr>
        <w:t>ç) të ketë përvojë në profesion, të paktën 3 (tri) vite;</w:t>
      </w:r>
    </w:p>
    <w:p w:rsidR="00947A63" w:rsidRPr="00947A63" w:rsidRDefault="00947A63" w:rsidP="00947A63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i/>
          <w:spacing w:val="-4"/>
          <w:szCs w:val="24"/>
          <w:lang w:val="sq-AL"/>
        </w:rPr>
        <w:t>d) të shquhet për figurë të pastër etiko-morale;</w:t>
      </w:r>
    </w:p>
    <w:p w:rsidR="00947A63" w:rsidRPr="00947A63" w:rsidRDefault="00947A63" w:rsidP="00947A63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i/>
          <w:spacing w:val="-4"/>
          <w:szCs w:val="24"/>
          <w:lang w:val="sq-AL"/>
        </w:rPr>
        <w:t>dh) të mos jetë i angazhuar në funksione drejtuese partiake;</w:t>
      </w:r>
    </w:p>
    <w:p w:rsidR="00947A63" w:rsidRPr="00947A63" w:rsidRDefault="00947A63" w:rsidP="00947A63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i/>
          <w:spacing w:val="-4"/>
          <w:szCs w:val="24"/>
          <w:lang w:val="sq-AL"/>
        </w:rPr>
        <w:t>e) ndaj tij të mos jetë marrë masa disiplinore e largimit nga puna, që nuk është shuar sipas legjislacionit në fuqi;</w:t>
      </w:r>
    </w:p>
    <w:p w:rsidR="00947A63" w:rsidRPr="00947A63" w:rsidRDefault="00947A63" w:rsidP="00947A63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i/>
          <w:spacing w:val="-4"/>
          <w:szCs w:val="24"/>
          <w:lang w:val="sq-AL"/>
        </w:rPr>
        <w:t>ë) të mos jetë dënuar me vendim gjyqësor të formës së prerë për kryerjen e një vepre penale;</w:t>
      </w:r>
    </w:p>
    <w:p w:rsidR="00947A63" w:rsidRPr="00947A63" w:rsidRDefault="00947A63" w:rsidP="00947A63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i/>
          <w:spacing w:val="-4"/>
          <w:szCs w:val="24"/>
          <w:lang w:val="sq-AL"/>
        </w:rPr>
        <w:t>f) të mos ketë konflikt interesi me detyrën në përputhje me legjislacionin e konfliktit të interesave.</w:t>
      </w:r>
    </w:p>
    <w:p w:rsidR="00947A63" w:rsidRPr="00947A63" w:rsidRDefault="00947A63" w:rsidP="00947A63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i/>
          <w:spacing w:val="-4"/>
          <w:szCs w:val="24"/>
          <w:lang w:val="sq-AL"/>
        </w:rPr>
        <w:t>7/2. Kryeinspektori lirohet nga detyra me urdhër të Kryeministrit kur:</w:t>
      </w:r>
    </w:p>
    <w:p w:rsidR="00947A63" w:rsidRPr="00947A63" w:rsidRDefault="00947A63" w:rsidP="00947A63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i/>
          <w:spacing w:val="-4"/>
          <w:szCs w:val="24"/>
          <w:lang w:val="sq-AL"/>
        </w:rPr>
        <w:t>a) plotëson moshën për pensionin e plotë të pleqërisë;</w:t>
      </w:r>
    </w:p>
    <w:p w:rsidR="00947A63" w:rsidRPr="00947A63" w:rsidRDefault="00947A63" w:rsidP="00947A63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i/>
          <w:spacing w:val="-4"/>
          <w:szCs w:val="24"/>
          <w:lang w:val="sq-AL"/>
        </w:rPr>
        <w:t>b) deklarohet i paaftë për punë nga komisioni kompetent mjekësor;</w:t>
      </w:r>
    </w:p>
    <w:p w:rsidR="00947A63" w:rsidRPr="00947A63" w:rsidRDefault="00947A63" w:rsidP="00947A63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i/>
          <w:spacing w:val="-4"/>
          <w:szCs w:val="24"/>
          <w:lang w:val="sq-AL"/>
        </w:rPr>
        <w:t>c) gjendet në një situatë të konfliktit të vazhdueshëm të interesit;</w:t>
      </w:r>
    </w:p>
    <w:p w:rsidR="00947A63" w:rsidRPr="00947A63" w:rsidRDefault="00947A63" w:rsidP="00947A63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i/>
          <w:spacing w:val="-4"/>
          <w:szCs w:val="24"/>
          <w:lang w:val="sq-AL"/>
        </w:rPr>
        <w:t>ç) jep dorëheqjen nga detyra;</w:t>
      </w:r>
    </w:p>
    <w:p w:rsidR="00947A63" w:rsidRPr="00947A63" w:rsidRDefault="00947A63" w:rsidP="00947A63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i/>
          <w:spacing w:val="-4"/>
          <w:szCs w:val="24"/>
          <w:lang w:val="sq-AL"/>
        </w:rPr>
        <w:t>d) konstatohet performancë e dobët;</w:t>
      </w:r>
    </w:p>
    <w:p w:rsidR="00947A63" w:rsidRPr="00947A63" w:rsidRDefault="00947A63" w:rsidP="00947A63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i/>
          <w:spacing w:val="-4"/>
          <w:szCs w:val="24"/>
          <w:lang w:val="sq-AL"/>
        </w:rPr>
        <w:t>dh) konstatohet në kushtet e ndalimit për kryerjen e funksioneve publike sipas legjislacionit për integritetin e personave që zgjidhen, emërohen ose ushtrojnë funksione publike.</w:t>
      </w:r>
    </w:p>
    <w:p w:rsidR="00947A63" w:rsidRPr="00947A63" w:rsidRDefault="00947A63" w:rsidP="00947A63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i/>
          <w:spacing w:val="-4"/>
          <w:szCs w:val="24"/>
          <w:lang w:val="sq-AL"/>
        </w:rPr>
        <w:t>7/3. Kryeinspektori shkarkohet nga detyra me urdhër të Kryeministrit:</w:t>
      </w:r>
    </w:p>
    <w:p w:rsidR="00947A63" w:rsidRPr="00947A63" w:rsidRDefault="00947A63" w:rsidP="00947A63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i/>
          <w:spacing w:val="-4"/>
          <w:szCs w:val="24"/>
          <w:lang w:val="sq-AL"/>
        </w:rPr>
        <w:t>a) kur dënohet me vendim gjyqësor të formës së prerë për kryerjen e një krimi apo të një kundërvajtjeje penale me dashje;</w:t>
      </w:r>
    </w:p>
    <w:p w:rsidR="00947A63" w:rsidRPr="00947A63" w:rsidRDefault="00947A63" w:rsidP="00947A63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i/>
          <w:spacing w:val="-4"/>
          <w:szCs w:val="24"/>
          <w:lang w:val="sq-AL"/>
        </w:rPr>
        <w:t>b) kur me veprimet e kryera gjendet në një situatë të konfliktit të interesit;</w:t>
      </w:r>
    </w:p>
    <w:p w:rsidR="00947A63" w:rsidRPr="00947A63" w:rsidRDefault="00947A63" w:rsidP="00947A63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i/>
          <w:spacing w:val="-4"/>
          <w:szCs w:val="24"/>
          <w:lang w:val="sq-AL"/>
        </w:rPr>
        <w:t>c) në rastet e mospërmbushjes së rëndë të detyrave;</w:t>
      </w:r>
    </w:p>
    <w:p w:rsidR="00947A63" w:rsidRPr="00947A63" w:rsidRDefault="00947A63" w:rsidP="00947A63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i/>
          <w:spacing w:val="-4"/>
          <w:szCs w:val="24"/>
          <w:lang w:val="sq-AL"/>
        </w:rPr>
        <w:t>ç) kur në mënyrë të përsëritur nuk respekton afatet e caktuara për përmbushjen e detyrave, të cilat kanë sjellë pasoja shumë të rënda;</w:t>
      </w:r>
    </w:p>
    <w:p w:rsidR="00947A63" w:rsidRPr="00947A63" w:rsidRDefault="00947A63" w:rsidP="00947A63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i/>
          <w:spacing w:val="-4"/>
          <w:szCs w:val="24"/>
          <w:lang w:val="sq-AL"/>
        </w:rPr>
        <w:t>d) në rastet e moszbatimit haptazi të dispozitave ligjore për përmbushjen e detyrave funksionale;</w:t>
      </w:r>
    </w:p>
    <w:p w:rsidR="00947A63" w:rsidRPr="00947A63" w:rsidRDefault="00947A63" w:rsidP="00947A63">
      <w:pPr>
        <w:pStyle w:val="Paragrafi"/>
        <w:rPr>
          <w:i/>
          <w:spacing w:val="-4"/>
          <w:szCs w:val="24"/>
          <w:lang w:val="sq-AL"/>
        </w:rPr>
      </w:pPr>
      <w:r w:rsidRPr="00947A63">
        <w:rPr>
          <w:i/>
          <w:spacing w:val="-4"/>
          <w:szCs w:val="24"/>
          <w:lang w:val="sq-AL"/>
        </w:rPr>
        <w:t>dh) kur braktis punën ose mungon në punë në mënyrë të pajustifikuar dhe të vijueshme për 15 ditë pune e më shumë.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8. ISHMT-ja drejtohet nga kryeinspektori, i cili ka këto përgjegjësi: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 xml:space="preserve">a) Planifikon, programon, organizon dhe bashkërendon veprimtarinë në fushën e përgjegjësisë së ISHMT-së; 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b)</w:t>
      </w:r>
      <w:r w:rsidRPr="00947A63">
        <w:rPr>
          <w:spacing w:val="-4"/>
          <w:szCs w:val="24"/>
          <w:lang w:val="sq-AL"/>
        </w:rPr>
        <w:tab/>
        <w:t>Siguron zbatimin dhe kontrollin e zbatimit të akteve ligjore e nënligjore, që rregullojnë veprim-tarinë në fushën e përgjegjësive të ISHMT-së;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c)</w:t>
      </w:r>
      <w:r w:rsidRPr="00947A63">
        <w:rPr>
          <w:spacing w:val="-4"/>
          <w:szCs w:val="24"/>
          <w:lang w:val="sq-AL"/>
        </w:rPr>
        <w:tab/>
        <w:t>Siguron unifikimin e praktikave të mbikëqyrjes të tregut dhe të inspektimit, në fushën përkatëse të përgjegjësisë;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ç) Siguron cilësinë dhe efektivitetin e veprimtarisë së ISHMT-së;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d)</w:t>
      </w:r>
      <w:r w:rsidRPr="00947A63">
        <w:rPr>
          <w:spacing w:val="-4"/>
          <w:szCs w:val="24"/>
          <w:lang w:val="sq-AL"/>
        </w:rPr>
        <w:tab/>
        <w:t xml:space="preserve">Informon publikun për veprimtarinë e ISHMT-së në përputhje me legjislacionin në fuqi; 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dh) Bashkëvepron dhe bashkërendon veprim-tarinë e ISHMT-së me institucione të tjera shtetërore për fushën përkatëse të përgjegjësisë, si dhe me strukturën administrative përgjegjëse për politikat e mbikëqyrjes së tregut në ministrinë përgjegjëse për tregtinë;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 xml:space="preserve">e) Përfaqëson ISHMT-në në marrëdhënie me të tretët; 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lastRenderedPageBreak/>
        <w:t>ë) Zbaton dhe administron buxhetin e miratuar të ISHMT-së, në përputhje me legjislacionin në fuqi dhe përgatit projektbuxhetin për vitin e ardhshëm, të cilin ia përcjell ministrit;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f) I propozon për miratim ministrit rregulloren e brendshme të ISHMT-së dhe mbikëqyr zbatimin e saj;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g)</w:t>
      </w:r>
      <w:r w:rsidRPr="00947A63">
        <w:rPr>
          <w:spacing w:val="-4"/>
          <w:szCs w:val="24"/>
          <w:lang w:val="sq-AL"/>
        </w:rPr>
        <w:tab/>
        <w:t>Kryen çdo funksion tjetër si kryeinspektor apo titullar institucioni, sipas legjislacionit në fuqi.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9. Në zbatimin e përgjegjësive të parashikuara në pikën 6 të këtij vendimi, kryeinspektori nxjerr urdhra dhe udhëzime të detyrueshme për veprimtarinë e strukturave të ISHMT-së në fushën e inspektimit që ai mbulon sipas legjislacionit në fuqi.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10. Përveç sa parashikohet në pikën 8, të këtij vendimi, kryeinspektori ka këto kompetenca direkte në lidhje me veprimtarinë konkrete të inspektimit: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a) Lëshon autorizimin e inspektimit, në përputhje dhe në bazë të programit të miratuar të inspektimit;</w:t>
      </w:r>
    </w:p>
    <w:p w:rsidR="00E17F8A" w:rsidRPr="00947A63" w:rsidRDefault="00947A63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b)</w:t>
      </w:r>
      <w:r w:rsidR="00E17F8A" w:rsidRPr="00947A63">
        <w:rPr>
          <w:spacing w:val="-4"/>
          <w:szCs w:val="24"/>
          <w:lang w:val="sq-AL"/>
        </w:rPr>
        <w:t>Vendos për shtyrjen e kohëzgjatjes së autorizimit, në përputhje me legjislacionin në fuqi për inspektimin;</w:t>
      </w:r>
    </w:p>
    <w:p w:rsidR="00E17F8A" w:rsidRPr="00947A63" w:rsidRDefault="00947A63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c)</w:t>
      </w:r>
      <w:r w:rsidR="00E17F8A" w:rsidRPr="00947A63">
        <w:rPr>
          <w:spacing w:val="-4"/>
          <w:szCs w:val="24"/>
          <w:lang w:val="sq-AL"/>
        </w:rPr>
        <w:t>Vendos për zëvendësimin e inspektorëve gjatë inspektimit, në përputhje me legjislacionin në fuqi për inspektimin;</w:t>
      </w:r>
    </w:p>
    <w:p w:rsidR="00E17F8A" w:rsidRPr="00947A63" w:rsidRDefault="00947A63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ç)</w:t>
      </w:r>
      <w:r w:rsidR="00E17F8A" w:rsidRPr="00947A63">
        <w:rPr>
          <w:spacing w:val="-4"/>
          <w:szCs w:val="24"/>
          <w:lang w:val="sq-AL"/>
        </w:rPr>
        <w:t>Shqyrton ankimin e veçantë ndaj vendimeve për masat urgjente të marra nga inspektorët, sipas nenit 44, të ligjit nr. 10433, datë 16.6.2011, “Për inspektimin në Republikën e Shqipërisë”.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11. Pranë ISHMT-së krijohet Komisioni i Ankimit, që do të shërbejë për shqyrtimin e ankimeve administrative sipas dispozitave të Kodit të Procedurave Administrative. Komisioni i Ankimit ka në përbërje: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 xml:space="preserve">a) </w:t>
      </w:r>
      <w:r w:rsidR="00947A63" w:rsidRPr="00947A63">
        <w:rPr>
          <w:spacing w:val="-4"/>
          <w:szCs w:val="24"/>
          <w:lang w:val="sq-AL"/>
        </w:rPr>
        <w:t xml:space="preserve"> </w:t>
      </w:r>
      <w:r w:rsidRPr="00947A63">
        <w:rPr>
          <w:spacing w:val="-4"/>
          <w:szCs w:val="24"/>
          <w:lang w:val="sq-AL"/>
        </w:rPr>
        <w:t>një përfaqësues të njësisë që mbulon çështjet juridike;</w:t>
      </w:r>
    </w:p>
    <w:p w:rsidR="00E17F8A" w:rsidRPr="00947A63" w:rsidRDefault="00947A63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 xml:space="preserve">b) </w:t>
      </w:r>
      <w:r w:rsidR="00E17F8A" w:rsidRPr="00947A63">
        <w:rPr>
          <w:spacing w:val="-4"/>
          <w:szCs w:val="24"/>
          <w:lang w:val="sq-AL"/>
        </w:rPr>
        <w:t>një përfaqësues që mbulon çështjet teknike dhe të metodologjisë së mbikëqyrjes së tregut dhe inspektimit;</w:t>
      </w:r>
    </w:p>
    <w:p w:rsidR="00E17F8A" w:rsidRPr="00947A63" w:rsidRDefault="00947A63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 xml:space="preserve">c) </w:t>
      </w:r>
      <w:r w:rsidR="00E17F8A" w:rsidRPr="00947A63">
        <w:rPr>
          <w:spacing w:val="-4"/>
          <w:szCs w:val="24"/>
          <w:lang w:val="sq-AL"/>
        </w:rPr>
        <w:t>dy nëpunës të tjerë të ISHMT-së të papërfshirë në veprimtari të drejtpërdrejta të inspektimit;</w:t>
      </w:r>
    </w:p>
    <w:p w:rsidR="00E17F8A" w:rsidRPr="00947A63" w:rsidRDefault="00E17F8A" w:rsidP="00947A63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 xml:space="preserve">ç) një specialist i fushës nga ministria që mbulon çështjet, objekt inspektimi. 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12. Lista emërore e Komisionit të Ankimit miratohet me urdhër të kryeinspektorit dhe bëhet publike në faqen zyrtare të internetit të institucionit dhe në portalin “e-Inspektimi”.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13. Komisioni i Ankimit funksionin në përputhje me rregullat e parashikuara në ligjin për organizimin dhe funksionimin e organeve kolegjiale.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IV. RAPORTIMI DHE MARRËDHËNIET ME MINISTRINË PËRGJEGJËSE</w:t>
      </w:r>
    </w:p>
    <w:p w:rsidR="00E17F8A" w:rsidRPr="00947A63" w:rsidRDefault="00947A63" w:rsidP="00E17F8A">
      <w:pPr>
        <w:pStyle w:val="Paragrafi"/>
        <w:rPr>
          <w:spacing w:val="-4"/>
          <w:szCs w:val="24"/>
          <w:lang w:val="sq-AL"/>
        </w:rPr>
      </w:pPr>
      <w:bookmarkStart w:id="1" w:name="OLE_LINK2"/>
      <w:bookmarkStart w:id="2" w:name="OLE_LINK1"/>
      <w:r w:rsidRPr="00947A63">
        <w:rPr>
          <w:spacing w:val="-4"/>
          <w:szCs w:val="24"/>
          <w:lang w:val="sq-AL"/>
        </w:rPr>
        <w:t xml:space="preserve">14. </w:t>
      </w:r>
      <w:r w:rsidR="00E17F8A" w:rsidRPr="00947A63">
        <w:rPr>
          <w:spacing w:val="-4"/>
          <w:szCs w:val="24"/>
          <w:lang w:val="sq-AL"/>
        </w:rPr>
        <w:t>Kryeinspektori i ISHMT-së i raporton drejtpërdrejt ministrit dhe bashkërendon punën me strukturën administrative të referuar në shkronjën “dh”, të pikës 8, të këtij vendimi, siç parashikohet në legjislacionin për sigurinë e përgjithshme të produkteve joushqimore dhe legjislacionin për tregtimin e mbikëqyrjen e tregut për produktet joushqimore.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15. Ministri apo struktura administrative sipas shkronjës “dh”, të pikës 8, të këtij vendimi, ka të drejtë të kërkojë raporte, informacione, dokumente për menaxhimin institucional dhe financiar të inspektoratit dhe veprimtarinë e inspektimit në përgjegjësi apo për çështje konkrete. Informacioni apo dokumentet paraqiten brenda 5 (pesë) ditëve nga data e marrjes së kërkesës.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16. ISHMT-ja përgatit dhe i propozon për miratim ministrit: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a) programin vjetor të inspektimit për vitin pasardhës;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b) objektivat vjetorë dhe afatmesëm strategjikë të ISHMT-së për vitin pasardhës;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c) treguesit vjetorë specifikë të efektivitetit të cilësisë së veprimtarisë së inspektimit dhe punës së ISHMT-së për vitin pasardhës.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17. Programi vjetor i inspektimit, parashikuar në shkronjën “a”, të pikës 14, të këtij vendimi, i paraqitet ministrit për miratim, brenda datës 15 dhjetor të vitit paraardhës, pas marrjes së mendimit këshillimor të Inspektoratit Qendror sipas legjislacionit në fuqi.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 xml:space="preserve">18. Objektivat vjetorë dhe afatmesëm strategjikë të ISHMT-së dhe treguesit vjetorë specifikë të efektivitetit të cilësisë të veprimtarisë të inspektimit dhe punës të ISHMT-së paraqiten për miratim, </w:t>
      </w:r>
      <w:r w:rsidRPr="00947A63">
        <w:rPr>
          <w:spacing w:val="-4"/>
          <w:szCs w:val="24"/>
          <w:lang w:val="sq-AL"/>
        </w:rPr>
        <w:lastRenderedPageBreak/>
        <w:t>brenda afatit të parashikuar në pikën 15, të këtij vendimi.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19. ISHMT-ja harton dhe miraton, gjithashtu, raportin vjetor të inspektimit, i cili i paraqitet ministrit përgjegjës për tregtinë dhe Inspektoratit Qendror brenda datës 15 shkurt të vitit pasardhës së bashku me raportin e realizimit të objektivave vjetorë dhe treguesit vjetorë të efektivitetit e të cilësisë së inspektimit.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20. Ministri përgjegjës për tregtinë, bazuar në raportin vjetor të inspektimit e raportin për objektivat vjetorë dhe treguesit vjetorë, përgatit një raport vlerësimi për punën e ISHMT-së dhe të kryeinspektorit. Raporti bëhet publik me mjete të përshtatshme.</w:t>
      </w:r>
    </w:p>
    <w:bookmarkEnd w:id="1"/>
    <w:bookmarkEnd w:id="2"/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 xml:space="preserve">V. STEMA DHE VULA ZYRTARE E ISHMT-së 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21. ISHMT-ja identifikohet me stemën dhe vulën zyrtare.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22. Stema e ISHMT-së përbëhet nga stema e Republikës dhe shënimet: “Republika e Shqipërisë, Ministria e Zhvillimit Ekonomik, Turizmit, Tregtisë dhe Sipërmarrjes, Inspektorati Shtetëror i Mbikëqyrjes së Tregut”.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23. Vula e ISHMT-së ka formën dhe elementet e përcaktuara në pikën 2, të vendimit nr. 390, datë 6.8.1993, të Këshillit të Ministrave, “Për rregullat e prodhimit, administrimit, kontrollit dhe ruajtjes së vulave zyrtare” dhe shënimin identifikues “Inspektorati Shtetëror i Mbikëqyrjes së Tregut”.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VI. DISPOZITA TRANSITORE DHE TË FUNDIT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24. Nëpunësit civilë, që kryejnë funksionet e inspektimit metrologjik e që janë aktualisht pjesë e Drejtorisë së Përgjithshme të Metrologjisë, transferohen me përparësi në ISHMT, në zbatim dhe sipas procedurave të parashikuara në legjislacionin për nëpunësin civil.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25. Punonjësit, që kryejnë funksionet e inspektimit të Zyrës Shqiptare për të Drejtën e Autorit, transferohen në ISHMT.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26. Struktura dhe organika e Drejtorisë së Përgjithshme të Metrologjisë rishikohet për shkak të kalimit të funksionit të inspektimit metrologjik në ISHMT.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27. Ngarkohet ministri, që, brenda 10 (dhjetë) ditëve nga data e hyrjes në fuqi të këtij vendimi, t’i propozojë Kryeministrit, nëpërmjet Departamentit të Administratës Publike: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a) strukturën dhe organikën e ISHMT-së, sipas ligjit;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b) ndryshimet në strukturën dhe organikën e Drejtorisë së Përgjithshme të Metrologjisë.</w:t>
      </w: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</w:p>
    <w:p w:rsidR="00E17F8A" w:rsidRPr="00947A63" w:rsidRDefault="00E17F8A" w:rsidP="00E17F8A">
      <w:pPr>
        <w:pStyle w:val="Paragrafi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 xml:space="preserve">Ky vendim hyn në fuqi pas botimit në Fletoren Zyrtare dhe i shtrin efektet financiare nga 1 janari 2016. </w:t>
      </w:r>
    </w:p>
    <w:p w:rsidR="00E17F8A" w:rsidRPr="00947A63" w:rsidRDefault="00E17F8A" w:rsidP="00E17F8A">
      <w:pPr>
        <w:pStyle w:val="Paragrafi"/>
        <w:jc w:val="right"/>
        <w:rPr>
          <w:spacing w:val="-4"/>
          <w:szCs w:val="24"/>
          <w:lang w:val="sq-AL"/>
        </w:rPr>
      </w:pPr>
      <w:r w:rsidRPr="00947A63">
        <w:rPr>
          <w:spacing w:val="-4"/>
          <w:szCs w:val="24"/>
          <w:lang w:val="sq-AL"/>
        </w:rPr>
        <w:t>KRYEMINISTRI</w:t>
      </w:r>
    </w:p>
    <w:p w:rsidR="00E17F8A" w:rsidRPr="00947A63" w:rsidRDefault="00E17F8A" w:rsidP="00E17F8A">
      <w:pPr>
        <w:pStyle w:val="Paragrafi"/>
        <w:jc w:val="right"/>
        <w:rPr>
          <w:b/>
          <w:spacing w:val="-4"/>
          <w:szCs w:val="24"/>
          <w:lang w:val="sq-AL"/>
        </w:rPr>
      </w:pPr>
      <w:r w:rsidRPr="00947A63">
        <w:rPr>
          <w:b/>
          <w:spacing w:val="-4"/>
          <w:szCs w:val="24"/>
          <w:lang w:val="sq-AL"/>
        </w:rPr>
        <w:t>Edi Rama</w:t>
      </w:r>
    </w:p>
    <w:p w:rsidR="00C038B6" w:rsidRPr="00947A63" w:rsidRDefault="00947A63">
      <w:pPr>
        <w:rPr>
          <w:rFonts w:ascii="Garamond" w:hAnsi="Garamond"/>
          <w:sz w:val="24"/>
          <w:szCs w:val="24"/>
        </w:rPr>
      </w:pPr>
    </w:p>
    <w:sectPr w:rsidR="00C038B6" w:rsidRPr="00947A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8A"/>
    <w:rsid w:val="002D1BDF"/>
    <w:rsid w:val="00462D66"/>
    <w:rsid w:val="00947A63"/>
    <w:rsid w:val="00E1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E61337A-81AC-4387-BDF1-9E887F85E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17F8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17F8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17F8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17F8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17F8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17F8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1894</Words>
  <Characters>10802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Sara Mborja</cp:lastModifiedBy>
  <cp:revision>2</cp:revision>
  <dcterms:created xsi:type="dcterms:W3CDTF">2022-03-28T08:27:00Z</dcterms:created>
  <dcterms:modified xsi:type="dcterms:W3CDTF">2022-03-28T08:27:00Z</dcterms:modified>
</cp:coreProperties>
</file>