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BBE" w:rsidRDefault="00716BBE" w:rsidP="00716BBE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>VENDIM</w:t>
      </w:r>
    </w:p>
    <w:p w:rsidR="00716BBE" w:rsidRDefault="00716BBE" w:rsidP="00716BBE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>Nr. 80, datë 3.2.2016</w:t>
      </w:r>
    </w:p>
    <w:p w:rsidR="00716BBE" w:rsidRDefault="00716BBE" w:rsidP="00716BBE">
      <w:pPr>
        <w:pStyle w:val="Hapesira7"/>
        <w:rPr>
          <w:lang w:val="sq-AL"/>
        </w:rPr>
      </w:pPr>
    </w:p>
    <w:p w:rsidR="00716BBE" w:rsidRDefault="00716BBE" w:rsidP="00716BBE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>PËR MIRATIMIN E KUADRIT MAKROEKONOMIK E FISKAL PËR PERIUDHËN 2017–2019</w:t>
      </w:r>
    </w:p>
    <w:p w:rsidR="00716BBE" w:rsidRDefault="00716BBE" w:rsidP="00716BBE">
      <w:pPr>
        <w:pStyle w:val="Paragrafi"/>
        <w:rPr>
          <w:lang w:val="sq-AL"/>
        </w:rPr>
      </w:pPr>
      <w:r>
        <w:rPr>
          <w:lang w:val="sq-AL"/>
        </w:rPr>
        <w:t xml:space="preserve"> </w:t>
      </w:r>
    </w:p>
    <w:p w:rsidR="00716BBE" w:rsidRDefault="00716BBE" w:rsidP="00716BBE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neneve 23 e 27, të ligjit nr. 9936, datë 26.6.2008, “Për menaxhimin e sistemit buxhetor në Republikën e Shqipërisë”, të ndryshuar, me propozimin e ministrit të Financave, Këshilli i Ministrave</w:t>
      </w:r>
    </w:p>
    <w:p w:rsidR="00716BBE" w:rsidRDefault="00716BBE" w:rsidP="00716BBE">
      <w:pPr>
        <w:pStyle w:val="Hapesira7"/>
        <w:rPr>
          <w:lang w:val="sq-AL"/>
        </w:rPr>
      </w:pPr>
    </w:p>
    <w:p w:rsidR="00716BBE" w:rsidRDefault="00716BBE" w:rsidP="00716BBE">
      <w:pPr>
        <w:pStyle w:val="Paragrafi"/>
        <w:jc w:val="center"/>
        <w:rPr>
          <w:lang w:val="sq-AL"/>
        </w:rPr>
      </w:pPr>
    </w:p>
    <w:p w:rsidR="00716BBE" w:rsidRDefault="00716BBE" w:rsidP="00716BBE">
      <w:pPr>
        <w:pStyle w:val="Paragrafi"/>
        <w:jc w:val="center"/>
        <w:rPr>
          <w:sz w:val="14"/>
          <w:lang w:val="sq-AL"/>
        </w:rPr>
      </w:pPr>
    </w:p>
    <w:p w:rsidR="00716BBE" w:rsidRDefault="00716BBE" w:rsidP="00716BBE">
      <w:pPr>
        <w:pStyle w:val="Paragrafi"/>
        <w:jc w:val="center"/>
        <w:rPr>
          <w:lang w:val="sq-AL"/>
        </w:rPr>
      </w:pPr>
      <w:r>
        <w:rPr>
          <w:lang w:val="sq-AL"/>
        </w:rPr>
        <w:t>VENDOSI:</w:t>
      </w:r>
    </w:p>
    <w:p w:rsidR="00716BBE" w:rsidRDefault="00716BBE" w:rsidP="00716BBE">
      <w:pPr>
        <w:pStyle w:val="Hapesira7"/>
        <w:rPr>
          <w:lang w:val="sq-AL"/>
        </w:rPr>
      </w:pPr>
    </w:p>
    <w:p w:rsidR="00716BBE" w:rsidRDefault="00716BBE" w:rsidP="00716BBE">
      <w:pPr>
        <w:pStyle w:val="Paragrafi"/>
        <w:rPr>
          <w:lang w:val="sq-AL"/>
        </w:rPr>
      </w:pPr>
      <w:r>
        <w:rPr>
          <w:lang w:val="sq-AL"/>
        </w:rPr>
        <w:t>1. Miratimin e kuadrit makroekonomik e fiskal për periudhën 2017–2019, sipas lidhjeve nr. 1, “Treguesit kryesorë makroekonomikë”, dhe nr. 2.1 e nr. 2.2, “Treguesit fiskalë sipas buxhetit të konsoliduar”, që i bashkëlidhen këtij vendimi dhe janë pjesë përbërëse e tij.</w:t>
      </w:r>
    </w:p>
    <w:p w:rsidR="00716BBE" w:rsidRDefault="00716BBE" w:rsidP="00716BBE">
      <w:pPr>
        <w:pStyle w:val="Paragrafi"/>
        <w:rPr>
          <w:lang w:val="sq-AL"/>
        </w:rPr>
      </w:pPr>
      <w:r>
        <w:rPr>
          <w:lang w:val="sq-AL"/>
        </w:rPr>
        <w:t xml:space="preserve">2. Ngarkohet Ministria e Financave për zbatimin e këtij vendimi. </w:t>
      </w:r>
    </w:p>
    <w:p w:rsidR="00716BBE" w:rsidRDefault="00716BBE" w:rsidP="00716BBE">
      <w:pPr>
        <w:pStyle w:val="Paragrafi"/>
        <w:rPr>
          <w:lang w:val="sq-AL"/>
        </w:rPr>
      </w:pPr>
      <w:r>
        <w:rPr>
          <w:lang w:val="sq-AL"/>
        </w:rPr>
        <w:t>Ky vendim hyn në fuqi menjëherë dhe botohet në Fletoren Zyrtare.</w:t>
      </w:r>
    </w:p>
    <w:p w:rsidR="00716BBE" w:rsidRDefault="00716BBE" w:rsidP="00716BBE">
      <w:pPr>
        <w:pStyle w:val="Hapesira7"/>
        <w:rPr>
          <w:lang w:val="sq-AL"/>
        </w:rPr>
      </w:pPr>
    </w:p>
    <w:p w:rsidR="00716BBE" w:rsidRDefault="00716BBE" w:rsidP="00716BBE">
      <w:pPr>
        <w:pStyle w:val="Autoriteti"/>
        <w:keepNext w:val="0"/>
        <w:rPr>
          <w:lang w:val="sq-AL"/>
        </w:rPr>
      </w:pPr>
      <w:r>
        <w:rPr>
          <w:lang w:val="sq-AL"/>
        </w:rPr>
        <w:t>KRYEMINISTRI</w:t>
      </w:r>
    </w:p>
    <w:p w:rsidR="00716BBE" w:rsidRDefault="00716BBE" w:rsidP="00716BBE">
      <w:pPr>
        <w:pStyle w:val="AutoritetiEmer"/>
        <w:rPr>
          <w:lang w:val="sq-AL"/>
        </w:rPr>
      </w:pPr>
      <w:r>
        <w:rPr>
          <w:lang w:val="sq-AL"/>
        </w:rPr>
        <w:t>Edi Rama</w:t>
      </w:r>
    </w:p>
    <w:p w:rsidR="00716BBE" w:rsidRDefault="00716BBE" w:rsidP="00716BBE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sz w:val="24"/>
          <w:lang w:val="sq-AL"/>
        </w:rPr>
        <w:sectPr w:rsidR="00716BBE" w:rsidSect="00716BBE">
          <w:pgSz w:w="11907" w:h="16840"/>
          <w:pgMar w:top="720" w:right="1134" w:bottom="720" w:left="1134" w:header="851" w:footer="851" w:gutter="0"/>
          <w:cols w:space="454"/>
        </w:sectPr>
      </w:pPr>
    </w:p>
    <w:p w:rsidR="00716BBE" w:rsidRDefault="00716BBE" w:rsidP="00716BBE">
      <w:pPr>
        <w:pStyle w:val="Paragrafi"/>
        <w:ind w:firstLine="0"/>
        <w:jc w:val="right"/>
        <w:rPr>
          <w:b/>
          <w:lang w:val="sq-AL"/>
        </w:rPr>
        <w:sectPr w:rsidR="00716BBE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716BBE" w:rsidRDefault="00716BBE" w:rsidP="00716BBE">
      <w:pPr>
        <w:pStyle w:val="Paragrafi"/>
        <w:ind w:firstLine="0"/>
        <w:jc w:val="right"/>
        <w:rPr>
          <w:b/>
          <w:lang w:val="sq-AL"/>
        </w:rPr>
      </w:pPr>
      <w:r>
        <w:rPr>
          <w:b/>
          <w:lang w:val="sq-AL"/>
        </w:rPr>
        <w:lastRenderedPageBreak/>
        <w:t>Lidhja nr. 1</w:t>
      </w:r>
    </w:p>
    <w:p w:rsidR="00716BBE" w:rsidRDefault="00716BBE" w:rsidP="00716BBE">
      <w:pPr>
        <w:pStyle w:val="Paragrafi"/>
        <w:ind w:firstLine="0"/>
        <w:rPr>
          <w:lang w:val="sq-AL"/>
        </w:rPr>
      </w:pPr>
      <w:r>
        <w:rPr>
          <w:noProof/>
        </w:rPr>
        <w:drawing>
          <wp:inline distT="0" distB="0" distL="0" distR="0" wp14:anchorId="675F167F" wp14:editId="45EF025E">
            <wp:extent cx="6122670" cy="434911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434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6BBE" w:rsidRDefault="00716BBE" w:rsidP="00716BBE">
      <w:pPr>
        <w:pStyle w:val="Paragrafi"/>
        <w:ind w:firstLine="0"/>
        <w:rPr>
          <w:lang w:val="sq-AL"/>
        </w:rPr>
      </w:pPr>
    </w:p>
    <w:p w:rsidR="00716BBE" w:rsidRDefault="00716BBE" w:rsidP="00716BBE">
      <w:pPr>
        <w:pStyle w:val="Paragrafi"/>
        <w:ind w:firstLine="0"/>
        <w:rPr>
          <w:lang w:val="sq-AL"/>
        </w:rPr>
      </w:pPr>
    </w:p>
    <w:p w:rsidR="00716BBE" w:rsidRDefault="00716BBE" w:rsidP="00716BBE">
      <w:pPr>
        <w:pStyle w:val="Paragrafi"/>
        <w:ind w:firstLine="0"/>
        <w:rPr>
          <w:lang w:val="sq-AL"/>
        </w:rPr>
      </w:pPr>
    </w:p>
    <w:p w:rsidR="00716BBE" w:rsidRDefault="00716BBE" w:rsidP="00716BBE">
      <w:pPr>
        <w:pStyle w:val="Paragrafi"/>
        <w:ind w:firstLine="0"/>
        <w:rPr>
          <w:lang w:val="sq-AL"/>
        </w:rPr>
      </w:pPr>
    </w:p>
    <w:p w:rsidR="00716BBE" w:rsidRDefault="00716BBE" w:rsidP="00716BBE">
      <w:pPr>
        <w:pStyle w:val="Paragrafi"/>
        <w:ind w:firstLine="0"/>
        <w:rPr>
          <w:lang w:val="sq-AL"/>
        </w:rPr>
      </w:pPr>
    </w:p>
    <w:p w:rsidR="00716BBE" w:rsidRDefault="00716BBE" w:rsidP="00716BBE">
      <w:pPr>
        <w:pStyle w:val="Paragrafi"/>
        <w:ind w:firstLine="0"/>
        <w:rPr>
          <w:lang w:val="sq-AL"/>
        </w:rPr>
      </w:pPr>
    </w:p>
    <w:p w:rsidR="00716BBE" w:rsidRDefault="00716BBE" w:rsidP="00716BBE">
      <w:pPr>
        <w:pStyle w:val="Paragrafi"/>
        <w:ind w:firstLine="0"/>
        <w:rPr>
          <w:lang w:val="sq-AL"/>
        </w:rPr>
      </w:pPr>
    </w:p>
    <w:p w:rsidR="00716BBE" w:rsidRDefault="00716BBE" w:rsidP="00716BBE">
      <w:pPr>
        <w:pStyle w:val="Paragrafi"/>
        <w:ind w:firstLine="0"/>
        <w:rPr>
          <w:lang w:val="sq-AL"/>
        </w:rPr>
      </w:pPr>
    </w:p>
    <w:p w:rsidR="00716BBE" w:rsidRDefault="00716BBE" w:rsidP="00716BBE">
      <w:pPr>
        <w:pStyle w:val="Paragrafi"/>
        <w:ind w:firstLine="0"/>
        <w:rPr>
          <w:lang w:val="sq-AL"/>
        </w:rPr>
      </w:pPr>
    </w:p>
    <w:p w:rsidR="00716BBE" w:rsidRDefault="00716BBE" w:rsidP="00716BBE">
      <w:pPr>
        <w:pStyle w:val="Paragrafi"/>
        <w:ind w:firstLine="0"/>
        <w:jc w:val="right"/>
        <w:rPr>
          <w:b/>
          <w:lang w:val="sq-AL"/>
        </w:rPr>
      </w:pPr>
      <w:r>
        <w:rPr>
          <w:b/>
          <w:lang w:val="sq-AL"/>
        </w:rPr>
        <w:lastRenderedPageBreak/>
        <w:t>Lidhja 2.1</w:t>
      </w:r>
    </w:p>
    <w:p w:rsidR="00716BBE" w:rsidRDefault="00716BBE" w:rsidP="00716BBE">
      <w:pPr>
        <w:pStyle w:val="Paragrafi"/>
        <w:ind w:firstLine="0"/>
        <w:jc w:val="center"/>
        <w:rPr>
          <w:lang w:val="sq-AL"/>
        </w:rPr>
      </w:pPr>
      <w:r>
        <w:rPr>
          <w:lang w:val="sq-AL"/>
        </w:rPr>
        <w:t>TREGUESIT FISKALË SIPAS BUXHETIT TË KONSOLIDUAR</w:t>
      </w:r>
    </w:p>
    <w:p w:rsidR="00716BBE" w:rsidRDefault="00716BBE" w:rsidP="00716BBE">
      <w:pPr>
        <w:pStyle w:val="Paragrafi"/>
        <w:ind w:firstLine="0"/>
        <w:rPr>
          <w:lang w:val="sq-AL"/>
        </w:rPr>
      </w:pPr>
      <w:r>
        <w:rPr>
          <w:noProof/>
        </w:rPr>
        <w:drawing>
          <wp:inline distT="0" distB="0" distL="0" distR="0" wp14:anchorId="7D3AB021" wp14:editId="4F83D5FA">
            <wp:extent cx="6114415" cy="7807960"/>
            <wp:effectExtent l="0" t="0" r="635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780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6BBE" w:rsidRDefault="00716BBE" w:rsidP="00716BBE">
      <w:pPr>
        <w:pStyle w:val="Paragrafi"/>
        <w:ind w:firstLine="0"/>
        <w:rPr>
          <w:lang w:val="sq-AL"/>
        </w:rPr>
      </w:pPr>
    </w:p>
    <w:p w:rsidR="00716BBE" w:rsidRDefault="00716BBE" w:rsidP="00716BBE">
      <w:pPr>
        <w:pStyle w:val="Paragrafi"/>
        <w:ind w:firstLine="0"/>
        <w:rPr>
          <w:lang w:val="sq-AL"/>
        </w:rPr>
      </w:pPr>
    </w:p>
    <w:p w:rsidR="00716BBE" w:rsidRDefault="00716BBE" w:rsidP="00716BBE">
      <w:pPr>
        <w:pStyle w:val="Paragrafi"/>
        <w:ind w:firstLine="0"/>
        <w:jc w:val="right"/>
        <w:rPr>
          <w:b/>
          <w:lang w:val="sq-AL"/>
        </w:rPr>
      </w:pPr>
    </w:p>
    <w:p w:rsidR="00716BBE" w:rsidRDefault="00716BBE" w:rsidP="00716BBE">
      <w:pPr>
        <w:pStyle w:val="Paragrafi"/>
        <w:ind w:firstLine="0"/>
        <w:jc w:val="right"/>
        <w:rPr>
          <w:b/>
          <w:lang w:val="sq-AL"/>
        </w:rPr>
      </w:pPr>
    </w:p>
    <w:p w:rsidR="00716BBE" w:rsidRDefault="00716BBE" w:rsidP="00716BBE">
      <w:pPr>
        <w:pStyle w:val="Paragrafi"/>
        <w:ind w:firstLine="0"/>
        <w:jc w:val="right"/>
        <w:rPr>
          <w:b/>
          <w:lang w:val="sq-AL"/>
        </w:rPr>
      </w:pPr>
    </w:p>
    <w:p w:rsidR="00716BBE" w:rsidRDefault="00716BBE" w:rsidP="00716BBE">
      <w:pPr>
        <w:pStyle w:val="Paragrafi"/>
        <w:ind w:firstLine="0"/>
        <w:jc w:val="right"/>
        <w:rPr>
          <w:b/>
          <w:lang w:val="sq-AL"/>
        </w:rPr>
      </w:pPr>
    </w:p>
    <w:p w:rsidR="00716BBE" w:rsidRDefault="00716BBE" w:rsidP="00716BBE">
      <w:pPr>
        <w:pStyle w:val="Paragrafi"/>
        <w:ind w:firstLine="0"/>
        <w:jc w:val="right"/>
        <w:rPr>
          <w:b/>
          <w:lang w:val="sq-AL"/>
        </w:rPr>
      </w:pPr>
    </w:p>
    <w:p w:rsidR="00716BBE" w:rsidRDefault="00716BBE" w:rsidP="00716BBE">
      <w:pPr>
        <w:pStyle w:val="Paragrafi"/>
        <w:ind w:firstLine="0"/>
        <w:jc w:val="right"/>
        <w:rPr>
          <w:b/>
          <w:lang w:val="sq-AL"/>
        </w:rPr>
      </w:pPr>
    </w:p>
    <w:p w:rsidR="00716BBE" w:rsidRDefault="00716BBE" w:rsidP="00716BBE">
      <w:pPr>
        <w:pStyle w:val="Paragrafi"/>
        <w:ind w:firstLine="0"/>
        <w:jc w:val="right"/>
        <w:rPr>
          <w:b/>
          <w:lang w:val="sq-AL"/>
        </w:rPr>
      </w:pPr>
    </w:p>
    <w:p w:rsidR="00716BBE" w:rsidRDefault="00716BBE" w:rsidP="00716BBE">
      <w:pPr>
        <w:pStyle w:val="Paragrafi"/>
        <w:ind w:firstLine="0"/>
        <w:jc w:val="right"/>
        <w:rPr>
          <w:b/>
          <w:lang w:val="sq-AL"/>
        </w:rPr>
      </w:pPr>
      <w:bookmarkStart w:id="0" w:name="_GoBack"/>
      <w:bookmarkEnd w:id="0"/>
      <w:r>
        <w:rPr>
          <w:b/>
          <w:lang w:val="sq-AL"/>
        </w:rPr>
        <w:lastRenderedPageBreak/>
        <w:t>Lidhja nr. 2.2</w:t>
      </w:r>
    </w:p>
    <w:p w:rsidR="00716BBE" w:rsidRDefault="00716BBE" w:rsidP="00716BBE">
      <w:pPr>
        <w:pStyle w:val="Paragrafi"/>
        <w:ind w:firstLine="0"/>
        <w:jc w:val="center"/>
        <w:rPr>
          <w:lang w:val="sq-AL"/>
        </w:rPr>
      </w:pPr>
      <w:r>
        <w:rPr>
          <w:lang w:val="sq-AL"/>
        </w:rPr>
        <w:t>TREGUESIT FISKALË SIPAS BUXHETIT TË KONSOLIDUAR</w:t>
      </w:r>
    </w:p>
    <w:p w:rsidR="00716BBE" w:rsidRDefault="00716BBE" w:rsidP="00716BBE">
      <w:pPr>
        <w:pStyle w:val="Paragrafi"/>
        <w:ind w:firstLine="0"/>
        <w:rPr>
          <w:lang w:val="sq-AL"/>
        </w:rPr>
      </w:pPr>
      <w:r>
        <w:rPr>
          <w:noProof/>
        </w:rPr>
        <w:drawing>
          <wp:inline distT="0" distB="0" distL="0" distR="0" wp14:anchorId="0FB4B88E" wp14:editId="2318E62C">
            <wp:extent cx="6114415" cy="8078470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807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6BBE" w:rsidRDefault="00716BBE" w:rsidP="00716BBE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sz w:val="24"/>
          <w:lang w:val="sq-AL"/>
        </w:rPr>
        <w:sectPr w:rsidR="00716BBE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C038B6" w:rsidRPr="00716BBE" w:rsidRDefault="00716BBE" w:rsidP="00716BBE"/>
    <w:sectPr w:rsidR="00C038B6" w:rsidRPr="00716BBE" w:rsidSect="00D7289B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B65"/>
    <w:rsid w:val="002D1BDF"/>
    <w:rsid w:val="00462D66"/>
    <w:rsid w:val="00716BBE"/>
    <w:rsid w:val="00D7289B"/>
    <w:rsid w:val="00D74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6BBE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74B6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74B65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D74B6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74B6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74B6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74B6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D74B65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6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6BB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6BBE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74B6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74B65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D74B6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74B6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74B6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74B6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D74B65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6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6BB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28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bruna aliaj</cp:lastModifiedBy>
  <cp:revision>3</cp:revision>
  <dcterms:created xsi:type="dcterms:W3CDTF">2016-02-16T08:43:00Z</dcterms:created>
  <dcterms:modified xsi:type="dcterms:W3CDTF">2018-01-15T14:41:00Z</dcterms:modified>
</cp:coreProperties>
</file>