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B56" w:rsidRPr="001237D5" w:rsidRDefault="00651B56" w:rsidP="00651B56">
      <w:pPr>
        <w:pStyle w:val="Paragrafi"/>
        <w:jc w:val="center"/>
        <w:rPr>
          <w:b/>
          <w:lang w:val="sq-AL"/>
        </w:rPr>
      </w:pPr>
      <w:r w:rsidRPr="001237D5">
        <w:rPr>
          <w:b/>
          <w:lang w:val="sq-AL"/>
        </w:rPr>
        <w:t>VENDIM</w:t>
      </w:r>
    </w:p>
    <w:p w:rsidR="00651B56" w:rsidRPr="001237D5" w:rsidRDefault="00651B56" w:rsidP="00651B56">
      <w:pPr>
        <w:pStyle w:val="Paragrafi"/>
        <w:jc w:val="center"/>
        <w:rPr>
          <w:b/>
          <w:lang w:val="sq-AL"/>
        </w:rPr>
      </w:pPr>
      <w:bookmarkStart w:id="0" w:name="_GoBack"/>
      <w:r>
        <w:rPr>
          <w:b/>
          <w:lang w:val="sq-AL"/>
        </w:rPr>
        <w:t xml:space="preserve">Nr. </w:t>
      </w:r>
      <w:r w:rsidRPr="001237D5">
        <w:rPr>
          <w:b/>
          <w:lang w:val="sq-AL"/>
        </w:rPr>
        <w:t>83, datë</w:t>
      </w:r>
      <w:r>
        <w:rPr>
          <w:b/>
          <w:lang w:val="sq-AL"/>
        </w:rPr>
        <w:t xml:space="preserve"> 3</w:t>
      </w:r>
      <w:r w:rsidRPr="001237D5">
        <w:rPr>
          <w:b/>
          <w:lang w:val="sq-AL"/>
        </w:rPr>
        <w:t>.2.2016</w:t>
      </w:r>
    </w:p>
    <w:bookmarkEnd w:id="0"/>
    <w:p w:rsidR="00651B56" w:rsidRPr="001237D5" w:rsidRDefault="00651B56" w:rsidP="00651B56">
      <w:pPr>
        <w:pStyle w:val="Hapesira7"/>
        <w:rPr>
          <w:lang w:val="sq-AL"/>
        </w:rPr>
      </w:pPr>
    </w:p>
    <w:p w:rsidR="00651B56" w:rsidRPr="001237D5" w:rsidRDefault="00651B56" w:rsidP="00651B56">
      <w:pPr>
        <w:pStyle w:val="Paragrafi"/>
        <w:jc w:val="center"/>
        <w:rPr>
          <w:b/>
          <w:lang w:val="sq-AL"/>
        </w:rPr>
      </w:pPr>
      <w:r w:rsidRPr="001237D5">
        <w:rPr>
          <w:b/>
          <w:lang w:val="sq-AL"/>
        </w:rPr>
        <w:t>PËR MIRATIMIN E KRITEREVE TË KRIJIMIT TË NJËSIVE TË AUDITIMIT TË BRENDSHËM NË SEKTORIN PUBLIK</w:t>
      </w:r>
    </w:p>
    <w:p w:rsidR="00651B56" w:rsidRPr="001237D5" w:rsidRDefault="00651B56" w:rsidP="00651B56">
      <w:pPr>
        <w:pStyle w:val="Hapesira7"/>
        <w:rPr>
          <w:lang w:val="sq-AL"/>
        </w:rPr>
      </w:pPr>
    </w:p>
    <w:p w:rsidR="00651B56" w:rsidRPr="001237D5" w:rsidRDefault="00651B56" w:rsidP="00651B56">
      <w:pPr>
        <w:pStyle w:val="Paragrafi"/>
        <w:rPr>
          <w:lang w:val="sq-AL"/>
        </w:rPr>
      </w:pPr>
      <w:r w:rsidRPr="001237D5">
        <w:rPr>
          <w:lang w:val="sq-AL"/>
        </w:rPr>
        <w:t xml:space="preserve">Në mbështetje të nenit 100 të Kushtetutës dhe të neneve 10 e 26, të ligjit </w:t>
      </w:r>
      <w:r>
        <w:rPr>
          <w:lang w:val="sq-AL"/>
        </w:rPr>
        <w:t xml:space="preserve">nr. </w:t>
      </w:r>
      <w:r w:rsidRPr="001237D5">
        <w:rPr>
          <w:lang w:val="sq-AL"/>
        </w:rPr>
        <w:t xml:space="preserve">114/2015, </w:t>
      </w:r>
      <w:r>
        <w:rPr>
          <w:lang w:val="sq-AL"/>
        </w:rPr>
        <w:t>“</w:t>
      </w:r>
      <w:r w:rsidRPr="001237D5">
        <w:rPr>
          <w:lang w:val="sq-AL"/>
        </w:rPr>
        <w:t>Për auditimin e brendshëm në sektorin publik</w:t>
      </w:r>
      <w:r>
        <w:rPr>
          <w:lang w:val="sq-AL"/>
        </w:rPr>
        <w:t>”</w:t>
      </w:r>
      <w:r w:rsidRPr="001237D5">
        <w:rPr>
          <w:lang w:val="sq-AL"/>
        </w:rPr>
        <w:t>, me propozimin e ministrit të Financave, Këshilli i Ministrave</w:t>
      </w:r>
    </w:p>
    <w:p w:rsidR="00651B56" w:rsidRPr="00C567C6" w:rsidRDefault="00651B56" w:rsidP="00651B56">
      <w:pPr>
        <w:pStyle w:val="Hapesira7"/>
        <w:rPr>
          <w:sz w:val="10"/>
          <w:lang w:val="sq-AL"/>
        </w:rPr>
      </w:pPr>
    </w:p>
    <w:p w:rsidR="00651B56" w:rsidRPr="001237D5" w:rsidRDefault="00651B56" w:rsidP="00651B56">
      <w:pPr>
        <w:pStyle w:val="Paragrafi"/>
        <w:jc w:val="center"/>
        <w:rPr>
          <w:lang w:val="sq-AL"/>
        </w:rPr>
      </w:pPr>
      <w:r w:rsidRPr="001237D5">
        <w:rPr>
          <w:lang w:val="sq-AL"/>
        </w:rPr>
        <w:t>VENDOSI:</w:t>
      </w:r>
    </w:p>
    <w:p w:rsidR="00651B56" w:rsidRPr="00C567C6" w:rsidRDefault="00651B56" w:rsidP="00651B56">
      <w:pPr>
        <w:pStyle w:val="Hapesira7"/>
        <w:rPr>
          <w:sz w:val="10"/>
          <w:lang w:val="sq-AL"/>
        </w:rPr>
      </w:pPr>
      <w:r w:rsidRPr="001237D5">
        <w:rPr>
          <w:lang w:val="sq-AL"/>
        </w:rPr>
        <w:tab/>
      </w:r>
      <w:r w:rsidRPr="001237D5">
        <w:rPr>
          <w:lang w:val="sq-AL"/>
        </w:rPr>
        <w:tab/>
      </w:r>
      <w:r w:rsidRPr="001237D5">
        <w:rPr>
          <w:lang w:val="sq-AL"/>
        </w:rPr>
        <w:tab/>
      </w:r>
      <w:r w:rsidRPr="001237D5">
        <w:rPr>
          <w:lang w:val="sq-AL"/>
        </w:rPr>
        <w:tab/>
      </w:r>
      <w:r w:rsidRPr="001237D5">
        <w:rPr>
          <w:lang w:val="sq-AL"/>
        </w:rPr>
        <w:tab/>
      </w:r>
    </w:p>
    <w:p w:rsidR="00651B56" w:rsidRPr="001237D5" w:rsidRDefault="00651B56" w:rsidP="00651B56">
      <w:pPr>
        <w:pStyle w:val="Paragrafi"/>
        <w:rPr>
          <w:lang w:val="sq-AL"/>
        </w:rPr>
      </w:pPr>
      <w:r w:rsidRPr="001237D5">
        <w:rPr>
          <w:lang w:val="sq-AL"/>
        </w:rPr>
        <w:t>1. Njësitë e auditimit të brendshëm krijohen në:</w:t>
      </w:r>
    </w:p>
    <w:p w:rsidR="00651B56" w:rsidRPr="00946AC7" w:rsidRDefault="00651B56" w:rsidP="00651B56">
      <w:pPr>
        <w:pStyle w:val="Paragrafi"/>
        <w:rPr>
          <w:spacing w:val="-4"/>
          <w:lang w:val="sq-AL"/>
        </w:rPr>
      </w:pPr>
      <w:r w:rsidRPr="001237D5">
        <w:rPr>
          <w:lang w:val="sq-AL"/>
        </w:rPr>
        <w:t>a</w:t>
      </w:r>
      <w:r w:rsidRPr="00946AC7">
        <w:rPr>
          <w:spacing w:val="-4"/>
          <w:lang w:val="sq-AL"/>
        </w:rPr>
        <w:t>) ministritë e linjës, institucionet e varësisë të organizuara me degë territoriale dhe bashkitë;</w:t>
      </w:r>
    </w:p>
    <w:p w:rsidR="00651B56" w:rsidRPr="00946AC7" w:rsidRDefault="00651B56" w:rsidP="00651B56">
      <w:pPr>
        <w:pStyle w:val="Paragrafi"/>
        <w:rPr>
          <w:spacing w:val="-4"/>
          <w:lang w:val="sq-AL"/>
        </w:rPr>
      </w:pPr>
      <w:r w:rsidRPr="00946AC7">
        <w:rPr>
          <w:spacing w:val="-4"/>
          <w:lang w:val="sq-AL"/>
        </w:rPr>
        <w:t>b) çdo institucion tjetër që kryen funksione publike, shoqëritë tregtare, organizatat jofitim-prurëse dhe autoritetet e përbashkëta, të cilat zotërohen, kontrollohen, financohen ose garantohen financiarisht nga një njësi e qeverisjes së përgjithshme, si dhe njësi të tjera që shpenzojnë fonde publike sipas një marrëveshjeje ndërkombë</w:t>
      </w:r>
      <w:r>
        <w:rPr>
          <w:spacing w:val="-4"/>
          <w:lang w:val="sq-AL"/>
        </w:rPr>
        <w:t>-</w:t>
      </w:r>
      <w:r w:rsidRPr="00946AC7">
        <w:rPr>
          <w:spacing w:val="-4"/>
          <w:lang w:val="sq-AL"/>
        </w:rPr>
        <w:t>tare, të cilat kanë në vit, njëkohësisht jo më pak se 400 000 000 (katërqind milionë) lekë të ardhura financiare dhe 300 punonjës, përgjatë 3 (tri) viteve të fundit të veprimtarisë së tyre, me përjashtim të rasteve kur ngritja e njësisë së auditimit të brendshëm parashikohet nga një ligj i veçantë.</w:t>
      </w:r>
    </w:p>
    <w:p w:rsidR="00651B56" w:rsidRPr="00946AC7" w:rsidRDefault="00651B56" w:rsidP="00651B56">
      <w:pPr>
        <w:pStyle w:val="Paragrafi"/>
        <w:rPr>
          <w:spacing w:val="-4"/>
          <w:lang w:val="sq-AL"/>
        </w:rPr>
      </w:pPr>
      <w:r w:rsidRPr="00946AC7">
        <w:rPr>
          <w:spacing w:val="-4"/>
          <w:lang w:val="sq-AL"/>
        </w:rPr>
        <w:t>2. Organizimi i njësive të auditimit të brendshëm në nivel sektori apo drejtorie bëhet në varësi të madhësisë dhe kompleksitetit të veprimtarisë së njësisë publike, si dhe në mbështetje të dispozitave të ligjit nr. 90/2012, “Për organizimin dhe funksionimin e adminis-tratës shtetërore”.</w:t>
      </w:r>
    </w:p>
    <w:p w:rsidR="00651B56" w:rsidRPr="00946AC7" w:rsidRDefault="00651B56" w:rsidP="00651B56">
      <w:pPr>
        <w:pStyle w:val="Paragrafi"/>
        <w:rPr>
          <w:spacing w:val="-4"/>
          <w:lang w:val="sq-AL"/>
        </w:rPr>
      </w:pPr>
      <w:r w:rsidRPr="00946AC7">
        <w:rPr>
          <w:spacing w:val="-4"/>
          <w:lang w:val="sq-AL"/>
        </w:rPr>
        <w:t>3. Njësia e auditimit të brendshëm përbëhet nga jo më pak se 3 (tre) punonjës, përfshirë dhe drejtuesin e njësisë. Në strukturën e njësisë së auditimit të brendshëm mund të punësohen deri në 1/3 e punonjësve të pacertifikuar si auditues të brendshëm në sektorin publik.</w:t>
      </w:r>
    </w:p>
    <w:p w:rsidR="00651B56" w:rsidRPr="001237D5" w:rsidRDefault="00651B56" w:rsidP="00651B56">
      <w:pPr>
        <w:pStyle w:val="Paragrafi"/>
        <w:rPr>
          <w:lang w:val="sq-AL"/>
        </w:rPr>
      </w:pPr>
      <w:r w:rsidRPr="00946AC7">
        <w:rPr>
          <w:spacing w:val="-4"/>
          <w:lang w:val="sq-AL"/>
        </w:rPr>
        <w:t>4. Njësitë publike, që krijojnë njësinë e auditimit të brendshëm, sipas pikës 1, të këtij vendimi, nuk programojnë të kryejnë shërbimin e auditimit të brendshëm për njësitë e varësisë, të cilat kanë në strukturën e tyre organizative njësi</w:t>
      </w:r>
      <w:r w:rsidRPr="001237D5">
        <w:rPr>
          <w:lang w:val="sq-AL"/>
        </w:rPr>
        <w:t xml:space="preserve"> të auditimit të brendshëm.</w:t>
      </w:r>
    </w:p>
    <w:p w:rsidR="00651B56" w:rsidRPr="001237D5" w:rsidRDefault="00651B56" w:rsidP="00651B56">
      <w:pPr>
        <w:pStyle w:val="Paragrafi"/>
        <w:rPr>
          <w:lang w:val="sq-AL"/>
        </w:rPr>
      </w:pPr>
      <w:r w:rsidRPr="001237D5">
        <w:rPr>
          <w:lang w:val="sq-AL"/>
        </w:rPr>
        <w:t xml:space="preserve">5. Në njësitë publike, të cilat kanë varësi nga dy ose më shumë institucione dhe nuk kanë të krijuar njësinë e auditimit të brendshëm, shërbimi i auditimit të brendshëm kryhet nga institucioni në fushën e përgjegjësisë shtetërore të të cilit bën pjesë njësia publike. </w:t>
      </w:r>
    </w:p>
    <w:p w:rsidR="00651B56" w:rsidRPr="001237D5" w:rsidRDefault="00651B56" w:rsidP="00651B56">
      <w:pPr>
        <w:pStyle w:val="Paragrafi"/>
        <w:rPr>
          <w:lang w:val="sq-AL"/>
        </w:rPr>
      </w:pPr>
      <w:r w:rsidRPr="001237D5">
        <w:rPr>
          <w:lang w:val="sq-AL"/>
        </w:rPr>
        <w:t>6. Njësitë publike, të cilat nuk plotësojnë kriteret për krijimin e njësive të auditimit sipas pikës 1, të këtij vendimi, dhe nuk kanë varësi nga ndonjë organ epror, e sigurojnë shërbimin e auditimit të brendshëm, nëpërmjet:</w:t>
      </w:r>
    </w:p>
    <w:p w:rsidR="00651B56" w:rsidRPr="001237D5" w:rsidRDefault="00651B56" w:rsidP="00651B56">
      <w:pPr>
        <w:pStyle w:val="Paragrafi"/>
        <w:rPr>
          <w:lang w:val="sq-AL"/>
        </w:rPr>
      </w:pPr>
      <w:r w:rsidRPr="001237D5">
        <w:rPr>
          <w:lang w:val="sq-AL"/>
        </w:rPr>
        <w:t>a) marrëveshjes midis titullarëve të njësive publike përkatëse, të cilat kanë njësi të auditimit të brendshëm dhe kapacitetet e nevojshme për të marrë përsipër kryerjen e shërbimit të auditimit të brendshëm. Kjo marrëveshje miratohet paraprakisht nga ministri i Financave;</w:t>
      </w:r>
    </w:p>
    <w:p w:rsidR="00651B56" w:rsidRPr="001237D5" w:rsidRDefault="00651B56" w:rsidP="00651B56">
      <w:pPr>
        <w:pStyle w:val="Paragrafi"/>
        <w:rPr>
          <w:lang w:val="sq-AL"/>
        </w:rPr>
      </w:pPr>
      <w:r w:rsidRPr="001237D5">
        <w:rPr>
          <w:lang w:val="sq-AL"/>
        </w:rPr>
        <w:t xml:space="preserve">b) kontraktimit të personave fizikë ose juridikë, të certifikuar si </w:t>
      </w:r>
      <w:r>
        <w:rPr>
          <w:lang w:val="sq-AL"/>
        </w:rPr>
        <w:t>“</w:t>
      </w:r>
      <w:r w:rsidRPr="001237D5">
        <w:rPr>
          <w:lang w:val="sq-AL"/>
        </w:rPr>
        <w:t>auditues të brendshëm</w:t>
      </w:r>
      <w:r>
        <w:rPr>
          <w:lang w:val="sq-AL"/>
        </w:rPr>
        <w:t>”</w:t>
      </w:r>
      <w:r w:rsidRPr="001237D5">
        <w:rPr>
          <w:lang w:val="sq-AL"/>
        </w:rPr>
        <w:t>, i cili kryhet vetëm në rastet kur është i pamundur</w:t>
      </w:r>
      <w:r>
        <w:rPr>
          <w:lang w:val="sq-AL"/>
        </w:rPr>
        <w:t xml:space="preserve"> </w:t>
      </w:r>
      <w:r w:rsidRPr="001237D5">
        <w:rPr>
          <w:lang w:val="sq-AL"/>
        </w:rPr>
        <w:t xml:space="preserve">krijimi i shërbimit të auditimit sipas formave të tjera të parashikuara në nenin 10, të ligjit </w:t>
      </w:r>
      <w:r>
        <w:rPr>
          <w:lang w:val="sq-AL"/>
        </w:rPr>
        <w:t xml:space="preserve">nr. </w:t>
      </w:r>
      <w:r w:rsidRPr="001237D5">
        <w:rPr>
          <w:lang w:val="sq-AL"/>
        </w:rPr>
        <w:t xml:space="preserve">114/2015, </w:t>
      </w:r>
      <w:r>
        <w:rPr>
          <w:lang w:val="sq-AL"/>
        </w:rPr>
        <w:t>“</w:t>
      </w:r>
      <w:r w:rsidRPr="001237D5">
        <w:rPr>
          <w:lang w:val="sq-AL"/>
        </w:rPr>
        <w:t>Për auditimin e brendshëm në sektorin publik</w:t>
      </w:r>
      <w:r>
        <w:rPr>
          <w:lang w:val="sq-AL"/>
        </w:rPr>
        <w:t>”</w:t>
      </w:r>
      <w:r w:rsidRPr="001237D5">
        <w:rPr>
          <w:lang w:val="sq-AL"/>
        </w:rPr>
        <w:t>.</w:t>
      </w:r>
    </w:p>
    <w:p w:rsidR="00651B56" w:rsidRPr="001237D5" w:rsidRDefault="00651B56" w:rsidP="00651B56">
      <w:pPr>
        <w:pStyle w:val="Paragrafi"/>
        <w:rPr>
          <w:lang w:val="sq-AL"/>
        </w:rPr>
      </w:pPr>
      <w:r w:rsidRPr="001237D5">
        <w:rPr>
          <w:lang w:val="sq-AL"/>
        </w:rPr>
        <w:t>Njësia publike, për sigurimin e shërbimit të auditimit të brendshëm me kontraktim, duhet të planifikojë një fond që nuk duhet të jetë më shumë se 30% e pagës mesatare vjetore të një punonjësi, të njëjtë me nivelin e pagës së audituesit në sektorin publik.</w:t>
      </w:r>
    </w:p>
    <w:p w:rsidR="00651B56" w:rsidRPr="001237D5" w:rsidRDefault="00651B56" w:rsidP="00651B56">
      <w:pPr>
        <w:pStyle w:val="Paragrafi"/>
        <w:rPr>
          <w:lang w:val="sq-AL"/>
        </w:rPr>
      </w:pPr>
      <w:r w:rsidRPr="001237D5">
        <w:rPr>
          <w:lang w:val="sq-AL"/>
        </w:rPr>
        <w:t xml:space="preserve">Titullari i njësisë publike duhet të njoftojë ministrin e Financave, brenda 30 (tridhjetë) ditëve nga data e kontraktimit të shërbimeve të auditimit të brendshëm, dhe të raportojë për përfundimin e misionit të auditimit. </w:t>
      </w:r>
    </w:p>
    <w:p w:rsidR="00651B56" w:rsidRPr="001237D5" w:rsidRDefault="00651B56" w:rsidP="00651B56">
      <w:pPr>
        <w:pStyle w:val="Paragrafi"/>
        <w:rPr>
          <w:lang w:val="sq-AL"/>
        </w:rPr>
      </w:pPr>
      <w:r>
        <w:rPr>
          <w:lang w:val="sq-AL"/>
        </w:rPr>
        <w:t>7</w:t>
      </w:r>
      <w:r w:rsidRPr="001237D5">
        <w:rPr>
          <w:lang w:val="sq-AL"/>
        </w:rPr>
        <w:t>. Njësitë publike, brenda 6 (gjashtë) muajve nga data e hyrjes në fuqi të këtij vendimi, të kryejnë organizimin e brendshëm të strukturave organizative për njësitë e auditimit të brendshëm.</w:t>
      </w:r>
    </w:p>
    <w:p w:rsidR="00651B56" w:rsidRPr="001237D5" w:rsidRDefault="00651B56" w:rsidP="00651B56">
      <w:pPr>
        <w:pStyle w:val="Paragrafi"/>
        <w:rPr>
          <w:lang w:val="sq-AL"/>
        </w:rPr>
      </w:pPr>
      <w:r>
        <w:rPr>
          <w:lang w:val="sq-AL"/>
        </w:rPr>
        <w:lastRenderedPageBreak/>
        <w:t xml:space="preserve">8. </w:t>
      </w:r>
      <w:r w:rsidRPr="001237D5">
        <w:rPr>
          <w:lang w:val="sq-AL"/>
        </w:rPr>
        <w:t xml:space="preserve">Vendimi </w:t>
      </w:r>
      <w:r>
        <w:rPr>
          <w:lang w:val="sq-AL"/>
        </w:rPr>
        <w:t xml:space="preserve">nr. </w:t>
      </w:r>
      <w:r w:rsidRPr="001237D5">
        <w:rPr>
          <w:lang w:val="sq-AL"/>
        </w:rPr>
        <w:t xml:space="preserve">212, datë 30.3.2012, i Këshillit të Ministrave, </w:t>
      </w:r>
      <w:r>
        <w:rPr>
          <w:lang w:val="sq-AL"/>
        </w:rPr>
        <w:t>“</w:t>
      </w:r>
      <w:r w:rsidRPr="001237D5">
        <w:rPr>
          <w:lang w:val="sq-AL"/>
        </w:rPr>
        <w:t>Për miratimin e kritereve për ngritjen e njësive të auditimit të brendshëm në sektorin publik</w:t>
      </w:r>
      <w:r>
        <w:rPr>
          <w:lang w:val="sq-AL"/>
        </w:rPr>
        <w:t>”</w:t>
      </w:r>
      <w:r w:rsidRPr="001237D5">
        <w:rPr>
          <w:lang w:val="sq-AL"/>
        </w:rPr>
        <w:t>, shfuqizohet.</w:t>
      </w:r>
    </w:p>
    <w:p w:rsidR="00651B56" w:rsidRPr="001237D5" w:rsidRDefault="00651B56" w:rsidP="00651B56">
      <w:pPr>
        <w:pStyle w:val="Paragrafi"/>
        <w:rPr>
          <w:lang w:val="sq-AL"/>
        </w:rPr>
      </w:pPr>
      <w:r>
        <w:rPr>
          <w:lang w:val="sq-AL"/>
        </w:rPr>
        <w:t xml:space="preserve">9. </w:t>
      </w:r>
      <w:r w:rsidRPr="001237D5">
        <w:rPr>
          <w:lang w:val="sq-AL"/>
        </w:rPr>
        <w:t>Ngarkohen</w:t>
      </w:r>
      <w:r>
        <w:rPr>
          <w:lang w:val="sq-AL"/>
        </w:rPr>
        <w:t xml:space="preserve"> </w:t>
      </w:r>
      <w:r w:rsidRPr="001237D5">
        <w:rPr>
          <w:lang w:val="sq-AL"/>
        </w:rPr>
        <w:t>ministri i Financave dhe titullarët e njësive publike për zbatimin e këtij vendimi.</w:t>
      </w:r>
    </w:p>
    <w:p w:rsidR="00651B56" w:rsidRPr="001237D5" w:rsidRDefault="00651B56" w:rsidP="00651B56">
      <w:pPr>
        <w:pStyle w:val="Paragrafi"/>
        <w:rPr>
          <w:lang w:val="sq-AL"/>
        </w:rPr>
      </w:pPr>
      <w:r w:rsidRPr="001237D5">
        <w:rPr>
          <w:lang w:val="sq-AL"/>
        </w:rPr>
        <w:t xml:space="preserve">Ky vendim hyn në fuqi pas botimit në Fletoren Zyrtare. </w:t>
      </w:r>
    </w:p>
    <w:p w:rsidR="00651B56" w:rsidRPr="00946AC7" w:rsidRDefault="00651B56" w:rsidP="00651B56">
      <w:pPr>
        <w:pStyle w:val="Hapesira7"/>
        <w:rPr>
          <w:sz w:val="4"/>
          <w:lang w:val="sq-AL"/>
        </w:rPr>
      </w:pPr>
    </w:p>
    <w:p w:rsidR="00651B56" w:rsidRPr="001237D5" w:rsidRDefault="00651B56" w:rsidP="00651B56">
      <w:pPr>
        <w:pStyle w:val="Autoriteti"/>
        <w:keepNext w:val="0"/>
        <w:rPr>
          <w:lang w:val="sq-AL"/>
        </w:rPr>
      </w:pPr>
      <w:r w:rsidRPr="001237D5">
        <w:rPr>
          <w:lang w:val="sq-AL"/>
        </w:rPr>
        <w:t>KRYEMINISTRI</w:t>
      </w:r>
    </w:p>
    <w:p w:rsidR="00651B56" w:rsidRPr="001237D5" w:rsidRDefault="00651B56" w:rsidP="00651B56">
      <w:pPr>
        <w:pStyle w:val="AutoritetiEmer"/>
        <w:rPr>
          <w:lang w:val="sq-AL"/>
        </w:rPr>
      </w:pPr>
      <w:r w:rsidRPr="001237D5">
        <w:rPr>
          <w:lang w:val="sq-AL"/>
        </w:rPr>
        <w:t>Edi Rama</w:t>
      </w:r>
    </w:p>
    <w:p w:rsidR="00C038B6" w:rsidRDefault="00651B56"/>
    <w:sectPr w:rsidR="00C038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B56"/>
    <w:rsid w:val="002D1BDF"/>
    <w:rsid w:val="00462D66"/>
    <w:rsid w:val="00651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51B5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51B56"/>
    <w:rPr>
      <w:rFonts w:ascii="Garamond" w:eastAsia="MS Mincho" w:hAnsi="Garamond" w:cs="CG Times"/>
      <w:sz w:val="24"/>
    </w:rPr>
  </w:style>
  <w:style w:type="paragraph" w:customStyle="1" w:styleId="Autoriteti">
    <w:name w:val="Autoriteti"/>
    <w:next w:val="Normal"/>
    <w:link w:val="AutoritetiChar"/>
    <w:rsid w:val="00651B5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51B5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51B56"/>
    <w:rPr>
      <w:rFonts w:ascii="Garamond" w:eastAsia="MS Mincho" w:hAnsi="Garamond" w:cs="CG Times"/>
      <w:caps/>
      <w:sz w:val="24"/>
      <w:lang w:val="en-GB"/>
    </w:rPr>
  </w:style>
  <w:style w:type="character" w:customStyle="1" w:styleId="AutoritetiEmerChar">
    <w:name w:val="Autoriteti_Emer Char"/>
    <w:link w:val="AutoritetiEmer"/>
    <w:locked/>
    <w:rsid w:val="00651B56"/>
    <w:rPr>
      <w:rFonts w:ascii="Garamond" w:eastAsia="MS Mincho" w:hAnsi="Garamond" w:cs="Times New Roman"/>
      <w:b/>
      <w:bCs/>
      <w:sz w:val="24"/>
      <w:lang w:val="en-GB"/>
    </w:rPr>
  </w:style>
  <w:style w:type="paragraph" w:customStyle="1" w:styleId="Hapesira7">
    <w:name w:val="Hapesira 7"/>
    <w:basedOn w:val="Paragrafi"/>
    <w:qFormat/>
    <w:rsid w:val="00651B56"/>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651B56"/>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651B56"/>
    <w:rPr>
      <w:rFonts w:ascii="Garamond" w:eastAsia="MS Mincho" w:hAnsi="Garamond" w:cs="CG Times"/>
      <w:sz w:val="24"/>
    </w:rPr>
  </w:style>
  <w:style w:type="paragraph" w:customStyle="1" w:styleId="Autoriteti">
    <w:name w:val="Autoriteti"/>
    <w:next w:val="Normal"/>
    <w:link w:val="AutoritetiChar"/>
    <w:rsid w:val="00651B56"/>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651B56"/>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651B56"/>
    <w:rPr>
      <w:rFonts w:ascii="Garamond" w:eastAsia="MS Mincho" w:hAnsi="Garamond" w:cs="CG Times"/>
      <w:caps/>
      <w:sz w:val="24"/>
      <w:lang w:val="en-GB"/>
    </w:rPr>
  </w:style>
  <w:style w:type="character" w:customStyle="1" w:styleId="AutoritetiEmerChar">
    <w:name w:val="Autoriteti_Emer Char"/>
    <w:link w:val="AutoritetiEmer"/>
    <w:locked/>
    <w:rsid w:val="00651B56"/>
    <w:rPr>
      <w:rFonts w:ascii="Garamond" w:eastAsia="MS Mincho" w:hAnsi="Garamond" w:cs="Times New Roman"/>
      <w:b/>
      <w:bCs/>
      <w:sz w:val="24"/>
      <w:lang w:val="en-GB"/>
    </w:rPr>
  </w:style>
  <w:style w:type="paragraph" w:customStyle="1" w:styleId="Hapesira7">
    <w:name w:val="Hapesira 7"/>
    <w:basedOn w:val="Paragrafi"/>
    <w:qFormat/>
    <w:rsid w:val="00651B56"/>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602</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vjollca.pacrami</dc:creator>
  <cp:lastModifiedBy>vjollca.pacrami</cp:lastModifiedBy>
  <cp:revision>1</cp:revision>
  <dcterms:created xsi:type="dcterms:W3CDTF">2016-02-16T08:45:00Z</dcterms:created>
  <dcterms:modified xsi:type="dcterms:W3CDTF">2016-02-16T08:45:00Z</dcterms:modified>
</cp:coreProperties>
</file>