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DD" w:rsidRPr="000E6006" w:rsidRDefault="00E513DD" w:rsidP="00E513DD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VENDIM</w:t>
      </w:r>
    </w:p>
    <w:p w:rsidR="00E513DD" w:rsidRPr="000E6006" w:rsidRDefault="00E513DD" w:rsidP="00E513DD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0E6006">
        <w:rPr>
          <w:b/>
          <w:spacing w:val="-4"/>
          <w:lang w:val="sq-AL"/>
        </w:rPr>
        <w:t>Nr. 123, datë 17.2.2016</w:t>
      </w:r>
    </w:p>
    <w:bookmarkEnd w:id="0"/>
    <w:p w:rsidR="00E513DD" w:rsidRPr="000E6006" w:rsidRDefault="00E513DD" w:rsidP="00E513DD">
      <w:pPr>
        <w:pStyle w:val="Hapesira7"/>
        <w:rPr>
          <w:spacing w:val="-4"/>
          <w:sz w:val="8"/>
          <w:lang w:val="sq-AL"/>
        </w:rPr>
      </w:pPr>
    </w:p>
    <w:p w:rsidR="00E513DD" w:rsidRPr="000E6006" w:rsidRDefault="00E513DD" w:rsidP="00E513DD">
      <w:pPr>
        <w:pStyle w:val="Paragrafi"/>
        <w:jc w:val="center"/>
        <w:rPr>
          <w:b/>
          <w:spacing w:val="-4"/>
          <w:lang w:val="sq-AL"/>
        </w:rPr>
      </w:pPr>
      <w:r w:rsidRPr="000E6006">
        <w:rPr>
          <w:b/>
          <w:spacing w:val="-4"/>
          <w:lang w:val="sq-AL"/>
        </w:rPr>
        <w:t>PËR DISA SHTESA DHE NDRYSHIME NË VENDIMIN NR. 545, DATË 11.8.2011, TË KËSHILLIT TË MINISTRAVE, “PËR MIRATIMIN E STRUKTURËS DHE TË NIVELEVE TË PAGAVE TË NËPUNËSVE CIVILË/NËPUNËSVE, ZËVENDËSMINISTRIT DHE NËPUNËSVE TË KABINETEVE NË KRYEMINISTRI, APARATET E MINISTRIVE TË LINJËS, ADMINISTRATËN E PRESIDENTIT, KUVENDIT, KOMISIONIT QENDROR TË ZGJEDHJEVE, PROKURORINË E PËRGJITHSHME, DISA INSTITUCIONE TË PAVARURA, INSTITUCIONET NË VARËSI TË KRYEMINISTRIT, INSTITUCIONET NË VARËSI TË MINISTRAVE TË LINJËS DHE ADMINISTRATËN E PREFEKTIT”, TË NDRYSHUAR</w:t>
      </w:r>
    </w:p>
    <w:p w:rsidR="00E513DD" w:rsidRPr="000E6006" w:rsidRDefault="00E513DD" w:rsidP="00E513DD">
      <w:pPr>
        <w:pStyle w:val="Hapesira7"/>
        <w:rPr>
          <w:spacing w:val="-4"/>
          <w:lang w:val="sq-AL"/>
        </w:rPr>
      </w:pP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Në mbështetje të nenit 100 të Kushtetutës, të nenit 4/2, të ligjit nr. 10405, datë 24.3.2011, “Për kompetencat për caktimin e pagave dhe të shpërblimeve”, të nenit 7, të ligjit nr. 152/2013, “Për nëpunësin civil”, të ligjit nr. 9584, datë 17.7.2006, “Për pagat, strukturat dhe shpërblimet e institucioneve të pavarura kushtetuese dhe institucioneve të tjera të pavarura, të krijuara me ligj”, dhe të ligjit nr. 147/2015, “Për buxhetin e vitit 2016”, me propozimin e ministrit të Shtetit për Inovacionin dhe Administratën Publike dhe të ministrit të Financave, Këshilli i Ministrave </w:t>
      </w:r>
    </w:p>
    <w:p w:rsidR="00E513DD" w:rsidRPr="000E6006" w:rsidRDefault="00E513DD" w:rsidP="00E513DD">
      <w:pPr>
        <w:pStyle w:val="Hapesira7"/>
        <w:rPr>
          <w:spacing w:val="-4"/>
          <w:lang w:val="sq-AL"/>
        </w:rPr>
      </w:pPr>
    </w:p>
    <w:p w:rsidR="00E513DD" w:rsidRPr="000E6006" w:rsidRDefault="00E513DD" w:rsidP="00E513DD">
      <w:pPr>
        <w:pStyle w:val="Paragrafi"/>
        <w:jc w:val="center"/>
        <w:rPr>
          <w:spacing w:val="-4"/>
          <w:lang w:val="sq-AL"/>
        </w:rPr>
      </w:pPr>
      <w:r w:rsidRPr="000E6006">
        <w:rPr>
          <w:spacing w:val="-4"/>
          <w:lang w:val="sq-AL"/>
        </w:rPr>
        <w:t>VENDOSI:</w:t>
      </w:r>
    </w:p>
    <w:p w:rsidR="00E513DD" w:rsidRPr="000E6006" w:rsidRDefault="00E513DD" w:rsidP="00E513DD">
      <w:pPr>
        <w:pStyle w:val="Hapesira7"/>
        <w:rPr>
          <w:spacing w:val="-4"/>
          <w:lang w:val="sq-AL"/>
        </w:rPr>
      </w:pP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1. Në vendimin nr. 545, datë 11.8.2011, të Këshillit të Ministrave, të ndryshuar, bëhen këto shtesa dhe ndryshime: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a) Në pikën 1/3 bëhen shtesat dhe ndryshimi i mëposhtëm: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i) Në shkronjën “a” shtohet emërtesa “Inspektorati Shtetëror Teknik dhe Industrial”.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ii) Në shkronjën “b”, emërtesa “Inspektorati Qendror Teknik”, shfuqizohet. 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iii) </w:t>
      </w:r>
      <w:r w:rsidRPr="000E6006">
        <w:rPr>
          <w:spacing w:val="-4"/>
          <w:lang w:val="sq-AL"/>
        </w:rPr>
        <w:tab/>
        <w:t>Në shkronjën “c” shtohet emërtesa “Qendra e Grumbullimit dhe Trajtimit të Kimikateve të Rrezikshme”.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b) Në fund të lidhjes nr. 3, që përmendet në pikën 3, shtohet ndarja me këtë përmbajtje: 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>“Autoriteti i Komunikimeve Elektronike dhe Postare – Inspektor – kategoria III-a.”.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c) Në pikën 4/1, pas fjalëve “Teknologji informacioni” shtohen “Informatikë ekonomike”. 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2. Efektet financiare, që rrjedhin nga zbatimi i përcaktimeve të shkronjës “a”, nënndarjet “i”, “ii”, “iii” dhe “b”, të pikës 1, të këtij vendimi, të fillojnë nga data e emërimit të nëpunësve/punonjësve në detyrë dhe, për vitin 2016, të përballohen nga fondet e miratuara për secilin institucion për vitin 2016. 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3. Efektet financiare që rrjedhin nga zbatimi i përcaktimit të shkronjës “c”, të pikës 1, të këtij vendimi, të fillojnë nga data 1 janar 2016. </w:t>
      </w:r>
    </w:p>
    <w:p w:rsidR="00E513DD" w:rsidRPr="000E6006" w:rsidRDefault="00E513DD" w:rsidP="00E513DD">
      <w:pPr>
        <w:pStyle w:val="Paragrafi"/>
        <w:rPr>
          <w:spacing w:val="-4"/>
          <w:lang w:val="sq-AL"/>
        </w:rPr>
      </w:pPr>
      <w:r w:rsidRPr="000E6006">
        <w:rPr>
          <w:spacing w:val="-4"/>
          <w:lang w:val="sq-AL"/>
        </w:rPr>
        <w:t xml:space="preserve">Ky vendim hyn në fuqi pas botimit në Fletoren Zyrtare. </w:t>
      </w:r>
    </w:p>
    <w:p w:rsidR="00E513DD" w:rsidRPr="000E6006" w:rsidRDefault="00E513DD" w:rsidP="00E513DD">
      <w:pPr>
        <w:pStyle w:val="Autoriteti"/>
        <w:rPr>
          <w:spacing w:val="-4"/>
          <w:lang w:val="sq-AL"/>
        </w:rPr>
      </w:pPr>
      <w:r w:rsidRPr="000E6006">
        <w:rPr>
          <w:spacing w:val="-4"/>
          <w:lang w:val="sq-AL"/>
        </w:rPr>
        <w:tab/>
        <w:t>KRYEMINISTRI</w:t>
      </w:r>
    </w:p>
    <w:p w:rsidR="00E513DD" w:rsidRPr="000E6006" w:rsidRDefault="00E513DD" w:rsidP="00E513DD">
      <w:pPr>
        <w:pStyle w:val="AutoritetiEmer"/>
        <w:rPr>
          <w:spacing w:val="-4"/>
          <w:lang w:val="sq-AL"/>
        </w:rPr>
      </w:pPr>
      <w:r w:rsidRPr="000E6006">
        <w:rPr>
          <w:spacing w:val="-4"/>
          <w:lang w:val="sq-AL"/>
        </w:rPr>
        <w:t>Edi Rama</w:t>
      </w:r>
    </w:p>
    <w:p w:rsidR="00C038B6" w:rsidRDefault="00E513DD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DD"/>
    <w:rsid w:val="002D1BDF"/>
    <w:rsid w:val="00462D66"/>
    <w:rsid w:val="00E5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513D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513D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513D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513D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513D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513D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513D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513D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513D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E513D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513D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513D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513D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513D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2016-02-26T10:04:00Z</dcterms:created>
  <dcterms:modified xsi:type="dcterms:W3CDTF">2016-02-26T10:04:00Z</dcterms:modified>
</cp:coreProperties>
</file>