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075" w:rsidRDefault="00FC1075" w:rsidP="00FC1075">
      <w:pPr>
        <w:pStyle w:val="Akti"/>
        <w:keepNext w:val="0"/>
        <w:rPr>
          <w:spacing w:val="-4"/>
          <w:lang w:val="sq-AL"/>
        </w:rPr>
      </w:pPr>
      <w:bookmarkStart w:id="0" w:name="_GoBack"/>
      <w:r>
        <w:rPr>
          <w:spacing w:val="-4"/>
          <w:lang w:val="sq-AL"/>
        </w:rPr>
        <w:t xml:space="preserve">VENDIM </w:t>
      </w:r>
    </w:p>
    <w:p w:rsidR="00FC1075" w:rsidRDefault="00FC1075" w:rsidP="00FC1075">
      <w:pPr>
        <w:pStyle w:val="NumriData"/>
        <w:keepNext w:val="0"/>
        <w:rPr>
          <w:spacing w:val="-4"/>
          <w:lang w:val="sq-AL"/>
        </w:rPr>
      </w:pPr>
      <w:r>
        <w:rPr>
          <w:spacing w:val="-4"/>
          <w:lang w:val="sq-AL"/>
        </w:rPr>
        <w:t>Nr. 139, datë 24.2.2016</w:t>
      </w:r>
    </w:p>
    <w:p w:rsidR="00FC1075" w:rsidRDefault="00FC1075" w:rsidP="00FC1075">
      <w:pPr>
        <w:pStyle w:val="Paragrafi"/>
        <w:rPr>
          <w:spacing w:val="-4"/>
          <w:sz w:val="14"/>
          <w:lang w:val="sq-AL"/>
        </w:rPr>
      </w:pPr>
    </w:p>
    <w:p w:rsidR="00FC1075" w:rsidRDefault="00FC1075" w:rsidP="00FC1075">
      <w:pPr>
        <w:pStyle w:val="Titulli"/>
        <w:keepNext w:val="0"/>
        <w:rPr>
          <w:spacing w:val="-4"/>
          <w:lang w:val="sq-AL"/>
        </w:rPr>
      </w:pPr>
      <w:r>
        <w:rPr>
          <w:spacing w:val="-4"/>
          <w:lang w:val="sq-AL"/>
        </w:rPr>
        <w:t>PËR KALIMIN NË PRONËSI TË BASHKISË DEVOLL, PËR NJËSINË ADMINISTRATIVE QENDËR BILISHT, TË PRONËS NR. 783, NË ZONËN KADASTRALE 1202, DHE PËR NJË SHTESË NË VENDIMIN NR. 1056, DATË 16.7.2008, TË KËSHILLIT TË MINISTRAVE, “PËR MIRATIMIN E LISTËS SË INVENTARIT TË PRONAVE TË PALUAJTSHME SHTETËRORE, NË KOMUNËN QENDËR BILISHT, TË QARKUT TË KORÇËS”</w:t>
      </w:r>
    </w:p>
    <w:p w:rsidR="00FC1075" w:rsidRDefault="00FC1075" w:rsidP="00FC1075">
      <w:pPr>
        <w:pStyle w:val="Titulli"/>
        <w:keepNext w:val="0"/>
        <w:rPr>
          <w:spacing w:val="-4"/>
          <w:sz w:val="14"/>
          <w:lang w:val="sq-AL"/>
        </w:rPr>
      </w:pPr>
    </w:p>
    <w:p w:rsidR="00FC1075" w:rsidRDefault="00FC1075" w:rsidP="00FC1075">
      <w:pPr>
        <w:pStyle w:val="Paragrafi"/>
        <w:rPr>
          <w:spacing w:val="-4"/>
          <w:lang w:val="sq-AL"/>
        </w:rPr>
      </w:pPr>
      <w:r>
        <w:rPr>
          <w:spacing w:val="-4"/>
          <w:lang w:val="sq-AL"/>
        </w:rPr>
        <w:t xml:space="preserve">Në mbështetje të nenit 100 të Kushtetutës, të neneve 13 e 15, të ligjit nr. 8743, datë 22.2.2001, “Për pronat e paluajtshme të shtetit”, të ndryshuar dhe të neneve 3, shkronja “e”, 5, 7, 8 e 17, të ligjit nr. 8744, datë 22.2.2001, “Për transferimin e pronave të paluajtshme publike të shtetit në njësitë e qeverisjes vendore”, të ndryshuar, me propozimin e ministrit të Punëve të Brendshme, Këshilli i Ministrave </w:t>
      </w:r>
    </w:p>
    <w:p w:rsidR="00FC1075" w:rsidRDefault="00FC1075" w:rsidP="00FC1075">
      <w:pPr>
        <w:pStyle w:val="Paragrafi"/>
        <w:rPr>
          <w:spacing w:val="-4"/>
          <w:lang w:val="sq-AL"/>
        </w:rPr>
      </w:pPr>
    </w:p>
    <w:p w:rsidR="00FC1075" w:rsidRDefault="00FC1075" w:rsidP="00FC1075">
      <w:pPr>
        <w:pStyle w:val="Titull-Titull"/>
        <w:rPr>
          <w:spacing w:val="-4"/>
          <w:lang w:val="sq-AL"/>
        </w:rPr>
      </w:pPr>
    </w:p>
    <w:p w:rsidR="00FC1075" w:rsidRDefault="00FC1075" w:rsidP="00FC1075">
      <w:pPr>
        <w:pStyle w:val="Titull-Titull"/>
        <w:rPr>
          <w:spacing w:val="-4"/>
          <w:lang w:val="sq-AL"/>
        </w:rPr>
      </w:pPr>
    </w:p>
    <w:p w:rsidR="00FC1075" w:rsidRDefault="00FC1075" w:rsidP="00FC1075">
      <w:pPr>
        <w:pStyle w:val="Titull-Titull"/>
        <w:rPr>
          <w:spacing w:val="-4"/>
          <w:lang w:val="sq-AL"/>
        </w:rPr>
      </w:pPr>
    </w:p>
    <w:p w:rsidR="00FC1075" w:rsidRDefault="00FC1075" w:rsidP="00FC1075">
      <w:pPr>
        <w:pStyle w:val="Titull-Titull"/>
        <w:rPr>
          <w:spacing w:val="-4"/>
          <w:lang w:val="sq-AL"/>
        </w:rPr>
      </w:pPr>
    </w:p>
    <w:p w:rsidR="00FC1075" w:rsidRDefault="00FC1075" w:rsidP="00FC1075">
      <w:pPr>
        <w:pStyle w:val="Titull-Titull"/>
        <w:rPr>
          <w:spacing w:val="-4"/>
          <w:lang w:val="sq-AL"/>
        </w:rPr>
      </w:pPr>
      <w:r>
        <w:rPr>
          <w:spacing w:val="-4"/>
          <w:lang w:val="sq-AL"/>
        </w:rPr>
        <w:t>VENDOSI:</w:t>
      </w:r>
    </w:p>
    <w:p w:rsidR="00FC1075" w:rsidRDefault="00FC1075" w:rsidP="00FC1075">
      <w:pPr>
        <w:pStyle w:val="Paragrafi"/>
        <w:rPr>
          <w:spacing w:val="-4"/>
          <w:sz w:val="14"/>
          <w:lang w:val="sq-AL"/>
        </w:rPr>
      </w:pPr>
    </w:p>
    <w:p w:rsidR="00FC1075" w:rsidRDefault="00FC1075" w:rsidP="00FC1075">
      <w:pPr>
        <w:pStyle w:val="Paragrafi"/>
        <w:rPr>
          <w:spacing w:val="-4"/>
          <w:lang w:val="sq-AL"/>
        </w:rPr>
      </w:pPr>
      <w:r>
        <w:rPr>
          <w:spacing w:val="-4"/>
          <w:lang w:val="sq-AL"/>
        </w:rPr>
        <w:t>1. Kalimin në pronësi të Bashkisë Devoll, për njësinë administrative Qendër Bilisht, të pronës me numër pasurie 783, e ndodhur në zonën kadastrale 1202, me sipërfaqe 14 000 (katërmbëdhjetë mijë) m</w:t>
      </w:r>
      <w:r>
        <w:rPr>
          <w:spacing w:val="-4"/>
          <w:vertAlign w:val="superscript"/>
          <w:lang w:val="sq-AL"/>
        </w:rPr>
        <w:t>2</w:t>
      </w:r>
      <w:r>
        <w:rPr>
          <w:spacing w:val="-4"/>
          <w:lang w:val="sq-AL"/>
        </w:rPr>
        <w:t>, sipas planimetrisë dhe formularit bashkëlidhur këtij vendimi, për ndërtimin e stacionit të transferimit të mbetjeve të ngurta.</w:t>
      </w:r>
    </w:p>
    <w:p w:rsidR="00FC1075" w:rsidRDefault="00FC1075" w:rsidP="00FC1075">
      <w:pPr>
        <w:pStyle w:val="Paragrafi"/>
        <w:rPr>
          <w:spacing w:val="-4"/>
          <w:lang w:val="sq-AL"/>
        </w:rPr>
      </w:pPr>
      <w:r>
        <w:rPr>
          <w:spacing w:val="-4"/>
          <w:lang w:val="sq-AL"/>
        </w:rPr>
        <w:t xml:space="preserve">2. Në listën e inventarit të pronave të paluajtshme shtetërore, që i bashkëlidhet vendimit nr. 1056, datë 16.7.2008, të Këshillit të Ministrave, “Për miratimin e listës së inventarit të pronave të paluajtshme shtetërore, në komunën Qendër Bilisht, të qarkut të Korçës”, të shtohet prona e përmendur në pikën 1, të këtij vendimi. </w:t>
      </w:r>
    </w:p>
    <w:p w:rsidR="00FC1075" w:rsidRDefault="00FC1075" w:rsidP="00FC1075">
      <w:pPr>
        <w:pStyle w:val="Paragrafi"/>
        <w:rPr>
          <w:spacing w:val="-4"/>
          <w:lang w:val="sq-AL"/>
        </w:rPr>
      </w:pPr>
      <w:r>
        <w:rPr>
          <w:spacing w:val="-4"/>
          <w:lang w:val="sq-AL"/>
        </w:rPr>
        <w:t>3. Bashkisë Devoll i ndalohet të ndryshojë destinacionin e pronës së përcaktuar në pikën 1, të këtij vendimi, ta tjetërsojë atë ose t’ua japë në përdorim të tretëve.</w:t>
      </w:r>
    </w:p>
    <w:p w:rsidR="00FC1075" w:rsidRDefault="00FC1075" w:rsidP="00FC1075">
      <w:pPr>
        <w:pStyle w:val="Paragrafi"/>
        <w:rPr>
          <w:spacing w:val="-4"/>
          <w:lang w:val="sq-AL"/>
        </w:rPr>
      </w:pPr>
      <w:r>
        <w:rPr>
          <w:spacing w:val="-4"/>
          <w:lang w:val="sq-AL"/>
        </w:rPr>
        <w:t>4. Ngarkohen ministri i Punëve të Brendshme, kryetari i Bashkisë Devoll dhe kryeregjistruesi i Zyrës Qendrore të Regjistrimit të Pasurive të Paluajtshme të Republikës së Shqipërisë për ndjekjen dhe zbatimin e këtij vendimi.</w:t>
      </w:r>
    </w:p>
    <w:p w:rsidR="00FC1075" w:rsidRDefault="00FC1075" w:rsidP="00FC1075">
      <w:pPr>
        <w:pStyle w:val="Paragrafi"/>
        <w:rPr>
          <w:spacing w:val="-4"/>
          <w:lang w:val="sq-AL"/>
        </w:rPr>
      </w:pPr>
      <w:r>
        <w:rPr>
          <w:spacing w:val="-4"/>
          <w:lang w:val="sq-AL"/>
        </w:rPr>
        <w:t>Ky vendim hyn në fuqi pas botimit në Fletoren Zyrtare.</w:t>
      </w:r>
    </w:p>
    <w:p w:rsidR="00FC1075" w:rsidRDefault="00FC1075" w:rsidP="00FC1075">
      <w:pPr>
        <w:pStyle w:val="Paragrafi"/>
        <w:rPr>
          <w:spacing w:val="-4"/>
          <w:sz w:val="14"/>
          <w:lang w:val="sq-AL"/>
        </w:rPr>
      </w:pPr>
    </w:p>
    <w:p w:rsidR="00FC1075" w:rsidRDefault="00FC1075" w:rsidP="00FC1075">
      <w:pPr>
        <w:pStyle w:val="Autoriteti"/>
        <w:keepNext w:val="0"/>
        <w:rPr>
          <w:spacing w:val="-4"/>
          <w:lang w:val="sq-AL"/>
        </w:rPr>
      </w:pPr>
      <w:r>
        <w:rPr>
          <w:spacing w:val="-4"/>
          <w:lang w:val="sq-AL"/>
        </w:rPr>
        <w:t xml:space="preserve">KRYEMINISTRI </w:t>
      </w:r>
    </w:p>
    <w:p w:rsidR="00FC1075" w:rsidRDefault="00FC1075" w:rsidP="00FC1075">
      <w:pPr>
        <w:pStyle w:val="AutoritetiEmer"/>
        <w:rPr>
          <w:spacing w:val="-4"/>
          <w:lang w:val="sq-AL"/>
        </w:rPr>
      </w:pPr>
      <w:r>
        <w:rPr>
          <w:spacing w:val="-4"/>
          <w:lang w:val="sq-AL"/>
        </w:rPr>
        <w:t>Edi Rama</w:t>
      </w:r>
    </w:p>
    <w:bookmarkEnd w:id="0"/>
    <w:p w:rsidR="00FC1075" w:rsidRDefault="00FC1075" w:rsidP="00FC1075">
      <w:pPr>
        <w:spacing w:after="0" w:line="240" w:lineRule="auto"/>
        <w:ind w:firstLine="0"/>
        <w:jc w:val="left"/>
        <w:rPr>
          <w:rFonts w:ascii="Garamond" w:eastAsia="MS Mincho" w:hAnsi="Garamond" w:cs="CG Times"/>
          <w:i/>
          <w:spacing w:val="-4"/>
          <w:sz w:val="24"/>
          <w:lang w:val="sq-AL"/>
        </w:rPr>
        <w:sectPr w:rsidR="00FC1075" w:rsidSect="00FC1075">
          <w:pgSz w:w="11907" w:h="16840"/>
          <w:pgMar w:top="720" w:right="1134" w:bottom="720" w:left="1134" w:header="851" w:footer="851" w:gutter="0"/>
          <w:pgNumType w:start="2525"/>
          <w:cols w:space="454"/>
        </w:sectPr>
      </w:pPr>
    </w:p>
    <w:p w:rsidR="00FC1075" w:rsidRDefault="00FC1075" w:rsidP="00FC1075">
      <w:pPr>
        <w:pStyle w:val="Paragrafi"/>
        <w:ind w:firstLine="0"/>
        <w:jc w:val="center"/>
        <w:rPr>
          <w:i/>
          <w:lang w:val="sq-AL"/>
        </w:rPr>
      </w:pPr>
      <w:r>
        <w:rPr>
          <w:i/>
          <w:noProof/>
        </w:rPr>
        <w:lastRenderedPageBreak/>
        <w:drawing>
          <wp:inline distT="0" distB="0" distL="0" distR="0">
            <wp:extent cx="5426710" cy="7671435"/>
            <wp:effectExtent l="19050" t="19050" r="21590" b="24765"/>
            <wp:docPr id="2" name="Picture 2" descr="Description: planimetri _ devoll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planimetri _ devoll_Page_2.jpg"/>
                    <pic:cNvPicPr>
                      <a:picLocks noChangeAspect="1" noChangeArrowheads="1"/>
                    </pic:cNvPicPr>
                  </pic:nvPicPr>
                  <pic:blipFill>
                    <a:blip r:embed="rId7" cstate="print">
                      <a:lum bright="20000"/>
                      <a:extLst>
                        <a:ext uri="{28A0092B-C50C-407E-A947-70E740481C1C}">
                          <a14:useLocalDpi xmlns:a14="http://schemas.microsoft.com/office/drawing/2010/main" val="0"/>
                        </a:ext>
                      </a:extLst>
                    </a:blip>
                    <a:srcRect l="4036" t="12146" r="7359"/>
                    <a:stretch>
                      <a:fillRect/>
                    </a:stretch>
                  </pic:blipFill>
                  <pic:spPr bwMode="auto">
                    <a:xfrm>
                      <a:off x="0" y="0"/>
                      <a:ext cx="5426710" cy="7671435"/>
                    </a:xfrm>
                    <a:prstGeom prst="rect">
                      <a:avLst/>
                    </a:prstGeom>
                    <a:noFill/>
                    <a:ln w="9525" cmpd="sng">
                      <a:solidFill>
                        <a:srgbClr val="000000"/>
                      </a:solidFill>
                      <a:miter lim="800000"/>
                      <a:headEnd/>
                      <a:tailEnd/>
                    </a:ln>
                    <a:effectLst/>
                  </pic:spPr>
                </pic:pic>
              </a:graphicData>
            </a:graphic>
          </wp:inline>
        </w:drawing>
      </w:r>
    </w:p>
    <w:p w:rsidR="00FC1075" w:rsidRDefault="00FC1075" w:rsidP="00FC1075">
      <w:pPr>
        <w:pStyle w:val="Paragrafi"/>
        <w:ind w:firstLine="0"/>
        <w:rPr>
          <w:i/>
          <w:lang w:val="sq-AL"/>
        </w:rPr>
      </w:pPr>
    </w:p>
    <w:p w:rsidR="00FC1075" w:rsidRDefault="00FC1075" w:rsidP="00FC1075">
      <w:pPr>
        <w:pStyle w:val="Paragrafi"/>
        <w:ind w:firstLine="0"/>
        <w:rPr>
          <w:i/>
          <w:lang w:val="sq-AL"/>
        </w:rPr>
      </w:pPr>
    </w:p>
    <w:p w:rsidR="00FC1075" w:rsidRDefault="00FC1075" w:rsidP="00FC1075">
      <w:pPr>
        <w:pStyle w:val="Paragrafi"/>
        <w:ind w:firstLine="0"/>
        <w:rPr>
          <w:i/>
          <w:lang w:val="sq-AL"/>
        </w:rPr>
      </w:pPr>
    </w:p>
    <w:p w:rsidR="00FC1075" w:rsidRDefault="00FC1075" w:rsidP="00FC1075">
      <w:pPr>
        <w:pStyle w:val="Paragrafi"/>
        <w:ind w:firstLine="0"/>
        <w:rPr>
          <w:i/>
          <w:lang w:val="sq-AL"/>
        </w:rPr>
      </w:pPr>
    </w:p>
    <w:p w:rsidR="00FC1075" w:rsidRDefault="00FC1075" w:rsidP="00FC1075">
      <w:pPr>
        <w:pStyle w:val="Paragrafi"/>
        <w:ind w:firstLine="0"/>
        <w:rPr>
          <w:i/>
          <w:lang w:val="sq-AL"/>
        </w:rPr>
      </w:pPr>
    </w:p>
    <w:p w:rsidR="00FC1075" w:rsidRDefault="00FC1075" w:rsidP="00FC1075">
      <w:pPr>
        <w:pStyle w:val="Paragrafi"/>
        <w:ind w:firstLine="0"/>
        <w:jc w:val="center"/>
        <w:rPr>
          <w:lang w:val="sq-AL"/>
        </w:rPr>
      </w:pPr>
      <w:r>
        <w:rPr>
          <w:lang w:val="sq-AL"/>
        </w:rPr>
        <w:t>FORMULAR PËR INVENTARIZIMIN E PRONAVE TË PALUAJTSHME SHTETËRORE</w:t>
      </w:r>
    </w:p>
    <w:p w:rsidR="00FC1075" w:rsidRDefault="00FC1075" w:rsidP="00FC1075">
      <w:pPr>
        <w:pStyle w:val="Paragrafi"/>
        <w:ind w:firstLine="288"/>
        <w:jc w:val="left"/>
        <w:rPr>
          <w:sz w:val="14"/>
          <w:szCs w:val="14"/>
          <w:lang w:val="sq-AL"/>
        </w:rPr>
      </w:pPr>
    </w:p>
    <w:p w:rsidR="00FC1075" w:rsidRDefault="00FC1075" w:rsidP="00FC1075">
      <w:pPr>
        <w:pStyle w:val="Paragrafi"/>
        <w:ind w:firstLine="288"/>
        <w:jc w:val="left"/>
        <w:rPr>
          <w:lang w:val="sq-AL"/>
        </w:rPr>
      </w:pPr>
      <w:r>
        <w:rPr>
          <w:lang w:val="sq-AL"/>
        </w:rPr>
        <w:t xml:space="preserve">Institucioni i pushtetit qendror: Ministria e Punëve të Brendshme  </w:t>
      </w:r>
    </w:p>
    <w:p w:rsidR="00FC1075" w:rsidRDefault="00FC1075" w:rsidP="00FC1075">
      <w:pPr>
        <w:pStyle w:val="Paragrafi"/>
        <w:ind w:firstLine="288"/>
        <w:jc w:val="left"/>
        <w:rPr>
          <w:lang w:val="sq-AL"/>
        </w:rPr>
      </w:pPr>
      <w:r>
        <w:rPr>
          <w:lang w:val="sq-AL"/>
        </w:rPr>
        <w:t>Agjencia e Inventarizimit të Pronës Publike</w:t>
      </w:r>
    </w:p>
    <w:p w:rsidR="00FC1075" w:rsidRDefault="00FC1075" w:rsidP="00FC1075">
      <w:pPr>
        <w:pStyle w:val="Paragrafi"/>
        <w:ind w:firstLine="288"/>
        <w:jc w:val="left"/>
        <w:rPr>
          <w:lang w:val="sq-AL"/>
        </w:rPr>
      </w:pPr>
      <w:r>
        <w:rPr>
          <w:lang w:val="sq-AL"/>
        </w:rPr>
        <w:t>Bashkia Devoll</w:t>
      </w:r>
    </w:p>
    <w:p w:rsidR="00FC1075" w:rsidRDefault="00FC1075" w:rsidP="00FC1075">
      <w:pPr>
        <w:pStyle w:val="Paragrafi"/>
        <w:ind w:firstLine="288"/>
        <w:jc w:val="left"/>
        <w:rPr>
          <w:lang w:val="sq-AL"/>
        </w:rPr>
      </w:pPr>
      <w:r>
        <w:rPr>
          <w:lang w:val="sq-AL"/>
        </w:rPr>
        <w:t>Fusha e përdorimit të pronës: Shërbime publike</w:t>
      </w:r>
    </w:p>
    <w:p w:rsidR="00FC1075" w:rsidRDefault="00FC1075" w:rsidP="00FC1075">
      <w:pPr>
        <w:pStyle w:val="Paragrafi"/>
        <w:ind w:firstLine="0"/>
        <w:rPr>
          <w:sz w:val="14"/>
          <w:szCs w:val="14"/>
          <w:lang w:val="sq-AL"/>
        </w:rPr>
      </w:pPr>
    </w:p>
    <w:p w:rsidR="00FC1075" w:rsidRDefault="00FC1075" w:rsidP="00FC1075">
      <w:pPr>
        <w:pStyle w:val="Paragrafi"/>
        <w:ind w:firstLine="0"/>
        <w:rPr>
          <w:i/>
          <w:lang w:val="sq-AL"/>
        </w:rPr>
      </w:pPr>
      <w:r>
        <w:rPr>
          <w:i/>
          <w:noProof/>
        </w:rPr>
        <w:drawing>
          <wp:inline distT="0" distB="0" distL="0" distR="0">
            <wp:extent cx="6032500" cy="282638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0" cy="2826385"/>
                    </a:xfrm>
                    <a:prstGeom prst="rect">
                      <a:avLst/>
                    </a:prstGeom>
                    <a:noFill/>
                    <a:ln>
                      <a:noFill/>
                    </a:ln>
                  </pic:spPr>
                </pic:pic>
              </a:graphicData>
            </a:graphic>
          </wp:inline>
        </w:drawing>
      </w:r>
    </w:p>
    <w:p w:rsidR="00C038B6" w:rsidRPr="00FC1075" w:rsidRDefault="00FC1075" w:rsidP="00FC1075"/>
    <w:sectPr w:rsidR="00C038B6" w:rsidRPr="00FC10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C1075">
      <w:pPr>
        <w:spacing w:after="0" w:line="240" w:lineRule="auto"/>
      </w:pPr>
      <w:r>
        <w:separator/>
      </w:r>
    </w:p>
  </w:endnote>
  <w:endnote w:type="continuationSeparator" w:id="0">
    <w:p w:rsidR="00000000" w:rsidRDefault="00FC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589224"/>
      <w:docPartObj>
        <w:docPartGallery w:val="Page Numbers (Bottom of Page)"/>
        <w:docPartUnique/>
      </w:docPartObj>
    </w:sdtPr>
    <w:sdtEndPr>
      <w:rPr>
        <w:rFonts w:ascii="Garamond" w:hAnsi="Garamond"/>
        <w:noProof/>
        <w:sz w:val="24"/>
        <w:szCs w:val="24"/>
      </w:rPr>
    </w:sdtEndPr>
    <w:sdtContent>
      <w:p w:rsidR="000E5A2E" w:rsidRPr="00B4283E" w:rsidRDefault="00790AB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2E" w:rsidRPr="005B4361" w:rsidRDefault="00FC107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680208887"/>
      <w:docPartObj>
        <w:docPartGallery w:val="Page Numbers (Bottom of Page)"/>
        <w:docPartUnique/>
      </w:docPartObj>
    </w:sdtPr>
    <w:sdtEndPr>
      <w:rPr>
        <w:noProof/>
        <w:sz w:val="24"/>
        <w:szCs w:val="24"/>
      </w:rPr>
    </w:sdtEndPr>
    <w:sdtContent>
      <w:p w:rsidR="000E5A2E" w:rsidRPr="00833610" w:rsidRDefault="00790AB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E5A2E" w:rsidRDefault="00FC10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C1075">
      <w:pPr>
        <w:spacing w:after="0" w:line="240" w:lineRule="auto"/>
      </w:pPr>
      <w:r>
        <w:separator/>
      </w:r>
    </w:p>
  </w:footnote>
  <w:footnote w:type="continuationSeparator" w:id="0">
    <w:p w:rsidR="00000000" w:rsidRDefault="00FC10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E5A2E" w:rsidRPr="00EB260B" w:rsidTr="00AD5F78">
      <w:trPr>
        <w:trHeight w:val="936"/>
        <w:jc w:val="center"/>
      </w:trPr>
      <w:tc>
        <w:tcPr>
          <w:tcW w:w="2811" w:type="dxa"/>
          <w:shd w:val="pct5" w:color="auto" w:fill="F2F2F2"/>
          <w:vAlign w:val="center"/>
        </w:tcPr>
        <w:p w:rsidR="000E5A2E" w:rsidRPr="00EB260B" w:rsidRDefault="00790ABA" w:rsidP="00AD5F78">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0E5A2E" w:rsidRPr="00EB260B" w:rsidRDefault="00790ABA" w:rsidP="00AD5F78">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13876E09" wp14:editId="4D95037E">
                <wp:extent cx="304524" cy="427512"/>
                <wp:effectExtent l="0" t="0" r="635" b="0"/>
                <wp:docPr id="2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0E5A2E" w:rsidRPr="00EB260B" w:rsidRDefault="00790ABA" w:rsidP="00AD5F78">
          <w:pPr>
            <w:pStyle w:val="NoSpacing"/>
            <w:spacing w:before="100" w:after="100"/>
            <w:jc w:val="center"/>
            <w:rPr>
              <w:rFonts w:ascii="Garamond" w:hAnsi="Garamond"/>
              <w:b/>
              <w:sz w:val="28"/>
              <w:szCs w:val="28"/>
            </w:rPr>
          </w:pPr>
          <w:r>
            <w:rPr>
              <w:rFonts w:ascii="Garamond" w:hAnsi="Garamond"/>
              <w:b/>
              <w:sz w:val="28"/>
              <w:szCs w:val="28"/>
            </w:rPr>
            <w:t xml:space="preserve"> Viti 2016 – Numri 33</w:t>
          </w:r>
        </w:p>
      </w:tc>
    </w:tr>
  </w:tbl>
  <w:p w:rsidR="000E5A2E" w:rsidRPr="00385E2C" w:rsidRDefault="00FC107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2E" w:rsidRDefault="00FC10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2E" w:rsidRDefault="00FC1075"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ABA"/>
    <w:rsid w:val="002D1BDF"/>
    <w:rsid w:val="00462D66"/>
    <w:rsid w:val="00790ABA"/>
    <w:rsid w:val="00FC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AB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0AB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0AB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90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ABA"/>
    <w:rPr>
      <w:rFonts w:ascii="Calibri" w:eastAsia="Calibri" w:hAnsi="Calibri" w:cs="Times New Roman"/>
    </w:rPr>
  </w:style>
  <w:style w:type="paragraph" w:styleId="Footer">
    <w:name w:val="footer"/>
    <w:basedOn w:val="Normal"/>
    <w:link w:val="FooterChar"/>
    <w:unhideWhenUsed/>
    <w:rsid w:val="00790ABA"/>
    <w:pPr>
      <w:tabs>
        <w:tab w:val="center" w:pos="4680"/>
        <w:tab w:val="right" w:pos="9360"/>
      </w:tabs>
      <w:spacing w:after="0" w:line="240" w:lineRule="auto"/>
    </w:pPr>
  </w:style>
  <w:style w:type="character" w:customStyle="1" w:styleId="FooterChar">
    <w:name w:val="Footer Char"/>
    <w:basedOn w:val="DefaultParagraphFont"/>
    <w:link w:val="Footer"/>
    <w:rsid w:val="00790ABA"/>
    <w:rPr>
      <w:rFonts w:ascii="Calibri" w:eastAsia="Calibri" w:hAnsi="Calibri" w:cs="Times New Roman"/>
    </w:rPr>
  </w:style>
  <w:style w:type="paragraph" w:customStyle="1" w:styleId="Akti">
    <w:name w:val="Akti"/>
    <w:link w:val="AktiChar"/>
    <w:rsid w:val="00790AB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0AB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0ABA"/>
    <w:rPr>
      <w:rFonts w:ascii="Garamond" w:eastAsia="MS Mincho" w:hAnsi="Garamond" w:cs="CG Times"/>
      <w:b/>
      <w:bCs/>
      <w:sz w:val="24"/>
      <w:lang w:val="en-GB"/>
    </w:rPr>
  </w:style>
  <w:style w:type="paragraph" w:customStyle="1" w:styleId="Paragrafi">
    <w:name w:val="Paragrafi"/>
    <w:link w:val="ParagrafiChar"/>
    <w:rsid w:val="00790AB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0ABA"/>
    <w:rPr>
      <w:rFonts w:ascii="Garamond" w:eastAsia="MS Mincho" w:hAnsi="Garamond" w:cs="CG Times"/>
      <w:sz w:val="24"/>
    </w:rPr>
  </w:style>
  <w:style w:type="paragraph" w:customStyle="1" w:styleId="Titulli">
    <w:name w:val="Titulli"/>
    <w:next w:val="Normal"/>
    <w:link w:val="TitulliChar"/>
    <w:rsid w:val="00790AB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0ABA"/>
    <w:rPr>
      <w:rFonts w:ascii="Garamond" w:eastAsia="MS Mincho" w:hAnsi="Garamond" w:cs="CG Times"/>
      <w:b/>
      <w:bCs/>
      <w:caps/>
      <w:sz w:val="24"/>
      <w:lang w:val="en-GB"/>
    </w:rPr>
  </w:style>
  <w:style w:type="character" w:customStyle="1" w:styleId="AktiChar">
    <w:name w:val="Akti Char"/>
    <w:basedOn w:val="DefaultParagraphFont"/>
    <w:link w:val="Akti"/>
    <w:rsid w:val="00790ABA"/>
    <w:rPr>
      <w:rFonts w:ascii="Garamond" w:eastAsia="MS Mincho" w:hAnsi="Garamond" w:cs="CG Times"/>
      <w:b/>
      <w:bCs/>
      <w:caps/>
      <w:color w:val="000000"/>
      <w:sz w:val="24"/>
      <w:lang w:val="en-GB"/>
    </w:rPr>
  </w:style>
  <w:style w:type="paragraph" w:customStyle="1" w:styleId="Autoriteti">
    <w:name w:val="Autoriteti"/>
    <w:next w:val="Normal"/>
    <w:link w:val="AutoritetiChar"/>
    <w:rsid w:val="00790AB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0AB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0ABA"/>
    <w:rPr>
      <w:rFonts w:ascii="Garamond" w:eastAsia="MS Mincho" w:hAnsi="Garamond" w:cs="CG Times"/>
      <w:caps/>
      <w:sz w:val="24"/>
      <w:lang w:val="en-GB"/>
    </w:rPr>
  </w:style>
  <w:style w:type="character" w:customStyle="1" w:styleId="AutoritetiEmerChar">
    <w:name w:val="Autoriteti_Emer Char"/>
    <w:link w:val="AutoritetiEmer"/>
    <w:locked/>
    <w:rsid w:val="00790ABA"/>
    <w:rPr>
      <w:rFonts w:ascii="Garamond" w:eastAsia="MS Mincho" w:hAnsi="Garamond" w:cs="Times New Roman"/>
      <w:b/>
      <w:bCs/>
      <w:sz w:val="24"/>
      <w:lang w:val="en-GB"/>
    </w:rPr>
  </w:style>
  <w:style w:type="paragraph" w:customStyle="1" w:styleId="Titull-Titull">
    <w:name w:val="Titull-Titull"/>
    <w:basedOn w:val="Paragrafi"/>
    <w:qFormat/>
    <w:rsid w:val="00790ABA"/>
    <w:pPr>
      <w:ind w:firstLine="0"/>
      <w:jc w:val="center"/>
    </w:pPr>
    <w:rPr>
      <w:caps/>
      <w:szCs w:val="24"/>
    </w:rPr>
  </w:style>
  <w:style w:type="paragraph" w:styleId="BalloonText">
    <w:name w:val="Balloon Text"/>
    <w:basedOn w:val="Normal"/>
    <w:link w:val="BalloonTextChar"/>
    <w:uiPriority w:val="99"/>
    <w:semiHidden/>
    <w:unhideWhenUsed/>
    <w:rsid w:val="00790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AB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AB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0AB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0AB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90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ABA"/>
    <w:rPr>
      <w:rFonts w:ascii="Calibri" w:eastAsia="Calibri" w:hAnsi="Calibri" w:cs="Times New Roman"/>
    </w:rPr>
  </w:style>
  <w:style w:type="paragraph" w:styleId="Footer">
    <w:name w:val="footer"/>
    <w:basedOn w:val="Normal"/>
    <w:link w:val="FooterChar"/>
    <w:unhideWhenUsed/>
    <w:rsid w:val="00790ABA"/>
    <w:pPr>
      <w:tabs>
        <w:tab w:val="center" w:pos="4680"/>
        <w:tab w:val="right" w:pos="9360"/>
      </w:tabs>
      <w:spacing w:after="0" w:line="240" w:lineRule="auto"/>
    </w:pPr>
  </w:style>
  <w:style w:type="character" w:customStyle="1" w:styleId="FooterChar">
    <w:name w:val="Footer Char"/>
    <w:basedOn w:val="DefaultParagraphFont"/>
    <w:link w:val="Footer"/>
    <w:rsid w:val="00790ABA"/>
    <w:rPr>
      <w:rFonts w:ascii="Calibri" w:eastAsia="Calibri" w:hAnsi="Calibri" w:cs="Times New Roman"/>
    </w:rPr>
  </w:style>
  <w:style w:type="paragraph" w:customStyle="1" w:styleId="Akti">
    <w:name w:val="Akti"/>
    <w:link w:val="AktiChar"/>
    <w:rsid w:val="00790AB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0AB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0ABA"/>
    <w:rPr>
      <w:rFonts w:ascii="Garamond" w:eastAsia="MS Mincho" w:hAnsi="Garamond" w:cs="CG Times"/>
      <w:b/>
      <w:bCs/>
      <w:sz w:val="24"/>
      <w:lang w:val="en-GB"/>
    </w:rPr>
  </w:style>
  <w:style w:type="paragraph" w:customStyle="1" w:styleId="Paragrafi">
    <w:name w:val="Paragrafi"/>
    <w:link w:val="ParagrafiChar"/>
    <w:rsid w:val="00790AB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0ABA"/>
    <w:rPr>
      <w:rFonts w:ascii="Garamond" w:eastAsia="MS Mincho" w:hAnsi="Garamond" w:cs="CG Times"/>
      <w:sz w:val="24"/>
    </w:rPr>
  </w:style>
  <w:style w:type="paragraph" w:customStyle="1" w:styleId="Titulli">
    <w:name w:val="Titulli"/>
    <w:next w:val="Normal"/>
    <w:link w:val="TitulliChar"/>
    <w:rsid w:val="00790AB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0ABA"/>
    <w:rPr>
      <w:rFonts w:ascii="Garamond" w:eastAsia="MS Mincho" w:hAnsi="Garamond" w:cs="CG Times"/>
      <w:b/>
      <w:bCs/>
      <w:caps/>
      <w:sz w:val="24"/>
      <w:lang w:val="en-GB"/>
    </w:rPr>
  </w:style>
  <w:style w:type="character" w:customStyle="1" w:styleId="AktiChar">
    <w:name w:val="Akti Char"/>
    <w:basedOn w:val="DefaultParagraphFont"/>
    <w:link w:val="Akti"/>
    <w:rsid w:val="00790ABA"/>
    <w:rPr>
      <w:rFonts w:ascii="Garamond" w:eastAsia="MS Mincho" w:hAnsi="Garamond" w:cs="CG Times"/>
      <w:b/>
      <w:bCs/>
      <w:caps/>
      <w:color w:val="000000"/>
      <w:sz w:val="24"/>
      <w:lang w:val="en-GB"/>
    </w:rPr>
  </w:style>
  <w:style w:type="paragraph" w:customStyle="1" w:styleId="Autoriteti">
    <w:name w:val="Autoriteti"/>
    <w:next w:val="Normal"/>
    <w:link w:val="AutoritetiChar"/>
    <w:rsid w:val="00790AB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0AB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0ABA"/>
    <w:rPr>
      <w:rFonts w:ascii="Garamond" w:eastAsia="MS Mincho" w:hAnsi="Garamond" w:cs="CG Times"/>
      <w:caps/>
      <w:sz w:val="24"/>
      <w:lang w:val="en-GB"/>
    </w:rPr>
  </w:style>
  <w:style w:type="character" w:customStyle="1" w:styleId="AutoritetiEmerChar">
    <w:name w:val="Autoriteti_Emer Char"/>
    <w:link w:val="AutoritetiEmer"/>
    <w:locked/>
    <w:rsid w:val="00790ABA"/>
    <w:rPr>
      <w:rFonts w:ascii="Garamond" w:eastAsia="MS Mincho" w:hAnsi="Garamond" w:cs="Times New Roman"/>
      <w:b/>
      <w:bCs/>
      <w:sz w:val="24"/>
      <w:lang w:val="en-GB"/>
    </w:rPr>
  </w:style>
  <w:style w:type="paragraph" w:customStyle="1" w:styleId="Titull-Titull">
    <w:name w:val="Titull-Titull"/>
    <w:basedOn w:val="Paragrafi"/>
    <w:qFormat/>
    <w:rsid w:val="00790ABA"/>
    <w:pPr>
      <w:ind w:firstLine="0"/>
      <w:jc w:val="center"/>
    </w:pPr>
    <w:rPr>
      <w:caps/>
      <w:szCs w:val="24"/>
    </w:rPr>
  </w:style>
  <w:style w:type="paragraph" w:styleId="BalloonText">
    <w:name w:val="Balloon Text"/>
    <w:basedOn w:val="Normal"/>
    <w:link w:val="BalloonTextChar"/>
    <w:uiPriority w:val="99"/>
    <w:semiHidden/>
    <w:unhideWhenUsed/>
    <w:rsid w:val="00790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AB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6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2016-03-07T11:25:00Z</dcterms:created>
  <dcterms:modified xsi:type="dcterms:W3CDTF">2018-01-16T10:16:00Z</dcterms:modified>
</cp:coreProperties>
</file>