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E7" w:rsidRPr="00C50F8E" w:rsidRDefault="00E67BE7" w:rsidP="00E67BE7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E67BE7" w:rsidRPr="00C50F8E" w:rsidRDefault="00E67BE7" w:rsidP="00E67BE7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Nr. 153, datë 2.3.2016</w:t>
      </w:r>
    </w:p>
    <w:p w:rsidR="00E67BE7" w:rsidRPr="00C50F8E" w:rsidRDefault="00E67BE7" w:rsidP="00E67BE7">
      <w:pPr>
        <w:pStyle w:val="Hapesira7"/>
        <w:rPr>
          <w:lang w:val="sq-AL"/>
        </w:rPr>
      </w:pPr>
    </w:p>
    <w:p w:rsidR="00E67BE7" w:rsidRPr="00C50F8E" w:rsidRDefault="00E67BE7" w:rsidP="00E67BE7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DISA NDRYSHIME NË VENDIMIN NR. 752, DATË 5.9.2013, TË KËSHILLIT TË MINISTRAVE, “PËR SHPRONËSIMIN, PËR INTERES PUBLIK, TË PRONARËVE TË PASURIVE TË PALUAJTSHME, PRONË PRIVATE, QË PREKEN NGA ZBATIMI I PROJEKTIT “BULEVARDI VERIOR DHE REHABILITIMI I LUMIT TË TIRANËS”, FAZA I, NË BASHKINË E TIRANËS”</w:t>
      </w:r>
    </w:p>
    <w:p w:rsidR="00E67BE7" w:rsidRPr="00C50F8E" w:rsidRDefault="00E67BE7" w:rsidP="00E67BE7">
      <w:pPr>
        <w:pStyle w:val="Hapesira7"/>
        <w:rPr>
          <w:lang w:val="sq-AL"/>
        </w:rPr>
      </w:pPr>
    </w:p>
    <w:p w:rsidR="00E67BE7" w:rsidRPr="00C50F8E" w:rsidRDefault="00E67BE7" w:rsidP="00E67B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Financave, Këshilli i Ministrave</w:t>
      </w:r>
    </w:p>
    <w:p w:rsidR="00E67BE7" w:rsidRPr="00C50F8E" w:rsidRDefault="00E67BE7" w:rsidP="00E67BE7">
      <w:pPr>
        <w:pStyle w:val="Hapesira7"/>
        <w:rPr>
          <w:lang w:val="sq-AL"/>
        </w:rPr>
      </w:pPr>
    </w:p>
    <w:p w:rsidR="00E67BE7" w:rsidRPr="00C50F8E" w:rsidRDefault="00E67BE7" w:rsidP="00E67BE7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E67BE7" w:rsidRPr="00C50F8E" w:rsidRDefault="00E67BE7" w:rsidP="00E67BE7">
      <w:pPr>
        <w:pStyle w:val="Hapesira7"/>
        <w:rPr>
          <w:lang w:val="sq-AL"/>
        </w:rPr>
      </w:pPr>
    </w:p>
    <w:p w:rsidR="00E67BE7" w:rsidRPr="00C50F8E" w:rsidRDefault="00E67BE7" w:rsidP="00E67B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Në vendimin nr. 752, datë 5.9.2013, të Këshillit të Ministrave, bëhen ndryshimet si më poshtë vijon: </w:t>
      </w:r>
    </w:p>
    <w:p w:rsidR="00E67BE7" w:rsidRPr="00C50F8E" w:rsidRDefault="00E67BE7" w:rsidP="00E67B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 xml:space="preserve">1. Pika 3 ndryshohet me këtë përmbajtje: </w:t>
      </w:r>
    </w:p>
    <w:p w:rsidR="00E67BE7" w:rsidRPr="00C50F8E" w:rsidRDefault="00E67BE7" w:rsidP="00E67B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“3. Vlera e plotë e shpronësimit, prej 1 757 476 521 (një miliard e shtatëqind e pesëdhjetë e shtatë milionë e katërqind e shtatëdhjetë e gjashtë mijë e pesëqind e njëzet e një) lekësh, do të përballohet në masën 550 000 000 (pesëq</w:t>
      </w:r>
      <w:bookmarkStart w:id="0" w:name="_GoBack"/>
      <w:bookmarkEnd w:id="0"/>
      <w:r w:rsidRPr="00C50F8E">
        <w:rPr>
          <w:spacing w:val="-4"/>
          <w:lang w:val="sq-AL"/>
        </w:rPr>
        <w:t>ind e pesëdhjetë milionë) lekë nga llogaria “Fondi i shpronësimeve” në Bankën e Shqipërisë dhe, pjesa e mbetur, nga Bashkia e Tiranës.”.</w:t>
      </w:r>
    </w:p>
    <w:p w:rsidR="00E67BE7" w:rsidRPr="00C50F8E" w:rsidRDefault="00E67BE7" w:rsidP="00E67B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2. Pika 9 ndryshohet me këtë përmbajtje:</w:t>
      </w:r>
    </w:p>
    <w:p w:rsidR="00E67BE7" w:rsidRPr="00C50F8E" w:rsidRDefault="00E67BE7" w:rsidP="00E67B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“9. Ngarkohen Bashkia e Tiranës, Ministria e Financave, Ministria e Punëve të Brendshme, Zyra Qendrore e Regjistrimit të Pasurive të Paluajtshme dhe Zyra Vendore e Regjistrimit të Pasurive të Paluajtshme Tiranë për zbatimin e këtij vendimi.”.</w:t>
      </w:r>
    </w:p>
    <w:p w:rsidR="00E67BE7" w:rsidRPr="00C50F8E" w:rsidRDefault="00E67BE7" w:rsidP="00E67BE7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 dhe botohet në Fletoren Zyrtare.</w:t>
      </w:r>
    </w:p>
    <w:p w:rsidR="00E67BE7" w:rsidRPr="00C50F8E" w:rsidRDefault="00E67BE7" w:rsidP="00E67BE7">
      <w:pPr>
        <w:pStyle w:val="Hapesira7"/>
        <w:rPr>
          <w:lang w:val="sq-AL"/>
        </w:rPr>
      </w:pPr>
    </w:p>
    <w:p w:rsidR="00E67BE7" w:rsidRPr="00E805A5" w:rsidRDefault="00E67BE7" w:rsidP="00E805A5">
      <w:pPr>
        <w:pStyle w:val="Paragrafi"/>
        <w:jc w:val="right"/>
        <w:rPr>
          <w:b/>
          <w:spacing w:val="-4"/>
          <w:szCs w:val="24"/>
          <w:lang w:val="sq-AL"/>
        </w:rPr>
      </w:pPr>
      <w:r w:rsidRPr="00E805A5">
        <w:rPr>
          <w:spacing w:val="-4"/>
          <w:szCs w:val="24"/>
          <w:lang w:val="sq-AL"/>
        </w:rPr>
        <w:t>KRYEMINISTRI</w:t>
      </w:r>
    </w:p>
    <w:p w:rsidR="00C038B6" w:rsidRPr="00E805A5" w:rsidRDefault="00E67BE7" w:rsidP="00E805A5">
      <w:pPr>
        <w:jc w:val="right"/>
        <w:rPr>
          <w:rFonts w:ascii="Garamond" w:hAnsi="Garamond"/>
          <w:sz w:val="24"/>
          <w:szCs w:val="24"/>
        </w:rPr>
      </w:pPr>
      <w:r w:rsidRPr="00E805A5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</w:p>
    <w:sectPr w:rsidR="00C038B6" w:rsidRPr="00E80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E7"/>
    <w:rsid w:val="002D1BDF"/>
    <w:rsid w:val="00462D66"/>
    <w:rsid w:val="00E67BE7"/>
    <w:rsid w:val="00E8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BE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67BE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67BE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67BE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67BE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67BE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67BE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BE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67BE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67BE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67BE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67BE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67BE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67BE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2016-03-15T09:52:00Z</dcterms:created>
  <dcterms:modified xsi:type="dcterms:W3CDTF">2018-01-16T12:21:00Z</dcterms:modified>
</cp:coreProperties>
</file>