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0A2" w:rsidRPr="00C50F8E" w:rsidRDefault="009620A2" w:rsidP="009620A2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VENDIM</w:t>
      </w:r>
    </w:p>
    <w:p w:rsidR="009620A2" w:rsidRPr="00C50F8E" w:rsidRDefault="009620A2" w:rsidP="009620A2">
      <w:pPr>
        <w:pStyle w:val="NeniTitull"/>
        <w:rPr>
          <w:spacing w:val="-4"/>
          <w:lang w:val="sq-AL"/>
        </w:rPr>
      </w:pPr>
      <w:bookmarkStart w:id="0" w:name="_GoBack"/>
      <w:r w:rsidRPr="00C50F8E">
        <w:rPr>
          <w:spacing w:val="-4"/>
          <w:lang w:val="sq-AL"/>
        </w:rPr>
        <w:t>Nr. 161, datë 2.3.2016</w:t>
      </w:r>
    </w:p>
    <w:bookmarkEnd w:id="0"/>
    <w:p w:rsidR="009620A2" w:rsidRPr="00C50F8E" w:rsidRDefault="009620A2" w:rsidP="009620A2">
      <w:pPr>
        <w:pStyle w:val="Hapesira7"/>
        <w:rPr>
          <w:lang w:val="sq-AL"/>
        </w:rPr>
      </w:pPr>
    </w:p>
    <w:p w:rsidR="009620A2" w:rsidRPr="00C50F8E" w:rsidRDefault="009620A2" w:rsidP="009620A2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PËR RISHPËRNDARJEN E NUMRIT TË PUNONJËSVE NË NJËSITË E QEVERISJES QENDRORE </w:t>
      </w:r>
    </w:p>
    <w:p w:rsidR="009620A2" w:rsidRPr="00C50F8E" w:rsidRDefault="009620A2" w:rsidP="009620A2">
      <w:pPr>
        <w:pStyle w:val="Hapesira7"/>
        <w:rPr>
          <w:lang w:val="sq-AL"/>
        </w:rPr>
      </w:pP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Në mbështetje të nenit 100 të Kushtetutës dhe të nenit 11, të ligjit nr. 147/2015, “Për buxhetin e vitit 2016”, me propozimin e ministrit të Financave, Këshilli i Ministrave</w:t>
      </w:r>
    </w:p>
    <w:p w:rsidR="009620A2" w:rsidRPr="00C50F8E" w:rsidRDefault="009620A2" w:rsidP="009620A2">
      <w:pPr>
        <w:pStyle w:val="Hapesira7"/>
        <w:rPr>
          <w:lang w:val="sq-AL"/>
        </w:rPr>
      </w:pPr>
    </w:p>
    <w:p w:rsidR="009620A2" w:rsidRPr="00C50F8E" w:rsidRDefault="009620A2" w:rsidP="009620A2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VENDOSI:</w:t>
      </w:r>
    </w:p>
    <w:p w:rsidR="009620A2" w:rsidRPr="00C50F8E" w:rsidRDefault="009620A2" w:rsidP="009620A2">
      <w:pPr>
        <w:pStyle w:val="Hapesira7"/>
        <w:rPr>
          <w:lang w:val="sq-AL"/>
        </w:rPr>
      </w:pP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Rishpërndarjen e numrit të punonjësve në njësitë e qeverisjes qendrore, si më poshtë vijon:</w:t>
      </w: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Numri i punonjësve të Ministrisë së Zhvillimit Ekonomik, Turizmit, Tregtisë dhe Sipërmarrjes shtohet me 9 veta, për Inspektoratin Shtetëror të Mbikëqyrjes së Tregut, duke e çuar numrin total të punonjësve të ministrisë në 595 veta</w:t>
      </w:r>
      <w:r>
        <w:rPr>
          <w:spacing w:val="-4"/>
          <w:lang w:val="sq-AL"/>
        </w:rPr>
        <w:t>;</w:t>
      </w: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b) Numri i punonjësve të Zyrës Shqiptare për të Drejtën e Autorit reduktohet me 9 veta, duke e çuar numrin total të punonjësve të Ministrisë së Kulturës në 1005 veta. </w:t>
      </w: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2.</w:t>
      </w:r>
      <w:r w:rsidRPr="00C50F8E">
        <w:rPr>
          <w:spacing w:val="-4"/>
          <w:lang w:val="sq-AL"/>
        </w:rPr>
        <w:tab/>
        <w:t xml:space="preserve"> Kalimi i punonjësve nga Zyra Shqiptare për të Drejtën e Autorit te</w:t>
      </w:r>
      <w:r>
        <w:rPr>
          <w:spacing w:val="-4"/>
          <w:lang w:val="sq-AL"/>
        </w:rPr>
        <w:t>k</w:t>
      </w:r>
      <w:r w:rsidRPr="00C50F8E">
        <w:rPr>
          <w:spacing w:val="-4"/>
          <w:lang w:val="sq-AL"/>
        </w:rPr>
        <w:t xml:space="preserve"> Inspektorati Shtetëror i Mbikëqyrjes së Tregut kryhet pas miratimit të strukturës së Inspektoratit Shtetëror të Mbikëqyrjes së Tregut.</w:t>
      </w: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3. Ngarkohen Ministria e Financave dhe institucionet e përmendura më sipër për zbatimin e këtij vendimi.</w:t>
      </w:r>
    </w:p>
    <w:p w:rsidR="009620A2" w:rsidRPr="00C50F8E" w:rsidRDefault="009620A2" w:rsidP="009620A2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Ky vendim hyn në fuqi pas botimit në Fletoren Zyrtare. </w:t>
      </w:r>
    </w:p>
    <w:p w:rsidR="009620A2" w:rsidRPr="00C50F8E" w:rsidRDefault="009620A2" w:rsidP="009620A2">
      <w:pPr>
        <w:pStyle w:val="Hapesira7"/>
        <w:rPr>
          <w:lang w:val="sq-AL"/>
        </w:rPr>
      </w:pPr>
    </w:p>
    <w:p w:rsidR="009620A2" w:rsidRPr="00C50F8E" w:rsidRDefault="009620A2" w:rsidP="009620A2">
      <w:pPr>
        <w:pStyle w:val="Paragrafi"/>
        <w:jc w:val="right"/>
        <w:rPr>
          <w:spacing w:val="-4"/>
          <w:lang w:val="sq-AL"/>
        </w:rPr>
      </w:pPr>
      <w:r w:rsidRPr="00C50F8E">
        <w:rPr>
          <w:spacing w:val="-4"/>
          <w:lang w:val="sq-AL"/>
        </w:rPr>
        <w:t>KRYEMINISTRI</w:t>
      </w:r>
    </w:p>
    <w:p w:rsidR="009620A2" w:rsidRPr="00C50F8E" w:rsidRDefault="009620A2" w:rsidP="009620A2">
      <w:pPr>
        <w:pStyle w:val="Paragrafi"/>
        <w:jc w:val="right"/>
        <w:rPr>
          <w:b/>
          <w:spacing w:val="-4"/>
          <w:lang w:val="sq-AL"/>
        </w:rPr>
      </w:pPr>
      <w:r w:rsidRPr="00C50F8E">
        <w:rPr>
          <w:b/>
          <w:spacing w:val="-4"/>
          <w:lang w:val="sq-AL"/>
        </w:rPr>
        <w:t>Edi Rama</w:t>
      </w:r>
    </w:p>
    <w:p w:rsidR="00C038B6" w:rsidRDefault="009620A2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0A2"/>
    <w:rsid w:val="002D1BDF"/>
    <w:rsid w:val="00462D66"/>
    <w:rsid w:val="0096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20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20A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620A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20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20A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620A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620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620A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620A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620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620A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620A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2016-03-15T09:55:00Z</dcterms:created>
  <dcterms:modified xsi:type="dcterms:W3CDTF">2016-03-15T09:56:00Z</dcterms:modified>
</cp:coreProperties>
</file>