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6AA" w:rsidRPr="0067036F" w:rsidRDefault="00DE36AA" w:rsidP="00DE36AA">
      <w:pPr>
        <w:pStyle w:val="NeniTitull"/>
        <w:rPr>
          <w:spacing w:val="-4"/>
          <w:lang w:val="sq-AL"/>
        </w:rPr>
      </w:pPr>
      <w:r w:rsidRPr="0067036F">
        <w:rPr>
          <w:spacing w:val="-4"/>
          <w:lang w:val="sq-AL"/>
        </w:rPr>
        <w:t>VENDIM</w:t>
      </w:r>
    </w:p>
    <w:p w:rsidR="00DE36AA" w:rsidRPr="0067036F" w:rsidRDefault="00DE36AA" w:rsidP="00DE36AA">
      <w:pPr>
        <w:pStyle w:val="NeniTitull"/>
        <w:rPr>
          <w:spacing w:val="-4"/>
          <w:lang w:val="sq-AL"/>
        </w:rPr>
      </w:pPr>
      <w:bookmarkStart w:id="0" w:name="_GoBack"/>
      <w:r w:rsidRPr="0067036F">
        <w:rPr>
          <w:spacing w:val="-4"/>
          <w:lang w:val="sq-AL"/>
        </w:rPr>
        <w:t>Nr. 179, datë 9.3.2016</w:t>
      </w:r>
    </w:p>
    <w:bookmarkEnd w:id="0"/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NeniTitull"/>
        <w:rPr>
          <w:spacing w:val="-4"/>
          <w:lang w:val="sq-AL"/>
        </w:rPr>
      </w:pPr>
      <w:r w:rsidRPr="0067036F">
        <w:rPr>
          <w:spacing w:val="-4"/>
          <w:lang w:val="sq-AL"/>
        </w:rPr>
        <w:t>PËR MIRATIMIN E STATUTIT TË QENDRËS KOMBËTARE TË BIZNESIT</w:t>
      </w:r>
    </w:p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Në mbështetje të nenit 100 të Kushtetutës dhe të pikës 1, të nenit 14, të ligjit nr. 131/2015, “Për Qendrën Kombëtare të Biznesit”, me propozimin e ministrit të Zhvillimit Ekonomik, Turizmit, Tregtisë dhe Sipërmarrjes, Këshilli i Ministrave</w:t>
      </w:r>
    </w:p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NeniNr"/>
        <w:rPr>
          <w:spacing w:val="-4"/>
          <w:lang w:val="sq-AL"/>
        </w:rPr>
      </w:pPr>
      <w:r w:rsidRPr="0067036F">
        <w:rPr>
          <w:spacing w:val="-4"/>
          <w:lang w:val="sq-AL"/>
        </w:rPr>
        <w:t>VENDOSI:</w:t>
      </w:r>
    </w:p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1. Miratimin e statutit të Qendrës Kombëtare të Biznesit, sipas tekstit që i bashkëlidhet këtij vendimi.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2. Vendimi nr. 505, datë 1.8.2007, i Këshillit të Ministrave, “Për miratimin e statutit të Qendrës Kombëtare të Regjistrimit”, shfuqizohet. 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3. Vendimi nr. 624, datë 11.6.2009, i Këshillit të Ministrave, “Për miratimin e statutit të Qendrës Kombëtare të Licencimit”, shfuqizohet.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Ky vendim hyn në fuqi pas botimit në Fletoren Zyrtare.</w:t>
      </w:r>
    </w:p>
    <w:p w:rsidR="00DE36AA" w:rsidRPr="0067036F" w:rsidRDefault="00DE36AA" w:rsidP="00DE36AA">
      <w:pPr>
        <w:pStyle w:val="Paragrafi"/>
        <w:jc w:val="right"/>
        <w:rPr>
          <w:spacing w:val="-4"/>
          <w:lang w:val="sq-AL"/>
        </w:rPr>
      </w:pPr>
      <w:r w:rsidRPr="0067036F">
        <w:rPr>
          <w:spacing w:val="-4"/>
          <w:lang w:val="sq-AL"/>
        </w:rPr>
        <w:t>KRYEMINISTRI</w:t>
      </w:r>
    </w:p>
    <w:p w:rsidR="00DE36AA" w:rsidRPr="0067036F" w:rsidRDefault="00DE36AA" w:rsidP="00DE36AA">
      <w:pPr>
        <w:pStyle w:val="Paragrafi"/>
        <w:jc w:val="right"/>
        <w:rPr>
          <w:b/>
          <w:spacing w:val="-4"/>
          <w:lang w:val="sq-AL"/>
        </w:rPr>
      </w:pPr>
      <w:r w:rsidRPr="0067036F">
        <w:rPr>
          <w:b/>
          <w:spacing w:val="-4"/>
          <w:lang w:val="sq-AL"/>
        </w:rPr>
        <w:t>Edi Rama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</w:p>
    <w:p w:rsidR="00DE36AA" w:rsidRPr="0067036F" w:rsidRDefault="00DE36AA" w:rsidP="00DE36AA">
      <w:pPr>
        <w:pStyle w:val="NeniTitull"/>
        <w:rPr>
          <w:spacing w:val="-4"/>
          <w:lang w:val="sq-AL"/>
        </w:rPr>
      </w:pPr>
      <w:r w:rsidRPr="0067036F">
        <w:rPr>
          <w:spacing w:val="-4"/>
          <w:lang w:val="sq-AL"/>
        </w:rPr>
        <w:t>STATUTI I QENDRËS KOMBËTARE TË BIZNESIT</w:t>
      </w:r>
    </w:p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NeniNr"/>
        <w:rPr>
          <w:spacing w:val="-4"/>
          <w:lang w:val="sq-AL"/>
        </w:rPr>
      </w:pPr>
      <w:r w:rsidRPr="0067036F">
        <w:rPr>
          <w:spacing w:val="-4"/>
          <w:lang w:val="sq-AL"/>
        </w:rPr>
        <w:t>Neni 1</w:t>
      </w:r>
    </w:p>
    <w:p w:rsidR="00DE36AA" w:rsidRPr="0067036F" w:rsidRDefault="00DE36AA" w:rsidP="00DE36AA">
      <w:pPr>
        <w:pStyle w:val="NeniTitull"/>
        <w:rPr>
          <w:spacing w:val="-4"/>
          <w:lang w:val="sq-AL"/>
        </w:rPr>
      </w:pPr>
      <w:r w:rsidRPr="0067036F">
        <w:rPr>
          <w:spacing w:val="-4"/>
          <w:lang w:val="sq-AL"/>
        </w:rPr>
        <w:t>Të përgjithshme</w:t>
      </w:r>
    </w:p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1. Termat e përdorur në këtë statut, përveçse kur ky akt parashikon ndryshe, do të kenë kuptimin që u është dhënë, përkatësisht, sipas ligjit nr. 9723, datë 3.5.2007, “Për Qendrën Kombëtare të Regjistrimit”, të ndryshuar (në vijim “Ligji për regjistrimin e biznesit”) dhe ligjit nr. 10081, datë 23.2.2009, “Për licencat, autorizimet dhe lejet në Republikën e Shqipërisë”, të ndryshuar (në vijim “Ligji për licencat, autorizimet dhe lejet”).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2. Në këtë statut, me termin: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a) “Ligj” do të kuptohet ligji nr. 131/2015, “Për Qendrën Kombëtare të Biznesit”;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b) “Ligjet funksionale” do të kuptohen, së bashku, ligji për regjistrimin e biznesit dhe ligji për licencat, autorizimet dhe lejet.</w:t>
      </w:r>
    </w:p>
    <w:p w:rsidR="00DE36AA" w:rsidRPr="0067036F" w:rsidRDefault="00DE36AA" w:rsidP="00DE36AA">
      <w:pPr>
        <w:pStyle w:val="Hapesira7"/>
        <w:rPr>
          <w:sz w:val="10"/>
          <w:lang w:val="sq-AL"/>
        </w:rPr>
      </w:pPr>
    </w:p>
    <w:p w:rsidR="00DE36AA" w:rsidRPr="0067036F" w:rsidRDefault="00DE36AA" w:rsidP="00DE36AA">
      <w:pPr>
        <w:pStyle w:val="NeniNr"/>
        <w:rPr>
          <w:spacing w:val="-4"/>
          <w:lang w:val="sq-AL"/>
        </w:rPr>
      </w:pPr>
      <w:r w:rsidRPr="0067036F">
        <w:rPr>
          <w:spacing w:val="-4"/>
          <w:lang w:val="sq-AL"/>
        </w:rPr>
        <w:t>Neni 2</w:t>
      </w:r>
    </w:p>
    <w:p w:rsidR="00DE36AA" w:rsidRPr="0067036F" w:rsidRDefault="00DE36AA" w:rsidP="00DE36AA">
      <w:pPr>
        <w:pStyle w:val="NeniTitull"/>
        <w:rPr>
          <w:spacing w:val="-4"/>
          <w:lang w:val="sq-AL"/>
        </w:rPr>
      </w:pPr>
      <w:r w:rsidRPr="0067036F">
        <w:rPr>
          <w:spacing w:val="-4"/>
          <w:lang w:val="sq-AL"/>
        </w:rPr>
        <w:t>Statusi institucional</w:t>
      </w:r>
    </w:p>
    <w:p w:rsidR="00DE36AA" w:rsidRPr="0067036F" w:rsidRDefault="00DE36AA" w:rsidP="00DE36AA">
      <w:pPr>
        <w:pStyle w:val="Hapesira7"/>
        <w:rPr>
          <w:sz w:val="10"/>
          <w:lang w:val="sq-AL"/>
        </w:rPr>
      </w:pP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1. Qendra Kombëtare e Biznesit, në vijim QKB, organizohet dhe funksionon në bazë të ligjit dhe të këtij statuti.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2. QKB-ja është institucion publik qendror, me personalitet juridik, në varësi të ministrit, dhe e ka selinë në Tiranë.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3. QKB-ja financohet nga buxheti i shtetit dhe nga të ardhurat e veta.</w:t>
      </w:r>
    </w:p>
    <w:p w:rsidR="00DE36AA" w:rsidRPr="0067036F" w:rsidRDefault="00DE36AA" w:rsidP="00DE36AA">
      <w:pPr>
        <w:pStyle w:val="Hapesira7"/>
        <w:rPr>
          <w:sz w:val="10"/>
          <w:lang w:val="sq-AL"/>
        </w:rPr>
      </w:pPr>
    </w:p>
    <w:p w:rsidR="00DE36AA" w:rsidRPr="0067036F" w:rsidRDefault="00DE36AA" w:rsidP="00DE36AA">
      <w:pPr>
        <w:pStyle w:val="NeniNr"/>
        <w:rPr>
          <w:spacing w:val="-4"/>
          <w:lang w:val="sq-AL"/>
        </w:rPr>
      </w:pPr>
      <w:r w:rsidRPr="0067036F">
        <w:rPr>
          <w:spacing w:val="-4"/>
          <w:lang w:val="sq-AL"/>
        </w:rPr>
        <w:t>Neni 3</w:t>
      </w:r>
    </w:p>
    <w:p w:rsidR="00DE36AA" w:rsidRPr="0067036F" w:rsidRDefault="00DE36AA" w:rsidP="00DE36AA">
      <w:pPr>
        <w:pStyle w:val="NeniTitull"/>
        <w:rPr>
          <w:spacing w:val="-4"/>
          <w:lang w:val="sq-AL"/>
        </w:rPr>
      </w:pPr>
      <w:r w:rsidRPr="0067036F">
        <w:rPr>
          <w:spacing w:val="-4"/>
          <w:lang w:val="sq-AL"/>
        </w:rPr>
        <w:t>Misioni</w:t>
      </w:r>
    </w:p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QKB-ja ka për mision lehtësimin e procedurave të regjistrimit të biznesit dhe të licencimit, lejimit, autorizimit dhe mbështetjes së institucioneve publike në vendimmarrjen për krijimin e një mjedisi rregullator miqësor.</w:t>
      </w:r>
    </w:p>
    <w:p w:rsidR="00DE36AA" w:rsidRPr="0067036F" w:rsidRDefault="00DE36AA" w:rsidP="00DE36AA">
      <w:pPr>
        <w:pStyle w:val="Hapesira7"/>
        <w:rPr>
          <w:sz w:val="12"/>
          <w:lang w:val="sq-AL"/>
        </w:rPr>
      </w:pPr>
    </w:p>
    <w:p w:rsidR="00DE36AA" w:rsidRPr="0067036F" w:rsidRDefault="00DE36AA" w:rsidP="00DE36AA">
      <w:pPr>
        <w:pStyle w:val="NeniNr"/>
        <w:rPr>
          <w:spacing w:val="-4"/>
          <w:lang w:val="sq-AL"/>
        </w:rPr>
      </w:pPr>
      <w:r w:rsidRPr="0067036F">
        <w:rPr>
          <w:spacing w:val="-4"/>
          <w:lang w:val="sq-AL"/>
        </w:rPr>
        <w:lastRenderedPageBreak/>
        <w:t>Neni 4</w:t>
      </w:r>
    </w:p>
    <w:p w:rsidR="00DE36AA" w:rsidRPr="0067036F" w:rsidRDefault="00DE36AA" w:rsidP="00DE36AA">
      <w:pPr>
        <w:pStyle w:val="NeniTitull"/>
        <w:rPr>
          <w:spacing w:val="-4"/>
          <w:lang w:val="sq-AL"/>
        </w:rPr>
      </w:pPr>
      <w:r w:rsidRPr="0067036F">
        <w:rPr>
          <w:spacing w:val="-4"/>
          <w:lang w:val="sq-AL"/>
        </w:rPr>
        <w:t>Funksionet</w:t>
      </w:r>
    </w:p>
    <w:p w:rsidR="00DE36AA" w:rsidRPr="0067036F" w:rsidRDefault="00DE36AA" w:rsidP="00DE36AA">
      <w:pPr>
        <w:pStyle w:val="Hapesira7"/>
        <w:rPr>
          <w:sz w:val="10"/>
          <w:lang w:val="sq-AL"/>
        </w:rPr>
      </w:pP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QKB-ja ka këto funksione: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a) Mban regjistrin tregtar, në përputhje me ligjin për regjistrimin e biznesit;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b) Kryen regjistrimet në regjistrin tregtar, në përputhje me dispozitat e ligjit për regjistrimin e biznesit;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c) Kryen regjistrimin e subjekteve të përcaktuara në ligjin për regjistrimin e biznesit, për qëllim të regjistrimit fiskal, të sigurimeve shoqërore e shëndetësore, si dhe të inspektimit të marrë</w:t>
      </w:r>
      <w:r>
        <w:rPr>
          <w:spacing w:val="-4"/>
          <w:lang w:val="sq-AL"/>
        </w:rPr>
        <w:t>-</w:t>
      </w:r>
      <w:r w:rsidRPr="0067036F">
        <w:rPr>
          <w:spacing w:val="-4"/>
          <w:lang w:val="sq-AL"/>
        </w:rPr>
        <w:t>dhënieve të punës;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ç) Lëshon certifikata, ekstrakte të regjistrimeve dhe kopje të vërtetuara të akteve të depozituara, sipas përcaktimit të ligjit për regjistrimin e biznesit;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d) Publikon të dhënat e regjistruara, sipas ligjit për regjistrimin e biznesit, si dhe siguron aksesin e lirë të publikut në to;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dh) Trajton procedurat e licencimit</w:t>
      </w:r>
      <w:r>
        <w:rPr>
          <w:spacing w:val="-4"/>
          <w:lang w:val="sq-AL"/>
        </w:rPr>
        <w:t xml:space="preserve"> </w:t>
      </w:r>
      <w:r w:rsidRPr="0067036F">
        <w:rPr>
          <w:spacing w:val="-4"/>
          <w:lang w:val="sq-AL"/>
        </w:rPr>
        <w:t>/</w:t>
      </w:r>
      <w:r>
        <w:rPr>
          <w:spacing w:val="-4"/>
          <w:lang w:val="sq-AL"/>
        </w:rPr>
        <w:t xml:space="preserve"> </w:t>
      </w:r>
      <w:r w:rsidRPr="0067036F">
        <w:rPr>
          <w:spacing w:val="-4"/>
          <w:lang w:val="sq-AL"/>
        </w:rPr>
        <w:t>autori</w:t>
      </w:r>
      <w:r>
        <w:rPr>
          <w:spacing w:val="-4"/>
          <w:lang w:val="sq-AL"/>
        </w:rPr>
        <w:t>-</w:t>
      </w:r>
      <w:r w:rsidRPr="0067036F">
        <w:rPr>
          <w:spacing w:val="-4"/>
          <w:lang w:val="sq-AL"/>
        </w:rPr>
        <w:t>zimit/lejeve, ndryshimit dhe revokimit të tyre, sipas ligjit për licencat, autorizimet dhe lejet;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e) Mban dhe administron Regjistrin Kombëtar të Licencave, Autorizimeve dhe Lejeve, në përputhje me ligjin për licencat, autorizimet dhe lejet;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ë) Siguron aksesin e lirë të publikut në Regjistrin Kombëtar të Licencave, Autorizimeve dhe Lejeve, në përputhje me ligjin për licencat, autorizimet dhe lejet;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f) Informon dhe këshillon personat e interesuar për procedurat e regjistrimit të biznesit, si dhe procedurat e licencimit, autorizimit e lejimit;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g) Jep mendim për çdo nismë ligjore apo nënligjore në fushën e regjistrimit të biznesit dhe të licencave, autorizimeve e lejeve;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gj) Kryen studime për cilësinë e mjedisit rregullator, mbështet me informacion, analiza e këshilla ministrin, Këshillin e Ministrave apo institucionet qendrore e të pavarura, në lidhje me nismat e tyre normative dhe organizative në fushën e regjistrimit të biznesit e të licencave, autorizimeve e lejeve, si dhe asiston në përgatitjen e politikave për përmirësimin e mjedisit rregullator në këto fusha.</w:t>
      </w:r>
    </w:p>
    <w:p w:rsidR="00DE36AA" w:rsidRPr="0067036F" w:rsidRDefault="00DE36AA" w:rsidP="00DE36AA">
      <w:pPr>
        <w:pStyle w:val="NeniNr"/>
        <w:rPr>
          <w:spacing w:val="-4"/>
          <w:lang w:val="sq-AL"/>
        </w:rPr>
      </w:pPr>
      <w:bookmarkStart w:id="1" w:name="2"/>
      <w:bookmarkEnd w:id="1"/>
      <w:r w:rsidRPr="0067036F">
        <w:rPr>
          <w:spacing w:val="-4"/>
          <w:lang w:val="sq-AL"/>
        </w:rPr>
        <w:t>Neni 5</w:t>
      </w:r>
    </w:p>
    <w:p w:rsidR="00DE36AA" w:rsidRPr="0067036F" w:rsidRDefault="00DE36AA" w:rsidP="00DE36AA">
      <w:pPr>
        <w:pStyle w:val="NeniTitull"/>
        <w:rPr>
          <w:spacing w:val="-4"/>
          <w:lang w:val="sq-AL"/>
        </w:rPr>
      </w:pPr>
      <w:r w:rsidRPr="0067036F">
        <w:rPr>
          <w:spacing w:val="-4"/>
          <w:lang w:val="sq-AL"/>
        </w:rPr>
        <w:t>Sportelet</w:t>
      </w:r>
    </w:p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1. QKB-ja organizohet në zyrën qendrore dhe në sportelet e shërbimit në territor.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2. QKB-ja ofron shërbim ndaj publikut, nëpërmjet: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a) Sportelit të saj në qendër apo sporteleve të shërbimit në territor, në rastet e parashikuara nga ligji, sipas organikës dhe strukturës së miratuar; 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b) Sportelit të saj elektronik; 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c) Sporteleve të shërbimit në territor, pranë njësisë së vetëqeverisjes vendore; 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ç) Sporteleve të shërbimit, të hapura në bashkëpunim dhe pranë Bashkimit të Dhomave të Tregtisë dhe Industrisë dhe/ose dhomave të tregtisë, rregulluar sipas legjislacionit përkatës.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3. Ngritja e sporteleve të shërbimit pranë njësive të vetëqeverisjes vendore, të identifikuara sipas pikës 3, të nenit 4, të ligjit, kryhet në bazë të marrëveshjes së bashkëpunimit, lidhur ndërmjet QKB-së dhe njësive përkatëse. Marrëveshja e bashkëpunimit përcakton kushtet e ofrimit të shërbimit dhe treguesit kryesorë të performancës, kualifikimet dhe kriteret e posaçme profesionale të nëpunësve të sportelit, si dhe trajnimet e detyrueshme për nëpunësit.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4. Në njësitë e vetëqeverisjes vendore, përcaktuar sipas pikës 3, më sipër, shërbimi i sportelit kryhet si funksion i deleguar, në përputhje me dispozitat e ligjit, me dispozitat e legjislacionit për organizimin dhe funksionimin e vetëqeverisjes vendore dhe me dispozitat e këtij statuti.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5. Ngritja e sporteleve të shërbimit pranë Bashkimit të Dhomave të Tregtisë dhe Industrisë dhe/ose dhomave të tregtisë, rregulluar sipas legjislacionit përkatës, të identifikuara sipas pikës 4, të nenit 4, të ligjit, kryhet nëpërmjet marrëveshjeve të bashkëpunimit që QKB-ja lidh me institucionet përkatëse. </w:t>
      </w:r>
      <w:r w:rsidRPr="0067036F">
        <w:rPr>
          <w:spacing w:val="-4"/>
          <w:lang w:val="sq-AL"/>
        </w:rPr>
        <w:lastRenderedPageBreak/>
        <w:t>Marrëveshja e bashkëpunimit përcakton kushtet e ofrimit të shërbimit dhe treguesit kryesorë të performancës, kualifikimet e kriteret e posaçme profesionale të nëpunësve të sportelit, si dhe trajnimet e detyrueshme për nëpunësit.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6. Numri dhe vendndodhja e sporteleve të shërbimit pranë njësive të qeverisjes vendore apo organizatave të tjera, të përcaktuara në pikat 3 e 5, të këtij neni, miratohen nga ministri, me propozimin e titullarit të QKB-së, në bazë të planifikimit të nevojës për hapjen e sporteleve të shërbimit në territor dhe ngarkesës së mjaftueshme të veprimeve në sportel.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7. Të gjitha sportelet e shërbimit në territor lidhen </w:t>
      </w:r>
      <w:r w:rsidRPr="0067036F">
        <w:rPr>
          <w:i/>
          <w:spacing w:val="-4"/>
          <w:lang w:val="sq-AL"/>
        </w:rPr>
        <w:t>online</w:t>
      </w:r>
      <w:r w:rsidRPr="0067036F">
        <w:rPr>
          <w:spacing w:val="-4"/>
          <w:lang w:val="sq-AL"/>
        </w:rPr>
        <w:t xml:space="preserve"> me sistemin qendror të QKB-së.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8. QKB-ja mund të kryejë funksionet e saj, sipas këtij ligji, edhe nëpërmjet hapjes së një sporteli elektronik për kryerjen e procedurave përkatëse, në përputhje me parashikimet e ligjit që rregullon regjistrimin e biznesit dhe të ligjit që rregullon licencat, lejet dhe autorizimet.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9. Në rast se njësia përkatëse e qeverisjes vendore apo organizata, me të cilën QKB-ja ka lidhur marrëveshje bashkëpunimi, sipas këtij neni, nuk ofron shërbimin e sportelit, në përputhje me parashikimet e këtij ligji apo me parashikimet e marrëveshjes së lidhur me QKB-në, titullari i QKB-së ka të drejtë t’i propozojë ministrit mbylljen e sportelit përkatës.</w:t>
      </w:r>
    </w:p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NeniNr"/>
        <w:rPr>
          <w:spacing w:val="-4"/>
          <w:lang w:val="sq-AL"/>
        </w:rPr>
      </w:pPr>
      <w:r w:rsidRPr="0067036F">
        <w:rPr>
          <w:spacing w:val="-4"/>
          <w:lang w:val="sq-AL"/>
        </w:rPr>
        <w:t>Neni 6</w:t>
      </w:r>
    </w:p>
    <w:p w:rsidR="00DE36AA" w:rsidRPr="0067036F" w:rsidRDefault="00DE36AA" w:rsidP="00DE36AA">
      <w:pPr>
        <w:pStyle w:val="NeniTitull"/>
        <w:rPr>
          <w:spacing w:val="-4"/>
          <w:lang w:val="sq-AL"/>
        </w:rPr>
      </w:pPr>
      <w:r w:rsidRPr="0067036F">
        <w:rPr>
          <w:spacing w:val="-4"/>
          <w:lang w:val="sq-AL"/>
        </w:rPr>
        <w:t>Stema dhe vula zyrtare</w:t>
      </w:r>
    </w:p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1. QKB-ja identifikohet me stemën dhe vulën e saj zyrtare.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2. Stema e QKB-së përbëhet nga Stema e Republikës dhe shënimet: “Republika e Shqipërisë, Ministria e Zhvillimit Ekonomik, Turizmit, Tregtisë dhe Sipërmarrjes, Qendra Kombëtare e Biznesit”.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3. QKB-ja dhe çdo sportel shërbimi kanë vulën e tyre zyrtare.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4. Vula e QKB-së ka formën dhe elementet e përcaktuara në pikën 2, të vendimit nr. 390, datë 6.8.1993, të Këshillit të Ministrave, “Për rregullat e prodhimit, administrimit, kontrollit dhe ruajtjes së vulave zyrtare”, me ndryshime dhe shënimin identifikues “Qendra Kombëtare e Biznesit”.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5. QKB-ja pajiset me 4 ekzemplarë të vulës zyrtare.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6. Vulat e sporteleve të shërbimit kanë formën dhe elementet e përcaktuara në pikën 2, të vendimit nr. 390, datë 6.8.1993, të Këshillit të Ministrave, “Për rregullat e prodhimit, administrimit, kontrollit dhe ruajtjes së vulave zyrtare”, me ndryshime dhe shënimin identifikues: </w:t>
      </w:r>
    </w:p>
    <w:p w:rsidR="00DE36AA" w:rsidRPr="0067036F" w:rsidRDefault="00DE36AA" w:rsidP="00DE36AA">
      <w:pPr>
        <w:pStyle w:val="Paragrafi"/>
        <w:rPr>
          <w:i/>
          <w:spacing w:val="-4"/>
          <w:lang w:val="sq-AL"/>
        </w:rPr>
      </w:pPr>
      <w:r w:rsidRPr="0067036F">
        <w:rPr>
          <w:i/>
          <w:spacing w:val="-4"/>
          <w:lang w:val="sq-AL"/>
        </w:rPr>
        <w:t>“Qendra Kombëtare e Biznesit, sporteli i shërbimit të________(emri përkatës i njësisë vendore apo subjektit tjetër me të cilin QKB-ja ka marrëveshje bashkëpunimi)”.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7. Vula e QKB-së dhe vulat e sporteleve të shërbimit prodhohen, administrohen dhe ruhen në përputhje me legjislacionin në fuqi.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8. Kushtet e vërtetimit të veprimeve elektronike, nëpërmjet sportelit elektronik të QKB-së, miratohen nga ministri sipas kërkesave të ligjeve funksionale.</w:t>
      </w:r>
    </w:p>
    <w:p w:rsidR="00DE36AA" w:rsidRPr="004E32EC" w:rsidRDefault="00DE36AA" w:rsidP="00DE36AA">
      <w:pPr>
        <w:pStyle w:val="Hapesira7"/>
        <w:rPr>
          <w:sz w:val="6"/>
          <w:lang w:val="sq-AL"/>
        </w:rPr>
      </w:pPr>
    </w:p>
    <w:p w:rsidR="00DE36AA" w:rsidRPr="0067036F" w:rsidRDefault="00DE36AA" w:rsidP="00DE36AA">
      <w:pPr>
        <w:pStyle w:val="NeniNr"/>
        <w:rPr>
          <w:spacing w:val="-4"/>
          <w:lang w:val="sq-AL"/>
        </w:rPr>
      </w:pPr>
      <w:r w:rsidRPr="0067036F">
        <w:rPr>
          <w:spacing w:val="-4"/>
          <w:lang w:val="sq-AL"/>
        </w:rPr>
        <w:t>Neni 7</w:t>
      </w:r>
    </w:p>
    <w:p w:rsidR="00DE36AA" w:rsidRPr="0067036F" w:rsidRDefault="00DE36AA" w:rsidP="00DE36AA">
      <w:pPr>
        <w:pStyle w:val="NeniTitull"/>
        <w:rPr>
          <w:spacing w:val="-4"/>
          <w:lang w:val="sq-AL"/>
        </w:rPr>
      </w:pPr>
      <w:r w:rsidRPr="0067036F">
        <w:rPr>
          <w:spacing w:val="-4"/>
          <w:lang w:val="sq-AL"/>
        </w:rPr>
        <w:t>Titullari i QKB-së</w:t>
      </w:r>
    </w:p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1. Titullari i QKB-së është nëpunës civil i nivelit të lartë drejtues.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2. Titullari i QKB-së caktohet nga ministri sipas procedurave të parashikuara në legjislacionin për nëpunësin civil.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3. Statusi i titullarit, emërimi, lirimi nga detyra, masat, procedurat disiplinore dhe vlerësimi i punës së tij bëhen sipas kërkesave dhe procedurave të parashikuara në legjislacionin për nëpunësin civil.</w:t>
      </w:r>
    </w:p>
    <w:p w:rsidR="00DE36AA" w:rsidRPr="004E32EC" w:rsidRDefault="00DE36AA" w:rsidP="00DE36AA">
      <w:pPr>
        <w:pStyle w:val="Hapesira7"/>
        <w:rPr>
          <w:sz w:val="10"/>
          <w:lang w:val="sq-AL"/>
        </w:rPr>
      </w:pPr>
    </w:p>
    <w:p w:rsidR="00DE36AA" w:rsidRPr="0067036F" w:rsidRDefault="00DE36AA" w:rsidP="00DE36AA">
      <w:pPr>
        <w:pStyle w:val="NeniNr"/>
        <w:rPr>
          <w:spacing w:val="-4"/>
          <w:lang w:val="sq-AL"/>
        </w:rPr>
      </w:pPr>
      <w:r w:rsidRPr="0067036F">
        <w:rPr>
          <w:spacing w:val="-4"/>
          <w:lang w:val="sq-AL"/>
        </w:rPr>
        <w:t>Neni 8</w:t>
      </w:r>
    </w:p>
    <w:p w:rsidR="00DE36AA" w:rsidRPr="0067036F" w:rsidRDefault="00DE36AA" w:rsidP="00DE36AA">
      <w:pPr>
        <w:pStyle w:val="NeniTitull"/>
        <w:rPr>
          <w:spacing w:val="-4"/>
          <w:lang w:val="sq-AL"/>
        </w:rPr>
      </w:pPr>
      <w:r w:rsidRPr="0067036F">
        <w:rPr>
          <w:spacing w:val="-4"/>
          <w:lang w:val="sq-AL"/>
        </w:rPr>
        <w:t>Funksionet e titullarit</w:t>
      </w:r>
    </w:p>
    <w:p w:rsidR="00DE36AA" w:rsidRPr="004E32EC" w:rsidRDefault="00DE36AA" w:rsidP="00DE36AA">
      <w:pPr>
        <w:pStyle w:val="Hapesira7"/>
        <w:rPr>
          <w:sz w:val="10"/>
          <w:lang w:val="sq-AL"/>
        </w:rPr>
      </w:pP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1. Titullari është përgjegjës për administrimin teknik, organizativ, financiar dhe të burimeve njerëzore të QKB-së, në përputhje me legjislacionin në fuqi. Në veçanti, titullari i QKB-së: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lastRenderedPageBreak/>
        <w:t>a) Është autoriteti përgjegjës për drejtimin, organizimin dhe kryerjen e funksioneve të QKB-së sipas ligjit;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b) Përfaqëson QKB-në në marrëdhënie me të tretët;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c) Është përgjegjës për administrimin e pasurisë së QKB-së dhe buxhetit të saj, në përputhje me legjislacionin në fuqi;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ç) Është përgjegjës për menaxhimin e burimeve njerëzore të QKB-së, në përputhje me këtë statut;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d) Është përgjegjës për ndjekjen dhe arritjen e objektivave specifikë vjetorë dhe të treguesve të cilësisë së shërbimit, të miratuara nga ministri;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dh) Është përgjegjës për veprimet e lidhura me ngritjen dhe funksionimin e sporteleve të shërbimit;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e) Shqyrton dhe zgjidh ankimet ndaj akteve, veprimeve apo mosveprimeve të QKB-së, sipas ligjeve funksionale. 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2. Titullari i QKB-së ushtron udhëheqjen metodologjike për zbatimin e procedurave që ndiqen, sipas ligjeve funksionale dhe nxjerr, për këtë qëllim, urdhra e udhëzime të detyrueshëm për nëpunësit e QKB-së dhe për të gjitha sportelet e shërbimit.</w:t>
      </w:r>
    </w:p>
    <w:p w:rsidR="00DE36AA" w:rsidRPr="004E32EC" w:rsidRDefault="00DE36AA" w:rsidP="00DE36AA">
      <w:pPr>
        <w:pStyle w:val="Hapesira7"/>
        <w:rPr>
          <w:sz w:val="8"/>
          <w:lang w:val="sq-AL"/>
        </w:rPr>
      </w:pPr>
    </w:p>
    <w:p w:rsidR="00DE36AA" w:rsidRPr="0067036F" w:rsidRDefault="00DE36AA" w:rsidP="00DE36AA">
      <w:pPr>
        <w:pStyle w:val="NeniNr"/>
        <w:rPr>
          <w:spacing w:val="-4"/>
          <w:lang w:val="sq-AL"/>
        </w:rPr>
      </w:pPr>
      <w:r w:rsidRPr="0067036F">
        <w:rPr>
          <w:spacing w:val="-4"/>
          <w:lang w:val="sq-AL"/>
        </w:rPr>
        <w:t>Neni 9</w:t>
      </w:r>
    </w:p>
    <w:p w:rsidR="00DE36AA" w:rsidRPr="0067036F" w:rsidRDefault="00DE36AA" w:rsidP="00DE36AA">
      <w:pPr>
        <w:pStyle w:val="NeniTitull"/>
        <w:rPr>
          <w:spacing w:val="-4"/>
          <w:lang w:val="sq-AL"/>
        </w:rPr>
      </w:pPr>
      <w:r w:rsidRPr="0067036F">
        <w:rPr>
          <w:spacing w:val="-4"/>
          <w:lang w:val="sq-AL"/>
        </w:rPr>
        <w:tab/>
      </w:r>
      <w:r w:rsidRPr="0067036F">
        <w:rPr>
          <w:spacing w:val="-4"/>
          <w:lang w:val="sq-AL"/>
        </w:rPr>
        <w:tab/>
        <w:t>Të drejtat dhe detyrat e titullarit</w:t>
      </w:r>
    </w:p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Për realizimin e përgjegjësive të mësipërme, titullari i QKB-së ka këto të drejta dhe detyra: 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a) Organizon, koordinon dhe kontrollon zbatimin e ligjit dhe të ligjeve funksionale në QKB dhe në sportelet e shërbimit;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b) </w:t>
      </w:r>
      <w:r w:rsidRPr="0067036F">
        <w:rPr>
          <w:spacing w:val="-4"/>
          <w:lang w:val="sq-AL"/>
        </w:rPr>
        <w:tab/>
        <w:t>I propozon ministrit miratimin e programit të brendshëm të veprimtarisë së institucionit;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c) Organizon përgatitjen dhe i propozon ministrit buxhetin vjetor dhe atë afatmesëm të institucionit;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ç) Vlerëson ngarkesën e veprimeve në sportelet e shërbimit dhe planifikon nevojën e përhapjes së sporteleve të shërbimit në territor;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d) I propozon ministrit planin e përhapjes së sporteleve të shërbimit, sipas përcaktimeve të ligjit;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dh) </w:t>
      </w:r>
      <w:r w:rsidRPr="0067036F">
        <w:rPr>
          <w:spacing w:val="-4"/>
          <w:lang w:val="sq-AL"/>
        </w:rPr>
        <w:tab/>
        <w:t>I propozon ministrit formatin e formu</w:t>
      </w:r>
      <w:r>
        <w:rPr>
          <w:spacing w:val="-4"/>
          <w:lang w:val="sq-AL"/>
        </w:rPr>
        <w:t>-</w:t>
      </w:r>
      <w:r w:rsidRPr="0067036F">
        <w:rPr>
          <w:spacing w:val="-4"/>
          <w:lang w:val="sq-AL"/>
        </w:rPr>
        <w:t>larëve, të certifikatave e dokumenteve të tjera procedurale për kryerjen e funksioneve të QKB-së;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e) </w:t>
      </w:r>
      <w:r w:rsidRPr="0067036F">
        <w:rPr>
          <w:spacing w:val="-4"/>
          <w:lang w:val="sq-AL"/>
        </w:rPr>
        <w:tab/>
        <w:t>Miraton dhe firmos kontratat e punës me punonjësit administrativë të QKB-së;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ë) </w:t>
      </w:r>
      <w:r w:rsidRPr="0067036F">
        <w:rPr>
          <w:spacing w:val="-4"/>
          <w:lang w:val="sq-AL"/>
        </w:rPr>
        <w:tab/>
        <w:t xml:space="preserve">Përcakton kriteret e posaçme profesionale të nëpunësve të sportelit, si dhe trajnimet e nevojshme për ta; 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f) Përcakton kushtet e ofrimit të shërbimit të sportelit dhe treguesit kryesorë të performancës;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g) </w:t>
      </w:r>
      <w:r w:rsidRPr="0067036F">
        <w:rPr>
          <w:spacing w:val="-4"/>
          <w:lang w:val="sq-AL"/>
        </w:rPr>
        <w:tab/>
        <w:t xml:space="preserve">Bën vlerësimin e cilësisë së shërbimit për çdo sportel shërbimi, jo më pak se një herë, në fund të vitit, në përputhje me treguesit e cilësisë së shërbimit, të miratuar nga ministri; 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gj)</w:t>
      </w:r>
      <w:r w:rsidRPr="0067036F">
        <w:rPr>
          <w:spacing w:val="-4"/>
          <w:lang w:val="sq-AL"/>
        </w:rPr>
        <w:tab/>
        <w:t xml:space="preserve"> Miraton programet e trajnimit për nëpunësit e QKB-së e të sporteleve të shërbimit dhe siguron trajnimin fillestar dhe periodik të tyre; 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h) Nxjerr urdhra e udhëzime të detyrueshëm për QKB-në dhe nëpunësit e sporteleve të shërbimit, në lidhje me kryerjen e funksioneve të QKB-së. Për nëpunësit e QKB-së zbatohen procedurat e legjislacionit për nëpunësin civil, të parashikuara për rekrutimin, përzgjedhjen, periudhën e provës, lëvizjen paralele, ngritjen në detyrë, transferimin, pezullimin dhe lirimin nga shërbimi civil;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i) </w:t>
      </w:r>
      <w:r w:rsidRPr="0067036F">
        <w:rPr>
          <w:spacing w:val="-4"/>
          <w:lang w:val="sq-AL"/>
        </w:rPr>
        <w:tab/>
        <w:t xml:space="preserve">Nxjerr urdhra individualë lidhur me rregullimin e marrëdhënieve të punës të punonjësve administrativë të QKB-së; 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j) </w:t>
      </w:r>
      <w:r w:rsidRPr="0067036F">
        <w:rPr>
          <w:spacing w:val="-4"/>
          <w:lang w:val="sq-AL"/>
        </w:rPr>
        <w:tab/>
        <w:t>Nxjerr urdhra të brendshëm, të detyrueshëm për menaxhimin administrativ dhe financiar të institucionit, sipas legjislacionit në fuqi;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k) </w:t>
      </w:r>
      <w:r w:rsidRPr="0067036F">
        <w:rPr>
          <w:spacing w:val="-4"/>
          <w:lang w:val="sq-AL"/>
        </w:rPr>
        <w:tab/>
        <w:t>I raporton ministrit për veprimtarinë e QKB-së dhe të sporteleve të shërbimit;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l) </w:t>
      </w:r>
      <w:r w:rsidRPr="0067036F">
        <w:rPr>
          <w:spacing w:val="-4"/>
          <w:lang w:val="sq-AL"/>
        </w:rPr>
        <w:tab/>
        <w:t>Përgatit dhe sugjeron akte nënligjore në zbatim të ligjit dhe ndryshimet e përmirësimit në aktet nënligjore;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ll) </w:t>
      </w:r>
      <w:r w:rsidRPr="0067036F">
        <w:rPr>
          <w:spacing w:val="-4"/>
          <w:lang w:val="sq-AL"/>
        </w:rPr>
        <w:tab/>
        <w:t>Kryen çdo detyrë dhe ushtron çdo të drejtë tjetër, sipas legjislacionit në fuqi;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m) </w:t>
      </w:r>
      <w:r w:rsidRPr="0067036F">
        <w:rPr>
          <w:spacing w:val="-4"/>
          <w:lang w:val="sq-AL"/>
        </w:rPr>
        <w:tab/>
        <w:t xml:space="preserve">Nënshkruan marrëveshjet e bashkëpunimit me institucionet e tjera publike shqiptare apo të </w:t>
      </w:r>
      <w:r w:rsidRPr="0067036F">
        <w:rPr>
          <w:spacing w:val="-4"/>
          <w:lang w:val="sq-AL"/>
        </w:rPr>
        <w:lastRenderedPageBreak/>
        <w:t>huaja.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</w:p>
    <w:p w:rsidR="00DE36AA" w:rsidRPr="0067036F" w:rsidRDefault="00DE36AA" w:rsidP="00DE36AA">
      <w:pPr>
        <w:pStyle w:val="NeniNr"/>
        <w:rPr>
          <w:spacing w:val="-4"/>
          <w:lang w:val="sq-AL"/>
        </w:rPr>
      </w:pPr>
      <w:r w:rsidRPr="0067036F">
        <w:rPr>
          <w:spacing w:val="-4"/>
          <w:lang w:val="sq-AL"/>
        </w:rPr>
        <w:t>Neni 10</w:t>
      </w:r>
    </w:p>
    <w:p w:rsidR="00DE36AA" w:rsidRPr="0067036F" w:rsidRDefault="00DE36AA" w:rsidP="00DE36AA">
      <w:pPr>
        <w:pStyle w:val="NeniTitull"/>
        <w:rPr>
          <w:spacing w:val="-4"/>
          <w:lang w:val="sq-AL"/>
        </w:rPr>
      </w:pPr>
      <w:r w:rsidRPr="0067036F">
        <w:rPr>
          <w:spacing w:val="-4"/>
          <w:lang w:val="sq-AL"/>
        </w:rPr>
        <w:t>Burimet njerëzore</w:t>
      </w:r>
    </w:p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1. Nëpunësit e QKB-së, me përjashtim të punonjësve administrativë, kanë arsim të lartë.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2. Nëpunësit e QKB-së, përfshirë nëpunësit e sportelit qendror të shërbimit, në selinë e saj, dhe të sporteleve të shërbimit që mund të hapen nga QKB-ja, janë nëpunës civilë. Për këta nëpunës zbatohen procedurat e ligjit nr. 152/2013, “Për nëpunësin civil” dhe aktet nënligjore të miratuara në zbatim të tij, për rekrutimin, përzgjedhjen, periudhën e provës, lëvizjen paralele, ngritjen në detyrë, transferimin, pezullimin dhe lirimin nga shërbimi civil.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3. Detyrat e përcaktuara në legjislacionin e nëpunësit civil për “Njësinë e menaxhimit të burimeve njerëzore”, kryhen nga njësia përkatëse e shërbimeve mbështetëse të QKB-së.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4. Marrëdhëniet e punës së punonjësve administrativë të QKB-së i nënshtrohen legjisla</w:t>
      </w:r>
      <w:r>
        <w:rPr>
          <w:spacing w:val="-4"/>
          <w:lang w:val="sq-AL"/>
        </w:rPr>
        <w:t>-</w:t>
      </w:r>
      <w:r w:rsidRPr="0067036F">
        <w:rPr>
          <w:spacing w:val="-4"/>
          <w:lang w:val="sq-AL"/>
        </w:rPr>
        <w:t>cionit të punës dhe legjislacionit tjetër, me zbatim të përgjithshëm në administratën publike.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5. Nëpunësit e QKB-së kryejnë veprimtari të detyrueshme trajnimi, menjëherë pas emërimit të tyre, në mënyrë periodike dhe sa herë që kërkohet nga titullari i QKB-së, në bazë të vlerësimit të punës.</w:t>
      </w:r>
    </w:p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NeniNr"/>
        <w:rPr>
          <w:spacing w:val="-4"/>
          <w:lang w:val="sq-AL"/>
        </w:rPr>
      </w:pPr>
      <w:r w:rsidRPr="0067036F">
        <w:rPr>
          <w:spacing w:val="-4"/>
          <w:lang w:val="sq-AL"/>
        </w:rPr>
        <w:t>Neni 11</w:t>
      </w:r>
    </w:p>
    <w:p w:rsidR="00DE36AA" w:rsidRPr="0067036F" w:rsidRDefault="00DE36AA" w:rsidP="00DE36AA">
      <w:pPr>
        <w:pStyle w:val="NeniTitull"/>
        <w:rPr>
          <w:spacing w:val="-4"/>
          <w:lang w:val="sq-AL"/>
        </w:rPr>
      </w:pPr>
      <w:r w:rsidRPr="0067036F">
        <w:rPr>
          <w:spacing w:val="-4"/>
          <w:lang w:val="sq-AL"/>
        </w:rPr>
        <w:t>Nëpunësit e sporteleve në njësitë e qeverisjes vendore</w:t>
      </w:r>
    </w:p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1. Nëpunësit e sporteleve të shërbimit, në njësitë e qeverisjes vendore ku ato krijohen, janë nëpunës të njësive vendore përkatëse.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2. Niveli i pagave dhe shpërblimeve të nëpunësve në sportelet e shërbimit, pranë njësisë së vetëqeverisjes vendore, përcaktohet me vendim të këshillit bashkiak. Struktura dhe numri i nëpunësve vendorë përcaktohet nga Kryetari i Bashkisë.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3. Me qëllim njësimin e shërbimit që i ofrohet publikut në të gjitha sportelet e shërbimit në territor, nëpunësit e këtyre sporteleve duhet të plotësojnë të njëjtat kritere të posaçme profesionale që zbatohen për nëpunësit e sportelit qendror të QKB-së.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4. QKB-ja siguron për nëpunësit e këtyre sporteleve të njëjtin trajnim që zbatohet për nëpunësit e sportelit të saj qendror.</w:t>
      </w:r>
    </w:p>
    <w:p w:rsidR="00DE36AA" w:rsidRDefault="00DE36AA" w:rsidP="00DE36AA">
      <w:pPr>
        <w:pStyle w:val="Paragrafi"/>
        <w:rPr>
          <w:spacing w:val="-4"/>
          <w:lang w:val="sq-AL"/>
        </w:rPr>
      </w:pP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5. Nëpunësit e këtyre sporteleve kryejnë veprimtari të detyrueshme trajnimi, menjëherë pas emërimit të tyre, në mënyrë periodike dhe sa herë që kërkohet nga titullari i QKB-së, në bazë të vlerësimit të cilësisë së shërbimit.</w:t>
      </w:r>
    </w:p>
    <w:p w:rsidR="00DE36AA" w:rsidRPr="004E32EC" w:rsidRDefault="00DE36AA" w:rsidP="00DE36AA">
      <w:pPr>
        <w:pStyle w:val="Paragrafi"/>
        <w:rPr>
          <w:lang w:val="sq-AL"/>
        </w:rPr>
      </w:pPr>
      <w:r w:rsidRPr="004E32EC">
        <w:rPr>
          <w:lang w:val="sq-AL"/>
        </w:rPr>
        <w:t>6. Titullari i QKB-së kërkon zëvendësimin e nëpunësit, nëse ky i fundit nuk kryen detyrën sipas treguesve të cilësisë të QKB-së dhe institu</w:t>
      </w:r>
      <w:r>
        <w:rPr>
          <w:lang w:val="sq-AL"/>
        </w:rPr>
        <w:t>-</w:t>
      </w:r>
      <w:r w:rsidRPr="004E32EC">
        <w:rPr>
          <w:lang w:val="sq-AL"/>
        </w:rPr>
        <w:t>cioni përkatës është i detyruar ta zëvendësojë punonjësin brenda afateve të përcaktuara në legjislacionin në fuqi për nëpunësit civilë.</w:t>
      </w:r>
    </w:p>
    <w:p w:rsidR="00DE36AA" w:rsidRPr="004E32EC" w:rsidRDefault="00DE36AA" w:rsidP="00DE36AA">
      <w:pPr>
        <w:pStyle w:val="Hapesira7"/>
        <w:rPr>
          <w:sz w:val="10"/>
          <w:lang w:val="sq-AL"/>
        </w:rPr>
      </w:pPr>
    </w:p>
    <w:p w:rsidR="00DE36AA" w:rsidRPr="0067036F" w:rsidRDefault="00DE36AA" w:rsidP="00DE36AA">
      <w:pPr>
        <w:pStyle w:val="NeniNr"/>
        <w:rPr>
          <w:spacing w:val="-4"/>
          <w:lang w:val="sq-AL"/>
        </w:rPr>
      </w:pPr>
      <w:r w:rsidRPr="0067036F">
        <w:rPr>
          <w:spacing w:val="-4"/>
          <w:lang w:val="sq-AL"/>
        </w:rPr>
        <w:t>Neni 12</w:t>
      </w:r>
    </w:p>
    <w:p w:rsidR="00DE36AA" w:rsidRPr="0067036F" w:rsidRDefault="00DE36AA" w:rsidP="00DE36AA">
      <w:pPr>
        <w:pStyle w:val="NeniTitull"/>
        <w:rPr>
          <w:spacing w:val="-4"/>
          <w:lang w:val="sq-AL"/>
        </w:rPr>
      </w:pPr>
      <w:r w:rsidRPr="0067036F">
        <w:rPr>
          <w:spacing w:val="-4"/>
          <w:lang w:val="sq-AL"/>
        </w:rPr>
        <w:t>Nëpunësit e sporteleve pranë subjekteve të tjera</w:t>
      </w:r>
    </w:p>
    <w:p w:rsidR="00DE36AA" w:rsidRPr="004E32EC" w:rsidRDefault="00DE36AA" w:rsidP="00DE36AA">
      <w:pPr>
        <w:pStyle w:val="Hapesira7"/>
        <w:rPr>
          <w:sz w:val="10"/>
          <w:lang w:val="sq-AL"/>
        </w:rPr>
      </w:pP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1. Nëpunësit e sporteleve të shërbimit, të hapura pranë Bashkimit të Dhomave të Tregtisë dhe Industrisë dhe/ose dhomave të tregtisë, rregulluar sipas legjislacionit përkatës,</w:t>
      </w:r>
      <w:r w:rsidRPr="0067036F" w:rsidDel="004A026E">
        <w:rPr>
          <w:spacing w:val="-4"/>
          <w:lang w:val="sq-AL"/>
        </w:rPr>
        <w:t xml:space="preserve"> </w:t>
      </w:r>
      <w:r w:rsidRPr="0067036F">
        <w:rPr>
          <w:spacing w:val="-4"/>
          <w:lang w:val="sq-AL"/>
        </w:rPr>
        <w:t>janë punonjës të subjektit me të cilin QKB-ja ka lidhur marrëveshje bashkëpunimi.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2. Niveli i pagave dhe i shpërblimit, si dhe struktura e numri i punonjësve në sportelet e shërbimit pranë këtyre subjekteve, përcaktohen nga organet kompetente të subjektit me të cilin QKB-ja ka lidhur marrëveshje bashkëpunimi.</w:t>
      </w:r>
    </w:p>
    <w:p w:rsidR="00DE36AA" w:rsidRPr="004E32EC" w:rsidRDefault="00DE36AA" w:rsidP="00DE36AA">
      <w:pPr>
        <w:pStyle w:val="Paragrafi"/>
        <w:rPr>
          <w:spacing w:val="-6"/>
          <w:lang w:val="sq-AL"/>
        </w:rPr>
      </w:pPr>
      <w:r w:rsidRPr="004E32EC">
        <w:rPr>
          <w:spacing w:val="-6"/>
          <w:lang w:val="sq-AL"/>
        </w:rPr>
        <w:t xml:space="preserve">3. Me qëllim njësimin e shërbimit që i ofrohet publikut në të gjitha sportelet e shërbimit në territor, nëpunësit e këtyre sporteleve duhet të plotësojnë të njëjtat kritere të posaçme profesionale që zbatohen për </w:t>
      </w:r>
      <w:r w:rsidRPr="004E32EC">
        <w:rPr>
          <w:spacing w:val="-6"/>
          <w:lang w:val="sq-AL"/>
        </w:rPr>
        <w:lastRenderedPageBreak/>
        <w:t>nëpunësit e sportelit qendror të QKB-së.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4. QKB-ja siguron për nëpunësit e këtyre sporteleve të njëjtin trajnim që zbatohet për nëpunësit e sportelit të saj qendror.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5. Nëpunësit e këtyre sporteleve kryejnë veprimtari të detyrueshme trajnimi, menjëherë pas emërimit të tyre, në mënyrë periodike dhe sa herë që kërkohet nga titullari i QKB-së, në bazë të vlerësimit të cilësisë së shërbimit.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6. Titullari i QKB-së kërkon zëvendësimin e nëpunësit, nëse ky i fundit nuk kryen detyrën sipas treguesve të cilësisë të QKB-së dhe institucioni përkatës është i detyruar ta zëvendësojë punonjësin menjëherë.</w:t>
      </w:r>
    </w:p>
    <w:p w:rsidR="00DE36AA" w:rsidRPr="004E32EC" w:rsidRDefault="00DE36AA" w:rsidP="00DE36AA">
      <w:pPr>
        <w:pStyle w:val="Hapesira7"/>
        <w:rPr>
          <w:sz w:val="8"/>
          <w:lang w:val="sq-AL"/>
        </w:rPr>
      </w:pPr>
    </w:p>
    <w:p w:rsidR="00DE36AA" w:rsidRPr="0067036F" w:rsidRDefault="00DE36AA" w:rsidP="00DE36AA">
      <w:pPr>
        <w:pStyle w:val="NeniNr"/>
        <w:rPr>
          <w:spacing w:val="-4"/>
          <w:lang w:val="sq-AL"/>
        </w:rPr>
      </w:pPr>
      <w:r w:rsidRPr="0067036F">
        <w:rPr>
          <w:spacing w:val="-4"/>
          <w:lang w:val="sq-AL"/>
        </w:rPr>
        <w:t>Neni 13</w:t>
      </w:r>
    </w:p>
    <w:p w:rsidR="00DE36AA" w:rsidRPr="0067036F" w:rsidRDefault="00DE36AA" w:rsidP="00DE36AA">
      <w:pPr>
        <w:pStyle w:val="NeniTitull"/>
        <w:rPr>
          <w:spacing w:val="-4"/>
          <w:lang w:val="sq-AL"/>
        </w:rPr>
      </w:pPr>
      <w:r w:rsidRPr="0067036F">
        <w:rPr>
          <w:spacing w:val="-4"/>
          <w:lang w:val="sq-AL"/>
        </w:rPr>
        <w:t>Buxheti dhe mjetet themelore</w:t>
      </w:r>
    </w:p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1. Buxheti i QKB-së është pjesë përbërëse e buxhetit të ministrisë dhe përgatitet në përputhje me legjislacionin në fuqi.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2. </w:t>
      </w:r>
      <w:r w:rsidRPr="0067036F">
        <w:rPr>
          <w:spacing w:val="-4"/>
          <w:lang w:val="sq-AL"/>
        </w:rPr>
        <w:tab/>
        <w:t>Projektbuxheti i QKB-së përgatitet nën drejtimin e titullarit të saj, sipas legjislacionit në fuqi.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3. </w:t>
      </w:r>
      <w:r w:rsidRPr="0067036F">
        <w:rPr>
          <w:spacing w:val="-4"/>
          <w:lang w:val="sq-AL"/>
        </w:rPr>
        <w:tab/>
        <w:t>Fondet për shpenzime korrente, për çdo sportel shërbimi të ngritur në njësitë e vetë</w:t>
      </w:r>
      <w:r>
        <w:rPr>
          <w:spacing w:val="-4"/>
          <w:lang w:val="sq-AL"/>
        </w:rPr>
        <w:t>-</w:t>
      </w:r>
      <w:r w:rsidRPr="0067036F">
        <w:rPr>
          <w:spacing w:val="-4"/>
          <w:lang w:val="sq-AL"/>
        </w:rPr>
        <w:t>qeverisjes vendore, janë fonde të kushtëzuara.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4. </w:t>
      </w:r>
      <w:r w:rsidRPr="0067036F">
        <w:rPr>
          <w:spacing w:val="-4"/>
          <w:lang w:val="sq-AL"/>
        </w:rPr>
        <w:tab/>
        <w:t>Fondet e kushtëzuara, sipas pikës 3, parashikohen dhe livrohen në trajtën e një shume vjetore, për çdo njësi të vetëqeverisjes vendore ku operojnë sportelet e shërbimit. Ato mbulojnë shpenzimet për paga, sigurime shoqërore e shëndetësore për punonjësit e nevojshëm për kryerjen e funksionit, si dhe shpenzime operative për energji e mjete të nevojshme të konsumueshme për ushtrimin normal të veprimtarisë etj.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5. Fondet për shpenzime kapitale, për sportelet e shërbimit në njësitë e vetëqeverisjes vendore dhe në institucionet, shpenzohen nga vetë QKB-ja.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6. </w:t>
      </w:r>
      <w:r w:rsidRPr="0067036F">
        <w:rPr>
          <w:spacing w:val="-4"/>
          <w:lang w:val="sq-AL"/>
        </w:rPr>
        <w:tab/>
        <w:t>Njësia e vetëqeverisjes vendore, në përputhje me objektin e saj, mund të parashikojë dhe kryejë shpenzime operative ose kapitale shtesë për përmirësimin e shërbimeve të sportelit.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7. </w:t>
      </w:r>
      <w:r w:rsidRPr="0067036F">
        <w:rPr>
          <w:spacing w:val="-4"/>
          <w:lang w:val="sq-AL"/>
        </w:rPr>
        <w:tab/>
        <w:t>QKB-ja mban llogaritë në thesar, në përputhje me legjislacionin në fuqi.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8. </w:t>
      </w:r>
      <w:r w:rsidRPr="0067036F">
        <w:rPr>
          <w:spacing w:val="-4"/>
          <w:lang w:val="sq-AL"/>
        </w:rPr>
        <w:tab/>
        <w:t>Të ardhurat e mbledhura nga tarifat dhe gjobat, për kryerjen e funksioneve sipas ligjit, përfshirë edhe ato të krijuara në sportelet e shërbimit, derdhen tërësisht në buxhetin e shtetit.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9. Të ardhurat nga tarifat për shërbimet e tjera, të krijuara nga QKB-ja ose nga sportelet e shërbimit në njësitë e vetëqeverisjes vendore, derdhen vetëm në masën 10 për qind në buxhetin e shtetit. Pjesa prej 90 për qind përdoret nga QKB-ja për përmirësimin e funksionimit e të shërbimit. Mënyra e përdorimit të këtyre të ardhurave bëhet me udhëzim të përbashkët të ministrit përgjegjës për tregtinë dhe ministrit të Financave.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10. Pajisjet e QKB-së dhe pajisjet e sporteleve të shërbimit në njësitë e vetëqeverisjes vendore dhe në subjektet e tjera, të blera nga fondet e saj, janë në pronësi shtetërore të QKB-së dhe në përdorim të njësive vendore e në përdorim të institucioneve përkatëse.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11. </w:t>
      </w:r>
      <w:r w:rsidRPr="0067036F">
        <w:rPr>
          <w:spacing w:val="-4"/>
          <w:lang w:val="sq-AL"/>
        </w:rPr>
        <w:tab/>
        <w:t>QKB-ja përgjigjet për mirëmbajtjen e pajisjeve në përdorim të sporteleve, sipas pikës 10, më sipër, me përjashtim të mirëmbajtjes së zakonshme, e cila kryhet nga njësia e vetëqeverisjes vendore apo institucioni përkatës.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12. </w:t>
      </w:r>
      <w:r w:rsidRPr="0067036F">
        <w:rPr>
          <w:spacing w:val="-4"/>
          <w:lang w:val="sq-AL"/>
        </w:rPr>
        <w:tab/>
        <w:t>Titullari i QKB-së përcakton kriteret për përdorimin e pajisjeve të sporteleve të shërbimit, të blera me fondet e QKB-së, konform kuadrit ligjor dhe nënligjor në fuqi.</w:t>
      </w:r>
    </w:p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NeniNr"/>
        <w:rPr>
          <w:spacing w:val="-4"/>
          <w:lang w:val="sq-AL"/>
        </w:rPr>
      </w:pPr>
      <w:r w:rsidRPr="0067036F">
        <w:rPr>
          <w:spacing w:val="-4"/>
          <w:lang w:val="sq-AL"/>
        </w:rPr>
        <w:t>Neni 14</w:t>
      </w:r>
    </w:p>
    <w:p w:rsidR="00DE36AA" w:rsidRPr="0067036F" w:rsidRDefault="00DE36AA" w:rsidP="00DE36AA">
      <w:pPr>
        <w:pStyle w:val="NeniTitull"/>
        <w:rPr>
          <w:spacing w:val="-4"/>
          <w:lang w:val="sq-AL"/>
        </w:rPr>
      </w:pPr>
      <w:r w:rsidRPr="0067036F">
        <w:rPr>
          <w:spacing w:val="-4"/>
          <w:lang w:val="sq-AL"/>
        </w:rPr>
        <w:t>Auditimi i brendshëm</w:t>
      </w:r>
    </w:p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Veprimtaria financiare e QKB-së auditohet nga struktura e ministrisë, sipas legjislacionit në fuqi. </w:t>
      </w:r>
    </w:p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NeniNr"/>
        <w:rPr>
          <w:spacing w:val="-4"/>
          <w:lang w:val="sq-AL"/>
        </w:rPr>
      </w:pPr>
      <w:r w:rsidRPr="0067036F">
        <w:rPr>
          <w:spacing w:val="-4"/>
          <w:lang w:val="sq-AL"/>
        </w:rPr>
        <w:lastRenderedPageBreak/>
        <w:t>Neni 15</w:t>
      </w:r>
    </w:p>
    <w:p w:rsidR="00DE36AA" w:rsidRPr="0067036F" w:rsidRDefault="00DE36AA" w:rsidP="00DE36AA">
      <w:pPr>
        <w:pStyle w:val="NeniTitull"/>
        <w:rPr>
          <w:spacing w:val="-4"/>
          <w:lang w:val="sq-AL"/>
        </w:rPr>
      </w:pPr>
      <w:r w:rsidRPr="0067036F">
        <w:rPr>
          <w:spacing w:val="-4"/>
          <w:lang w:val="sq-AL"/>
        </w:rPr>
        <w:t>Komunikimi elektronik me autoritetet e tjera</w:t>
      </w:r>
    </w:p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1. Për të garantuar lehtësimin e procedurave të regjistrimit të biznesit dhe të trajtimit të licencimit/lejeve/autorizimeve në kompetencë të saj, QKB-ja realizon lidhjen dhe shkëmbimin e të dhënave me institucione dhe/apo baza të dhënash elektronike të institucioneve publike.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2. </w:t>
      </w:r>
      <w:r w:rsidRPr="0067036F">
        <w:rPr>
          <w:spacing w:val="-4"/>
          <w:lang w:val="sq-AL"/>
        </w:rPr>
        <w:tab/>
        <w:t>Marrëdhëniet, të drejtat dhe detyrimet e palëve, sipas pikës 1 më sipër, rregullohen nëpër</w:t>
      </w:r>
      <w:r>
        <w:rPr>
          <w:spacing w:val="-4"/>
          <w:lang w:val="sq-AL"/>
        </w:rPr>
        <w:t>-</w:t>
      </w:r>
      <w:r w:rsidRPr="0067036F">
        <w:rPr>
          <w:spacing w:val="-4"/>
          <w:lang w:val="sq-AL"/>
        </w:rPr>
        <w:t>mjet marrëveshjeve të përbashkëta, sipas ligjit.</w:t>
      </w:r>
    </w:p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NeniNr"/>
        <w:rPr>
          <w:spacing w:val="-4"/>
          <w:lang w:val="sq-AL"/>
        </w:rPr>
      </w:pPr>
      <w:r w:rsidRPr="0067036F">
        <w:rPr>
          <w:spacing w:val="-4"/>
          <w:lang w:val="sq-AL"/>
        </w:rPr>
        <w:t>Neni 16</w:t>
      </w:r>
    </w:p>
    <w:p w:rsidR="00DE36AA" w:rsidRPr="0067036F" w:rsidRDefault="00DE36AA" w:rsidP="00DE36AA">
      <w:pPr>
        <w:pStyle w:val="NeniTitull"/>
        <w:rPr>
          <w:spacing w:val="-4"/>
          <w:lang w:val="sq-AL"/>
        </w:rPr>
      </w:pPr>
      <w:r w:rsidRPr="0067036F">
        <w:rPr>
          <w:spacing w:val="-4"/>
          <w:lang w:val="sq-AL"/>
        </w:rPr>
        <w:t>Orari i marrëdhënieve me publikun</w:t>
      </w:r>
    </w:p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Titullari miraton orarin e marrëdhënieve me publikun të QKB-së dhe të sporteleve të shërbimit. </w:t>
      </w:r>
    </w:p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NeniNr"/>
        <w:rPr>
          <w:spacing w:val="-4"/>
          <w:lang w:val="sq-AL"/>
        </w:rPr>
      </w:pPr>
      <w:r w:rsidRPr="0067036F">
        <w:rPr>
          <w:spacing w:val="-4"/>
          <w:lang w:val="sq-AL"/>
        </w:rPr>
        <w:t>Neni 17</w:t>
      </w:r>
    </w:p>
    <w:p w:rsidR="00DE36AA" w:rsidRPr="0067036F" w:rsidRDefault="00DE36AA" w:rsidP="00DE36AA">
      <w:pPr>
        <w:pStyle w:val="NeniTitull"/>
        <w:rPr>
          <w:spacing w:val="-4"/>
          <w:lang w:val="sq-AL"/>
        </w:rPr>
      </w:pPr>
      <w:r w:rsidRPr="0067036F">
        <w:rPr>
          <w:spacing w:val="-4"/>
          <w:lang w:val="sq-AL"/>
        </w:rPr>
        <w:t>Raportimi dhe mbikëqyrja</w:t>
      </w:r>
    </w:p>
    <w:p w:rsidR="00DE36AA" w:rsidRPr="0067036F" w:rsidRDefault="00DE36AA" w:rsidP="00DE36AA">
      <w:pPr>
        <w:pStyle w:val="Hapesira7"/>
        <w:rPr>
          <w:lang w:val="sq-AL"/>
        </w:rPr>
      </w:pP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1. </w:t>
      </w:r>
      <w:r w:rsidRPr="0067036F">
        <w:rPr>
          <w:spacing w:val="-4"/>
          <w:lang w:val="sq-AL"/>
        </w:rPr>
        <w:tab/>
        <w:t>Në fillim të çdo viti, ministri përcakton objek</w:t>
      </w:r>
      <w:r>
        <w:rPr>
          <w:spacing w:val="-4"/>
          <w:lang w:val="sq-AL"/>
        </w:rPr>
        <w:t>-</w:t>
      </w:r>
      <w:r w:rsidRPr="0067036F">
        <w:rPr>
          <w:spacing w:val="-4"/>
          <w:lang w:val="sq-AL"/>
        </w:rPr>
        <w:t>tivat specifikë vjetorë dhe të treguesve të cilësisë së shërbimit të QKB-së.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>2. Marrëdhëniet institucionale me ministrin mbahen nëpërmjet Sekretarit të Përgjithshëm të Ministrisë.</w:t>
      </w:r>
    </w:p>
    <w:p w:rsidR="00DE36AA" w:rsidRPr="0067036F" w:rsidRDefault="00DE36AA" w:rsidP="00DE36AA">
      <w:pPr>
        <w:pStyle w:val="Paragrafi"/>
        <w:rPr>
          <w:spacing w:val="-4"/>
          <w:lang w:val="sq-AL"/>
        </w:rPr>
      </w:pPr>
      <w:r w:rsidRPr="0067036F">
        <w:rPr>
          <w:spacing w:val="-4"/>
          <w:lang w:val="sq-AL"/>
        </w:rPr>
        <w:t xml:space="preserve">3. </w:t>
      </w:r>
      <w:r w:rsidRPr="0067036F">
        <w:rPr>
          <w:spacing w:val="-4"/>
          <w:lang w:val="sq-AL"/>
        </w:rPr>
        <w:tab/>
        <w:t>Titullari i QKB-së i raporton me shkrim ministrit sa herë që i kërkohet, por jo më pak se në fund të çdo tremujori, dhe i paraqet atij raportin vjetor të veprimtarisë teknike e financiare brenda muajit janar të çdo viti, për vitin e kaluar.</w:t>
      </w:r>
    </w:p>
    <w:p w:rsidR="00DE36AA" w:rsidRDefault="00DE36AA" w:rsidP="00DE36AA">
      <w:pPr>
        <w:pStyle w:val="NeniTitull"/>
        <w:keepNext w:val="0"/>
        <w:rPr>
          <w:spacing w:val="-4"/>
          <w:lang w:val="sq-AL"/>
        </w:rPr>
      </w:pPr>
    </w:p>
    <w:p w:rsidR="00C038B6" w:rsidRDefault="00DE36AA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AA"/>
    <w:rsid w:val="002D1BDF"/>
    <w:rsid w:val="00462D66"/>
    <w:rsid w:val="00DE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E36A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E36A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E36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E36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E36A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E36A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E36A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E36A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E36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E36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E36A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E36A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2991</Words>
  <Characters>17049</Characters>
  <Application>Microsoft Office Word</Application>
  <DocSecurity>0</DocSecurity>
  <Lines>142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2016-03-16T12:24:00Z</dcterms:created>
  <dcterms:modified xsi:type="dcterms:W3CDTF">2016-03-16T12:25:00Z</dcterms:modified>
</cp:coreProperties>
</file>