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7587" w:rsidRPr="007F14AD" w:rsidRDefault="003B7587" w:rsidP="003B7587">
      <w:pPr>
        <w:pStyle w:val="Paragrafi"/>
        <w:jc w:val="center"/>
        <w:rPr>
          <w:b/>
          <w:spacing w:val="-4"/>
          <w:lang w:val="sq-AL"/>
        </w:rPr>
      </w:pPr>
      <w:bookmarkStart w:id="0" w:name="_GoBack"/>
      <w:bookmarkEnd w:id="0"/>
      <w:r w:rsidRPr="007F14AD">
        <w:rPr>
          <w:b/>
          <w:spacing w:val="-4"/>
          <w:lang w:val="sq-AL"/>
        </w:rPr>
        <w:t>VENDIM</w:t>
      </w:r>
    </w:p>
    <w:p w:rsidR="003B7587" w:rsidRPr="007F14AD" w:rsidRDefault="003B7587" w:rsidP="003B7587">
      <w:pPr>
        <w:pStyle w:val="Paragrafi"/>
        <w:jc w:val="center"/>
        <w:rPr>
          <w:b/>
          <w:spacing w:val="-4"/>
          <w:lang w:val="sq-AL"/>
        </w:rPr>
      </w:pPr>
      <w:r w:rsidRPr="007F14AD">
        <w:rPr>
          <w:b/>
          <w:spacing w:val="-4"/>
          <w:lang w:val="sq-AL"/>
        </w:rPr>
        <w:t>Nr. 295, datë 20.4.2016</w:t>
      </w:r>
    </w:p>
    <w:p w:rsidR="003B7587" w:rsidRPr="007F14AD" w:rsidRDefault="003B7587" w:rsidP="003B7587">
      <w:pPr>
        <w:pStyle w:val="Hapesira7"/>
        <w:rPr>
          <w:spacing w:val="-4"/>
          <w:lang w:val="sq-AL"/>
        </w:rPr>
      </w:pPr>
    </w:p>
    <w:p w:rsidR="003B7587" w:rsidRPr="007F14AD" w:rsidRDefault="003B7587" w:rsidP="003B7587">
      <w:pPr>
        <w:pStyle w:val="Paragrafi"/>
        <w:jc w:val="center"/>
        <w:rPr>
          <w:b/>
          <w:spacing w:val="-4"/>
          <w:lang w:val="sq-AL"/>
        </w:rPr>
      </w:pPr>
      <w:r w:rsidRPr="007F14AD">
        <w:rPr>
          <w:b/>
          <w:spacing w:val="-4"/>
          <w:lang w:val="sq-AL"/>
        </w:rPr>
        <w:t>PËR KALIMIN NË PËRDORIM TË BASHKISË TIRANË TË PRONËS ME NR. 619, PASURIA 7/187, TË NDODHUR NË ZONËN KADASTRALE 8380, PËR NJËSINË ADMINISTRATIVE TIRANË</w:t>
      </w:r>
    </w:p>
    <w:p w:rsidR="003B7587" w:rsidRPr="007F14AD" w:rsidRDefault="003B7587" w:rsidP="003B7587">
      <w:pPr>
        <w:pStyle w:val="Hapesira7"/>
        <w:rPr>
          <w:spacing w:val="-4"/>
          <w:lang w:val="sq-AL"/>
        </w:rPr>
      </w:pPr>
    </w:p>
    <w:p w:rsidR="003B7587" w:rsidRPr="007F14AD" w:rsidRDefault="003B7587" w:rsidP="003B7587">
      <w:pPr>
        <w:pStyle w:val="Paragrafi"/>
        <w:rPr>
          <w:spacing w:val="-4"/>
          <w:lang w:val="sq-AL"/>
        </w:rPr>
      </w:pPr>
      <w:r w:rsidRPr="007F14AD">
        <w:rPr>
          <w:spacing w:val="-4"/>
          <w:lang w:val="sq-AL"/>
        </w:rPr>
        <w:t>Në mbështetje të nenit 100 të Kushtetutës dhe të neneve 3, shkronja “i”, 5, 8 e 17, të ligjit nr. 8744, datë 22.2.2001, “Për transferimin e pronave të paluajtshme publike të shtetit në njësitë e qeverisjes vendore”, të ndryshuar, me propozimin e ministrit të Punëve të Brendshme, Këshilli i Ministrave</w:t>
      </w:r>
    </w:p>
    <w:p w:rsidR="003B7587" w:rsidRPr="007F14AD" w:rsidRDefault="003B7587" w:rsidP="003B7587">
      <w:pPr>
        <w:pStyle w:val="Hapesira7"/>
        <w:rPr>
          <w:spacing w:val="-4"/>
          <w:lang w:val="sq-AL"/>
        </w:rPr>
      </w:pPr>
    </w:p>
    <w:p w:rsidR="003B7587" w:rsidRPr="007F14AD" w:rsidRDefault="003B7587" w:rsidP="003B7587">
      <w:pPr>
        <w:pStyle w:val="Paragrafi"/>
        <w:jc w:val="center"/>
        <w:rPr>
          <w:spacing w:val="-4"/>
          <w:lang w:val="sq-AL"/>
        </w:rPr>
      </w:pPr>
      <w:r w:rsidRPr="007F14AD">
        <w:rPr>
          <w:spacing w:val="-4"/>
          <w:lang w:val="sq-AL"/>
        </w:rPr>
        <w:t>VENDOSI:</w:t>
      </w:r>
    </w:p>
    <w:p w:rsidR="003B7587" w:rsidRPr="007F14AD" w:rsidRDefault="003B7587" w:rsidP="003B7587">
      <w:pPr>
        <w:pStyle w:val="Hapesira7"/>
        <w:rPr>
          <w:spacing w:val="-4"/>
          <w:lang w:val="sq-AL"/>
        </w:rPr>
      </w:pPr>
    </w:p>
    <w:p w:rsidR="003B7587" w:rsidRPr="007F14AD" w:rsidRDefault="003B7587" w:rsidP="003B7587">
      <w:pPr>
        <w:pStyle w:val="Paragrafi"/>
        <w:rPr>
          <w:spacing w:val="-4"/>
          <w:lang w:val="sq-AL"/>
        </w:rPr>
      </w:pPr>
      <w:r w:rsidRPr="007F14AD">
        <w:rPr>
          <w:spacing w:val="-4"/>
          <w:lang w:val="sq-AL"/>
        </w:rPr>
        <w:t>1. Kalimin në përdorim të Bashkisë Tiranë, të pronës me nr. 619, pasuria 7/187, të ndodhur në zonën kadastrale 8380, me sipërfaqe 28 897 (njëzet e tetë mijë e tetëqind e nëntëdhjetë e shtatë) m</w:t>
      </w:r>
      <w:r w:rsidRPr="007F14AD">
        <w:rPr>
          <w:spacing w:val="-4"/>
          <w:vertAlign w:val="superscript"/>
          <w:lang w:val="sq-AL"/>
        </w:rPr>
        <w:t>2</w:t>
      </w:r>
      <w:r w:rsidRPr="007F14AD">
        <w:rPr>
          <w:spacing w:val="-4"/>
          <w:lang w:val="sq-AL"/>
        </w:rPr>
        <w:t>, për Njësinë Administrative Tiranë, për ndërtimin e një parkimi nëntokësor, sipas formularit bashkëlidhur këtij vendimi.</w:t>
      </w:r>
    </w:p>
    <w:p w:rsidR="003B7587" w:rsidRPr="007F14AD" w:rsidRDefault="003B7587" w:rsidP="003B7587">
      <w:pPr>
        <w:pStyle w:val="Paragrafi"/>
        <w:rPr>
          <w:spacing w:val="-4"/>
          <w:lang w:val="sq-AL"/>
        </w:rPr>
      </w:pPr>
      <w:r w:rsidRPr="007F14AD">
        <w:rPr>
          <w:spacing w:val="-4"/>
          <w:lang w:val="sq-AL"/>
        </w:rPr>
        <w:t>2. Ngarkohen ministri i Punëve të Brendshme, Kryetari i Bashkisë Tiranë dhe kryeregjistruesi i Pasurive të Paluajtshme të Republikës së Shqipërisë për ndjekjen dhe zbatimin e këtij vendimi.</w:t>
      </w:r>
    </w:p>
    <w:p w:rsidR="003B7587" w:rsidRPr="007F14AD" w:rsidRDefault="003B7587" w:rsidP="003B7587">
      <w:pPr>
        <w:pStyle w:val="Paragrafi"/>
        <w:rPr>
          <w:spacing w:val="-4"/>
          <w:lang w:val="sq-AL"/>
        </w:rPr>
      </w:pPr>
      <w:r w:rsidRPr="007F14AD">
        <w:rPr>
          <w:spacing w:val="-4"/>
          <w:lang w:val="sq-AL"/>
        </w:rPr>
        <w:t>Ky vendim hyn në fuqi pas botimit në Fletoren Zyrtare.</w:t>
      </w:r>
    </w:p>
    <w:p w:rsidR="003B7587" w:rsidRPr="007F14AD" w:rsidRDefault="003B7587" w:rsidP="003B7587">
      <w:pPr>
        <w:pStyle w:val="Autoriteti"/>
        <w:keepNext w:val="0"/>
        <w:rPr>
          <w:spacing w:val="-4"/>
          <w:lang w:val="sq-AL"/>
        </w:rPr>
      </w:pPr>
      <w:r w:rsidRPr="007F14AD">
        <w:rPr>
          <w:spacing w:val="-4"/>
          <w:lang w:val="sq-AL"/>
        </w:rPr>
        <w:t>Kryeministri</w:t>
      </w:r>
    </w:p>
    <w:p w:rsidR="003B7587" w:rsidRPr="00012E86" w:rsidRDefault="003B7587" w:rsidP="003B7587">
      <w:pPr>
        <w:pStyle w:val="AutoritetiEmer"/>
        <w:rPr>
          <w:lang w:val="sq-AL"/>
        </w:rPr>
      </w:pPr>
      <w:r w:rsidRPr="007F14AD">
        <w:rPr>
          <w:spacing w:val="-4"/>
          <w:lang w:val="sq-AL"/>
        </w:rPr>
        <w:t>Edi Rama</w:t>
      </w:r>
    </w:p>
    <w:p w:rsidR="003B7587" w:rsidRDefault="003B7587" w:rsidP="003B7587">
      <w:pPr>
        <w:pStyle w:val="Paragrafi"/>
        <w:ind w:firstLine="0"/>
        <w:jc w:val="center"/>
        <w:rPr>
          <w:lang w:val="sq-AL"/>
        </w:rPr>
        <w:sectPr w:rsidR="003B7587" w:rsidSect="0011043B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1134" w:bottom="720" w:left="1134" w:header="851" w:footer="851" w:gutter="0"/>
          <w:pgNumType w:start="4207"/>
          <w:cols w:space="454"/>
          <w:docGrid w:linePitch="360"/>
        </w:sectPr>
      </w:pPr>
    </w:p>
    <w:p w:rsidR="003B7587" w:rsidRPr="00012E86" w:rsidRDefault="003B7587" w:rsidP="003B7587">
      <w:pPr>
        <w:pStyle w:val="Paragrafi"/>
        <w:ind w:firstLine="0"/>
        <w:jc w:val="center"/>
        <w:rPr>
          <w:lang w:val="sq-AL"/>
        </w:rPr>
      </w:pPr>
      <w:r w:rsidRPr="00012E86">
        <w:rPr>
          <w:lang w:val="sq-AL"/>
        </w:rPr>
        <w:lastRenderedPageBreak/>
        <w:t>1. FORMULAR PËR INVENTARIZIMIN E PRONAVE TË PALUAJTSHME SHTETËRORE</w:t>
      </w:r>
    </w:p>
    <w:p w:rsidR="003B7587" w:rsidRPr="00012E86" w:rsidRDefault="003B7587" w:rsidP="003B7587">
      <w:pPr>
        <w:pStyle w:val="Paragrafi"/>
        <w:ind w:firstLine="0"/>
        <w:jc w:val="center"/>
        <w:rPr>
          <w:lang w:val="sq-AL"/>
        </w:rPr>
      </w:pPr>
      <w:r w:rsidRPr="00012E86">
        <w:rPr>
          <w:lang w:val="sq-AL"/>
        </w:rPr>
        <w:t>(Për inventarizimin e pronave të veçanta)</w:t>
      </w:r>
    </w:p>
    <w:p w:rsidR="003B7587" w:rsidRPr="00012E86" w:rsidRDefault="003B7587" w:rsidP="003B7587">
      <w:pPr>
        <w:pStyle w:val="Paragrafi"/>
        <w:ind w:firstLine="0"/>
        <w:rPr>
          <w:lang w:val="sq-AL"/>
        </w:rPr>
      </w:pPr>
      <w:r>
        <w:rPr>
          <w:noProof/>
        </w:rPr>
        <w:drawing>
          <wp:inline distT="0" distB="0" distL="0" distR="0" wp14:anchorId="36A4D4FD" wp14:editId="6C8BCA72">
            <wp:extent cx="6117755" cy="4015408"/>
            <wp:effectExtent l="19050" t="0" r="0" b="0"/>
            <wp:docPr id="9" name="Picture 8" descr="Formula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.jpg"/>
                    <pic:cNvPicPr/>
                  </pic:nvPicPr>
                  <pic:blipFill>
                    <a:blip r:embed="rId13" cstate="print">
                      <a:lum bright="-10000" contrast="4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7755" cy="40154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7587" w:rsidRPr="00012E86" w:rsidRDefault="003B7587" w:rsidP="003B7587">
      <w:pPr>
        <w:pStyle w:val="Paragrafi"/>
        <w:ind w:firstLine="0"/>
        <w:rPr>
          <w:lang w:val="sq-AL"/>
        </w:rPr>
      </w:pP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1043B">
      <w:pPr>
        <w:spacing w:after="0" w:line="240" w:lineRule="auto"/>
      </w:pPr>
      <w:r>
        <w:separator/>
      </w:r>
    </w:p>
  </w:endnote>
  <w:endnote w:type="continuationSeparator" w:id="0">
    <w:p w:rsidR="00000000" w:rsidRDefault="00110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217101"/>
      <w:docPartObj>
        <w:docPartGallery w:val="Page Numbers (Bottom of Page)"/>
        <w:docPartUnique/>
      </w:docPartObj>
    </w:sdtPr>
    <w:sdtEndPr>
      <w:rPr>
        <w:rFonts w:ascii="Garamond" w:hAnsi="Garamond"/>
        <w:noProof/>
        <w:sz w:val="24"/>
        <w:szCs w:val="24"/>
      </w:rPr>
    </w:sdtEndPr>
    <w:sdtContent>
      <w:p w:rsidR="00F44C88" w:rsidRPr="00B4283E" w:rsidRDefault="003B7587" w:rsidP="00BB433C">
        <w:pPr>
          <w:pStyle w:val="Footer"/>
          <w:ind w:firstLine="0"/>
          <w:rPr>
            <w:rFonts w:ascii="Garamond" w:hAnsi="Garamond"/>
            <w:sz w:val="24"/>
            <w:szCs w:val="24"/>
          </w:rPr>
        </w:pPr>
        <w:r w:rsidRPr="00B4283E">
          <w:rPr>
            <w:rFonts w:ascii="Garamond" w:hAnsi="Garamond"/>
            <w:sz w:val="24"/>
            <w:szCs w:val="24"/>
          </w:rPr>
          <w:t>Faqe|</w:t>
        </w:r>
        <w:r w:rsidRPr="00B4283E">
          <w:rPr>
            <w:rFonts w:ascii="Garamond" w:hAnsi="Garamond"/>
            <w:sz w:val="24"/>
            <w:szCs w:val="24"/>
          </w:rPr>
          <w:fldChar w:fldCharType="begin"/>
        </w:r>
        <w:r w:rsidRPr="00B4283E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B4283E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4210</w:t>
        </w:r>
        <w:r w:rsidRPr="00B4283E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C88" w:rsidRPr="005B4361" w:rsidRDefault="0011043B" w:rsidP="00BB433C">
    <w:pPr>
      <w:pStyle w:val="Footer"/>
      <w:ind w:firstLine="0"/>
      <w:jc w:val="right"/>
      <w:rPr>
        <w:rFonts w:ascii="Garamond" w:hAnsi="Garamond"/>
        <w:sz w:val="24"/>
        <w:szCs w:val="2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Garamond" w:hAnsi="Garamond"/>
      </w:rPr>
      <w:id w:val="83217104"/>
      <w:docPartObj>
        <w:docPartGallery w:val="Page Numbers (Bottom of Page)"/>
        <w:docPartUnique/>
      </w:docPartObj>
    </w:sdtPr>
    <w:sdtEndPr>
      <w:rPr>
        <w:noProof/>
        <w:sz w:val="24"/>
        <w:szCs w:val="24"/>
      </w:rPr>
    </w:sdtEndPr>
    <w:sdtContent>
      <w:p w:rsidR="00F44C88" w:rsidRPr="00833610" w:rsidRDefault="003B7587">
        <w:pPr>
          <w:pStyle w:val="Footer"/>
          <w:rPr>
            <w:rFonts w:ascii="Garamond" w:hAnsi="Garamond"/>
            <w:sz w:val="24"/>
            <w:szCs w:val="24"/>
          </w:rPr>
        </w:pPr>
        <w:r w:rsidRPr="00833610">
          <w:rPr>
            <w:rFonts w:ascii="Garamond" w:hAnsi="Garamond"/>
            <w:sz w:val="24"/>
            <w:szCs w:val="24"/>
          </w:rPr>
          <w:t>Faqe|</w:t>
        </w:r>
        <w:r w:rsidRPr="00833610">
          <w:rPr>
            <w:rFonts w:ascii="Garamond" w:hAnsi="Garamond"/>
            <w:sz w:val="24"/>
            <w:szCs w:val="24"/>
          </w:rPr>
          <w:fldChar w:fldCharType="begin"/>
        </w:r>
        <w:r w:rsidRPr="00833610">
          <w:rPr>
            <w:rFonts w:ascii="Garamond" w:hAnsi="Garamond"/>
            <w:sz w:val="24"/>
            <w:szCs w:val="24"/>
          </w:rPr>
          <w:instrText xml:space="preserve"> PAGE   \* MERGEFORMAT </w:instrText>
        </w:r>
        <w:r w:rsidRPr="00833610">
          <w:rPr>
            <w:rFonts w:ascii="Garamond" w:hAnsi="Garamond"/>
            <w:sz w:val="24"/>
            <w:szCs w:val="24"/>
          </w:rPr>
          <w:fldChar w:fldCharType="separate"/>
        </w:r>
        <w:r>
          <w:rPr>
            <w:rFonts w:ascii="Garamond" w:hAnsi="Garamond"/>
            <w:noProof/>
            <w:sz w:val="24"/>
            <w:szCs w:val="24"/>
          </w:rPr>
          <w:t>1</w:t>
        </w:r>
        <w:r w:rsidRPr="00833610">
          <w:rPr>
            <w:rFonts w:ascii="Garamond" w:hAnsi="Garamond"/>
            <w:noProof/>
            <w:sz w:val="24"/>
            <w:szCs w:val="24"/>
          </w:rPr>
          <w:fldChar w:fldCharType="end"/>
        </w:r>
      </w:p>
    </w:sdtContent>
  </w:sdt>
  <w:p w:rsidR="00F44C88" w:rsidRDefault="001104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1043B">
      <w:pPr>
        <w:spacing w:after="0" w:line="240" w:lineRule="auto"/>
      </w:pPr>
      <w:r>
        <w:separator/>
      </w:r>
    </w:p>
  </w:footnote>
  <w:footnote w:type="continuationSeparator" w:id="0">
    <w:p w:rsidR="00000000" w:rsidRDefault="001104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98" w:type="dxa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811"/>
      <w:gridCol w:w="3952"/>
      <w:gridCol w:w="3335"/>
    </w:tblGrid>
    <w:tr w:rsidR="00F44C88" w:rsidRPr="00EB260B" w:rsidTr="0024030F">
      <w:trPr>
        <w:trHeight w:val="936"/>
        <w:jc w:val="center"/>
      </w:trPr>
      <w:tc>
        <w:tcPr>
          <w:tcW w:w="2811" w:type="dxa"/>
          <w:shd w:val="pct5" w:color="auto" w:fill="F2F2F2"/>
          <w:vAlign w:val="center"/>
        </w:tcPr>
        <w:p w:rsidR="00F44C88" w:rsidRPr="00EB260B" w:rsidRDefault="003B7587" w:rsidP="0024030F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3952" w:type="dxa"/>
          <w:shd w:val="pct5" w:color="auto" w:fill="F2F2F2"/>
          <w:vAlign w:val="center"/>
        </w:tcPr>
        <w:p w:rsidR="00F44C88" w:rsidRPr="00EB260B" w:rsidRDefault="003B7587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6387ECC9" wp14:editId="7093C185">
                <wp:extent cx="304524" cy="427512"/>
                <wp:effectExtent l="0" t="0" r="635" b="0"/>
                <wp:docPr id="2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35" w:type="dxa"/>
          <w:shd w:val="pct5" w:color="auto" w:fill="F2F2F2"/>
          <w:vAlign w:val="center"/>
        </w:tcPr>
        <w:p w:rsidR="00F44C88" w:rsidRPr="00EB260B" w:rsidRDefault="003B7587" w:rsidP="0024030F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71 </w:t>
          </w:r>
        </w:p>
      </w:tc>
    </w:tr>
  </w:tbl>
  <w:p w:rsidR="00F44C88" w:rsidRPr="00385E2C" w:rsidRDefault="0011043B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C88" w:rsidRDefault="0011043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4C88" w:rsidRDefault="0011043B" w:rsidP="0033011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7587"/>
    <w:rsid w:val="0011043B"/>
    <w:rsid w:val="003B7587"/>
    <w:rsid w:val="00B3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58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B75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B7587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B7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58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B7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587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3B758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B7587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3B758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B758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B758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B758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B758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587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7587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3B75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3B7587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B7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587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3B75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587"/>
    <w:rPr>
      <w:rFonts w:ascii="Calibri" w:eastAsia="Calibri" w:hAnsi="Calibri" w:cs="Times New Roman"/>
      <w:lang w:val="en-US"/>
    </w:rPr>
  </w:style>
  <w:style w:type="paragraph" w:customStyle="1" w:styleId="Paragrafi">
    <w:name w:val="Paragrafi"/>
    <w:link w:val="ParagrafiChar"/>
    <w:rsid w:val="003B758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3B7587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3B7587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B7587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B7587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B7587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3B7587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75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587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bruna.aliaj</cp:lastModifiedBy>
  <cp:revision>2</cp:revision>
  <dcterms:created xsi:type="dcterms:W3CDTF">2016-04-27T12:19:00Z</dcterms:created>
  <dcterms:modified xsi:type="dcterms:W3CDTF">2018-01-17T12:50:00Z</dcterms:modified>
</cp:coreProperties>
</file>