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DE6" w:rsidRPr="00012E86" w:rsidRDefault="00EB6DE6" w:rsidP="00EB6DE6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012E86">
        <w:rPr>
          <w:b/>
          <w:lang w:val="sq-AL"/>
        </w:rPr>
        <w:t>VENDIM</w:t>
      </w:r>
    </w:p>
    <w:p w:rsidR="00EB6DE6" w:rsidRPr="00012E86" w:rsidRDefault="00EB6DE6" w:rsidP="00EB6DE6">
      <w:pPr>
        <w:pStyle w:val="Paragrafi"/>
        <w:jc w:val="center"/>
        <w:rPr>
          <w:b/>
          <w:lang w:val="sq-AL"/>
        </w:rPr>
      </w:pPr>
      <w:r w:rsidRPr="00012E86">
        <w:rPr>
          <w:b/>
          <w:lang w:val="sq-AL"/>
        </w:rPr>
        <w:t>Nr. 306, datë 20.4.2016</w:t>
      </w:r>
    </w:p>
    <w:p w:rsidR="00EB6DE6" w:rsidRPr="00012E86" w:rsidRDefault="00EB6DE6" w:rsidP="00EB6DE6">
      <w:pPr>
        <w:pStyle w:val="Hapesira7"/>
        <w:rPr>
          <w:lang w:val="sq-AL"/>
        </w:rPr>
      </w:pPr>
    </w:p>
    <w:p w:rsidR="00EB6DE6" w:rsidRPr="00012E86" w:rsidRDefault="00EB6DE6" w:rsidP="00EB6DE6">
      <w:pPr>
        <w:pStyle w:val="Paragrafi"/>
        <w:jc w:val="center"/>
        <w:rPr>
          <w:b/>
          <w:lang w:val="sq-AL"/>
        </w:rPr>
      </w:pPr>
      <w:r w:rsidRPr="00012E86">
        <w:rPr>
          <w:b/>
          <w:lang w:val="sq-AL"/>
        </w:rPr>
        <w:t xml:space="preserve">PËR KALIMIN NË PËRGJEGJËSI ADMINISTRIMI, NGA MINISTRIA E PUNËVE TË BRENDSHME TE AGJENCIA E OFRIMIT TË SHËRBIMEVE PUBLIKE TË INTEGRUARA (ADISA), TË MJEDISEVE TË KATIT PËRDHE TË PRONËS ME EMËRTIMIN  </w:t>
      </w:r>
      <w:r>
        <w:rPr>
          <w:b/>
          <w:lang w:val="sq-AL"/>
        </w:rPr>
        <w:t>“</w:t>
      </w:r>
      <w:r w:rsidRPr="00012E86">
        <w:rPr>
          <w:b/>
          <w:lang w:val="sq-AL"/>
        </w:rPr>
        <w:t>SHTËPIA E USHTARAKËVE</w:t>
      </w:r>
      <w:r>
        <w:rPr>
          <w:b/>
          <w:lang w:val="sq-AL"/>
        </w:rPr>
        <w:t>”</w:t>
      </w:r>
      <w:r w:rsidRPr="00012E86">
        <w:rPr>
          <w:b/>
          <w:lang w:val="sq-AL"/>
        </w:rPr>
        <w:t>, FIER, DHE PËR NJË NDRYSHIM NË VENDIMIN NR.</w:t>
      </w:r>
      <w:r>
        <w:rPr>
          <w:b/>
          <w:lang w:val="sq-AL"/>
        </w:rPr>
        <w:t xml:space="preserve"> </w:t>
      </w:r>
      <w:r w:rsidRPr="00012E86">
        <w:rPr>
          <w:b/>
          <w:lang w:val="sq-AL"/>
        </w:rPr>
        <w:t xml:space="preserve">250, DATË 24.4.2003, TË KËSHILLIT TË MINISTRAVE, </w:t>
      </w:r>
      <w:r>
        <w:rPr>
          <w:b/>
          <w:lang w:val="sq-AL"/>
        </w:rPr>
        <w:t>“</w:t>
      </w:r>
      <w:r w:rsidRPr="00012E86">
        <w:rPr>
          <w:b/>
          <w:lang w:val="sq-AL"/>
        </w:rPr>
        <w:t>PËR MIRATIMIN E LISTËS SË INVENTARIT</w:t>
      </w:r>
      <w:r>
        <w:rPr>
          <w:b/>
          <w:lang w:val="sq-AL"/>
        </w:rPr>
        <w:t xml:space="preserve"> </w:t>
      </w:r>
      <w:r w:rsidRPr="00012E86">
        <w:rPr>
          <w:b/>
          <w:lang w:val="sq-AL"/>
        </w:rPr>
        <w:t>TË PRONAVE TË PALUAJTSHME SHTETËRORE, TË CILAT I KALOJNË NË PËRGJEGJËSI ADMINISTRIMI MINISTRISË SË RENDIT PUBLIK</w:t>
      </w:r>
      <w:r>
        <w:rPr>
          <w:b/>
          <w:lang w:val="sq-AL"/>
        </w:rPr>
        <w:t>”</w:t>
      </w:r>
      <w:r w:rsidRPr="00012E86">
        <w:rPr>
          <w:b/>
          <w:lang w:val="sq-AL"/>
        </w:rPr>
        <w:t>, TË NDRYSHUAR</w:t>
      </w:r>
    </w:p>
    <w:p w:rsidR="00EB6DE6" w:rsidRPr="00012E86" w:rsidRDefault="00EB6DE6" w:rsidP="00EB6DE6">
      <w:pPr>
        <w:pStyle w:val="Hapesira7"/>
        <w:rPr>
          <w:lang w:val="sq-AL"/>
        </w:rPr>
      </w:pPr>
    </w:p>
    <w:p w:rsidR="00EB6DE6" w:rsidRPr="00012E86" w:rsidRDefault="00EB6DE6" w:rsidP="00EB6DE6">
      <w:pPr>
        <w:pStyle w:val="Paragrafi"/>
        <w:rPr>
          <w:lang w:val="sq-AL"/>
        </w:rPr>
      </w:pPr>
      <w:r w:rsidRPr="00012E86">
        <w:rPr>
          <w:lang w:val="sq-AL"/>
        </w:rPr>
        <w:t xml:space="preserve">Në mbështetje të nenit 100 të Kushtetutës dhe të neneve 13 e 15, shkronja </w:t>
      </w:r>
      <w:r>
        <w:rPr>
          <w:lang w:val="sq-AL"/>
        </w:rPr>
        <w:t>“</w:t>
      </w:r>
      <w:r w:rsidRPr="00012E86">
        <w:rPr>
          <w:lang w:val="sq-AL"/>
        </w:rPr>
        <w:t>c</w:t>
      </w:r>
      <w:r>
        <w:rPr>
          <w:lang w:val="sq-AL"/>
        </w:rPr>
        <w:t>”</w:t>
      </w:r>
      <w:r w:rsidRPr="00012E86">
        <w:rPr>
          <w:lang w:val="sq-AL"/>
        </w:rPr>
        <w:t>, të ligjit nr.</w:t>
      </w:r>
      <w:r>
        <w:rPr>
          <w:lang w:val="sq-AL"/>
        </w:rPr>
        <w:t xml:space="preserve"> </w:t>
      </w:r>
      <w:r w:rsidRPr="00012E86">
        <w:rPr>
          <w:lang w:val="sq-AL"/>
        </w:rPr>
        <w:t xml:space="preserve">8743, datë 22.2.2001, </w:t>
      </w:r>
      <w:r>
        <w:rPr>
          <w:lang w:val="sq-AL"/>
        </w:rPr>
        <w:t>“</w:t>
      </w:r>
      <w:r w:rsidRPr="00012E86">
        <w:rPr>
          <w:lang w:val="sq-AL"/>
        </w:rPr>
        <w:t>Për pronat e paluajtshme të shtetit</w:t>
      </w:r>
      <w:r>
        <w:rPr>
          <w:lang w:val="sq-AL"/>
        </w:rPr>
        <w:t>”</w:t>
      </w:r>
      <w:r w:rsidRPr="00012E86">
        <w:rPr>
          <w:lang w:val="sq-AL"/>
        </w:rPr>
        <w:t>, të ndryshuar, me propozimin e ministrit të Shtetit për Inovacionin dhe Administratën Publike, Këshilli i Ministrave</w:t>
      </w:r>
    </w:p>
    <w:p w:rsidR="00EB6DE6" w:rsidRPr="00012E86" w:rsidRDefault="00EB6DE6" w:rsidP="00EB6DE6">
      <w:pPr>
        <w:pStyle w:val="Hapesira7"/>
        <w:rPr>
          <w:lang w:val="sq-AL"/>
        </w:rPr>
      </w:pPr>
    </w:p>
    <w:p w:rsidR="00EB6DE6" w:rsidRPr="00012E86" w:rsidRDefault="00EB6DE6" w:rsidP="00EB6DE6">
      <w:pPr>
        <w:pStyle w:val="Paragrafi"/>
        <w:jc w:val="center"/>
        <w:rPr>
          <w:lang w:val="sq-AL"/>
        </w:rPr>
      </w:pPr>
      <w:r w:rsidRPr="00012E86">
        <w:rPr>
          <w:lang w:val="sq-AL"/>
        </w:rPr>
        <w:t>VENDOSI:</w:t>
      </w:r>
    </w:p>
    <w:p w:rsidR="00EB6DE6" w:rsidRPr="00012E86" w:rsidRDefault="00EB6DE6" w:rsidP="00EB6DE6">
      <w:pPr>
        <w:pStyle w:val="Hapesira7"/>
        <w:rPr>
          <w:lang w:val="sq-AL"/>
        </w:rPr>
      </w:pPr>
    </w:p>
    <w:p w:rsidR="00EB6DE6" w:rsidRPr="00012E86" w:rsidRDefault="00EB6DE6" w:rsidP="00EB6DE6">
      <w:pPr>
        <w:pStyle w:val="Paragrafi"/>
        <w:rPr>
          <w:lang w:val="sq-AL"/>
        </w:rPr>
      </w:pPr>
      <w:r w:rsidRPr="00012E86">
        <w:rPr>
          <w:lang w:val="sq-AL"/>
        </w:rPr>
        <w:t>1. Kalimin në përgjegjësi administrimi, nga Ministria e Punëve të Brendshme te</w:t>
      </w:r>
      <w:r>
        <w:rPr>
          <w:lang w:val="sq-AL"/>
        </w:rPr>
        <w:t>k</w:t>
      </w:r>
      <w:r w:rsidRPr="00012E86">
        <w:rPr>
          <w:lang w:val="sq-AL"/>
        </w:rPr>
        <w:t xml:space="preserve"> Agjencia e Ofrimit të Shërbimeve Publike të Integruara (ADISA), të mjediseve të katit përdhe, me sipërfaqe 396 (treqind e nëntëdhjetë e gjashtë) m², të pronës me emërtimin </w:t>
      </w:r>
      <w:r>
        <w:rPr>
          <w:lang w:val="sq-AL"/>
        </w:rPr>
        <w:t>“</w:t>
      </w:r>
      <w:r w:rsidRPr="00012E86">
        <w:rPr>
          <w:lang w:val="sq-AL"/>
        </w:rPr>
        <w:t>Shtëpia e Ushtarakëve</w:t>
      </w:r>
      <w:r>
        <w:rPr>
          <w:lang w:val="sq-AL"/>
        </w:rPr>
        <w:t>”</w:t>
      </w:r>
      <w:r w:rsidRPr="00012E86">
        <w:rPr>
          <w:lang w:val="sq-AL"/>
        </w:rPr>
        <w:t>, me vendndodhje në Fier, për t’u përdorur si mjedise pune për ushtrimin e veprimtarisë administrative të ADISA-s, sipas formularit dhe planimetrisë që i bashkëlidhet këtij vendimi.</w:t>
      </w:r>
    </w:p>
    <w:p w:rsidR="00EB6DE6" w:rsidRPr="00012E86" w:rsidRDefault="00EB6DE6" w:rsidP="00EB6DE6">
      <w:pPr>
        <w:pStyle w:val="Paragrafi"/>
        <w:rPr>
          <w:lang w:val="sq-AL"/>
        </w:rPr>
      </w:pPr>
      <w:r w:rsidRPr="00012E86">
        <w:rPr>
          <w:lang w:val="sq-AL"/>
        </w:rPr>
        <w:t xml:space="preserve">2. Sipërfaqja prej 396 (treqind e nëntëdhjetë e gjashtë) m², e ndodhur në katin përdhe, pjesë e pronës me emërtimin </w:t>
      </w:r>
      <w:r>
        <w:rPr>
          <w:lang w:val="sq-AL"/>
        </w:rPr>
        <w:t>“</w:t>
      </w:r>
      <w:r w:rsidRPr="00012E86">
        <w:rPr>
          <w:lang w:val="sq-AL"/>
        </w:rPr>
        <w:t>Shtëpia e Ushtarakëve</w:t>
      </w:r>
      <w:r>
        <w:rPr>
          <w:lang w:val="sq-AL"/>
        </w:rPr>
        <w:t>”</w:t>
      </w:r>
      <w:r w:rsidRPr="00012E86">
        <w:rPr>
          <w:lang w:val="sq-AL"/>
        </w:rPr>
        <w:t>, me vendndodhje n</w:t>
      </w:r>
      <w:r>
        <w:rPr>
          <w:lang w:val="sq-AL"/>
        </w:rPr>
        <w:t>ë Fier, e përcaktuar në pikën 1</w:t>
      </w:r>
      <w:r w:rsidRPr="00012E86">
        <w:rPr>
          <w:lang w:val="sq-AL"/>
        </w:rPr>
        <w:t xml:space="preserve"> të këtij projektvendimi, të hiqet nga listat e inventarit të pronave të paluajtshme shtetërore që i bashkëlidhet vendimit nr.</w:t>
      </w:r>
      <w:r>
        <w:rPr>
          <w:lang w:val="sq-AL"/>
        </w:rPr>
        <w:t xml:space="preserve"> </w:t>
      </w:r>
      <w:r w:rsidRPr="00012E86">
        <w:rPr>
          <w:lang w:val="sq-AL"/>
        </w:rPr>
        <w:t xml:space="preserve">250, datë 24.4.2003, të Këshillit të Ministrave, </w:t>
      </w:r>
      <w:r>
        <w:rPr>
          <w:lang w:val="sq-AL"/>
        </w:rPr>
        <w:t>“</w:t>
      </w:r>
      <w:r w:rsidRPr="00012E86">
        <w:rPr>
          <w:lang w:val="sq-AL"/>
        </w:rPr>
        <w:t>Për miratimin e listës së inventarit të pronave të paluajtshme shtetërore, të cilat i kalojnë në përgjegjësi administrimi Ministrisë së Rendit Publik</w:t>
      </w:r>
      <w:r>
        <w:rPr>
          <w:lang w:val="sq-AL"/>
        </w:rPr>
        <w:t>”</w:t>
      </w:r>
      <w:r w:rsidRPr="00012E86">
        <w:rPr>
          <w:lang w:val="sq-AL"/>
        </w:rPr>
        <w:t>, të ndryshuar.</w:t>
      </w:r>
    </w:p>
    <w:p w:rsidR="00EB6DE6" w:rsidRPr="00012E86" w:rsidRDefault="00EB6DE6" w:rsidP="00EB6DE6">
      <w:pPr>
        <w:pStyle w:val="Paragrafi"/>
        <w:rPr>
          <w:lang w:val="sq-AL"/>
        </w:rPr>
      </w:pPr>
      <w:r w:rsidRPr="00012E86">
        <w:rPr>
          <w:lang w:val="sq-AL"/>
        </w:rPr>
        <w:t>3. Agjencisë së Ofrimit të Shërbimeve Publike të Integruara (ADISA) i ndalohet ta ndryshojë destinacionin e pronës së përcaktuar në pikën 1, të këtij vendimi, ta japë me qira ose ta tjetërsojë atë.</w:t>
      </w:r>
    </w:p>
    <w:p w:rsidR="00EB6DE6" w:rsidRPr="00012E86" w:rsidRDefault="00EB6DE6" w:rsidP="00EB6DE6">
      <w:pPr>
        <w:pStyle w:val="Paragrafi"/>
        <w:rPr>
          <w:lang w:val="sq-AL"/>
        </w:rPr>
      </w:pPr>
      <w:r w:rsidRPr="00012E86">
        <w:rPr>
          <w:lang w:val="sq-AL"/>
        </w:rPr>
        <w:t>4. Ngarkohen Ministria e Punëve të Brendshme, Agjencia e Ofrimit të Shërbimeve Publike të Integruara (ADISA) dhe krye</w:t>
      </w:r>
      <w:r>
        <w:rPr>
          <w:lang w:val="sq-AL"/>
        </w:rPr>
        <w:t>-</w:t>
      </w:r>
      <w:r w:rsidRPr="00012E86">
        <w:rPr>
          <w:lang w:val="sq-AL"/>
        </w:rPr>
        <w:t>regjistruesi i Pasurive të Paluajtshme të Republikës së Shqipërisë për zbatimin e këtij vendimi.</w:t>
      </w:r>
    </w:p>
    <w:p w:rsidR="00EB6DE6" w:rsidRPr="00012E86" w:rsidRDefault="00EB6DE6" w:rsidP="00EB6DE6">
      <w:pPr>
        <w:pStyle w:val="Paragrafi"/>
        <w:rPr>
          <w:lang w:val="sq-AL"/>
        </w:rPr>
      </w:pPr>
      <w:r w:rsidRPr="00012E86">
        <w:rPr>
          <w:lang w:val="sq-AL"/>
        </w:rPr>
        <w:t>Ky vendim hyn në fuqi menjëherë dhe botohet në Fletoren Zyrtare.</w:t>
      </w:r>
    </w:p>
    <w:p w:rsidR="00EB6DE6" w:rsidRPr="00012E86" w:rsidRDefault="00EB6DE6" w:rsidP="00EB6DE6">
      <w:pPr>
        <w:pStyle w:val="Hapesira7"/>
        <w:rPr>
          <w:lang w:val="sq-AL"/>
        </w:rPr>
      </w:pPr>
    </w:p>
    <w:p w:rsidR="00EB6DE6" w:rsidRPr="00012E86" w:rsidRDefault="00EB6DE6" w:rsidP="00EB6DE6">
      <w:pPr>
        <w:pStyle w:val="Autoriteti"/>
        <w:keepNext w:val="0"/>
        <w:rPr>
          <w:lang w:val="sq-AL"/>
        </w:rPr>
      </w:pPr>
      <w:r w:rsidRPr="00012E86">
        <w:rPr>
          <w:lang w:val="sq-AL"/>
        </w:rPr>
        <w:t>KRYEMINISTRI</w:t>
      </w:r>
    </w:p>
    <w:p w:rsidR="00EB6DE6" w:rsidRPr="00012E86" w:rsidRDefault="00EB6DE6" w:rsidP="00EB6DE6">
      <w:pPr>
        <w:pStyle w:val="AutoritetiEmer"/>
        <w:rPr>
          <w:lang w:val="sq-AL"/>
        </w:rPr>
      </w:pPr>
      <w:r w:rsidRPr="00012E86">
        <w:rPr>
          <w:lang w:val="sq-AL"/>
        </w:rPr>
        <w:t>Edi Rama</w:t>
      </w:r>
    </w:p>
    <w:p w:rsidR="00EB6DE6" w:rsidRDefault="00EB6DE6" w:rsidP="00EB6DE6">
      <w:pPr>
        <w:pStyle w:val="Paragrafi"/>
        <w:ind w:firstLine="0"/>
        <w:rPr>
          <w:lang w:val="sq-AL"/>
        </w:rPr>
        <w:sectPr w:rsidR="00EB6DE6" w:rsidSect="005C05D3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EB6DE6" w:rsidRPr="00012E86" w:rsidRDefault="00EB6DE6" w:rsidP="00EB6DE6">
      <w:pPr>
        <w:pStyle w:val="Paragrafi"/>
        <w:ind w:firstLine="0"/>
        <w:rPr>
          <w:lang w:val="sq-AL"/>
        </w:rPr>
      </w:pPr>
    </w:p>
    <w:p w:rsidR="00EB6DE6" w:rsidRPr="00012E86" w:rsidRDefault="00EB6DE6" w:rsidP="00EB6DE6">
      <w:pPr>
        <w:pStyle w:val="Paragrafi"/>
        <w:ind w:firstLine="0"/>
        <w:rPr>
          <w:lang w:val="sq-AL"/>
        </w:rPr>
      </w:pPr>
    </w:p>
    <w:p w:rsidR="00EB6DE6" w:rsidRPr="00012E86" w:rsidRDefault="00EB6DE6" w:rsidP="00EB6DE6">
      <w:pPr>
        <w:pStyle w:val="Paragrafi"/>
        <w:ind w:firstLine="0"/>
        <w:rPr>
          <w:lang w:val="sq-AL"/>
        </w:rPr>
      </w:pPr>
    </w:p>
    <w:p w:rsidR="00EB6DE6" w:rsidRPr="00012E86" w:rsidRDefault="00EB6DE6" w:rsidP="00EB6DE6">
      <w:pPr>
        <w:pStyle w:val="Paragrafi"/>
        <w:ind w:firstLine="0"/>
        <w:rPr>
          <w:lang w:val="sq-AL"/>
        </w:rPr>
      </w:pPr>
    </w:p>
    <w:p w:rsidR="00EB6DE6" w:rsidRPr="00012E86" w:rsidRDefault="00EB6DE6" w:rsidP="00EB6DE6">
      <w:pPr>
        <w:pStyle w:val="Paragrafi"/>
        <w:ind w:firstLine="0"/>
        <w:rPr>
          <w:lang w:val="sq-AL"/>
        </w:rPr>
      </w:pPr>
    </w:p>
    <w:p w:rsidR="00EB6DE6" w:rsidRPr="00012E86" w:rsidRDefault="00EB6DE6" w:rsidP="00EB6DE6">
      <w:pPr>
        <w:pStyle w:val="Paragrafi"/>
        <w:ind w:firstLine="0"/>
        <w:rPr>
          <w:lang w:val="sq-AL"/>
        </w:rPr>
      </w:pPr>
    </w:p>
    <w:p w:rsidR="00EB6DE6" w:rsidRPr="00012E86" w:rsidRDefault="00EB6DE6" w:rsidP="00EB6DE6">
      <w:pPr>
        <w:pStyle w:val="Paragrafi"/>
        <w:ind w:firstLine="0"/>
        <w:rPr>
          <w:lang w:val="sq-AL"/>
        </w:rPr>
      </w:pPr>
    </w:p>
    <w:p w:rsidR="00EB6DE6" w:rsidRPr="00012E86" w:rsidRDefault="00EB6DE6" w:rsidP="00EB6DE6">
      <w:pPr>
        <w:pStyle w:val="Paragrafi"/>
        <w:ind w:firstLine="0"/>
        <w:rPr>
          <w:lang w:val="sq-AL"/>
        </w:rPr>
      </w:pPr>
    </w:p>
    <w:p w:rsidR="00EB6DE6" w:rsidRPr="00012E86" w:rsidRDefault="00EB6DE6" w:rsidP="00EB6DE6">
      <w:pPr>
        <w:pStyle w:val="Paragrafi"/>
        <w:ind w:firstLine="0"/>
        <w:rPr>
          <w:lang w:val="sq-AL"/>
        </w:rPr>
      </w:pPr>
    </w:p>
    <w:p w:rsidR="00EB6DE6" w:rsidRPr="00012E86" w:rsidRDefault="00EB6DE6" w:rsidP="00EB6DE6">
      <w:pPr>
        <w:pStyle w:val="Paragrafi"/>
        <w:ind w:firstLine="0"/>
        <w:rPr>
          <w:lang w:val="sq-AL"/>
        </w:rPr>
      </w:pPr>
    </w:p>
    <w:p w:rsidR="00EB6DE6" w:rsidRPr="00012E86" w:rsidRDefault="00EB6DE6" w:rsidP="00EB6DE6">
      <w:pPr>
        <w:pStyle w:val="Paragrafi"/>
        <w:ind w:firstLine="0"/>
        <w:jc w:val="center"/>
        <w:rPr>
          <w:lang w:val="sq-AL"/>
        </w:rPr>
      </w:pPr>
      <w:r w:rsidRPr="00012E86">
        <w:rPr>
          <w:noProof/>
        </w:rPr>
        <w:drawing>
          <wp:inline distT="0" distB="0" distL="0" distR="0" wp14:anchorId="089D4F7B" wp14:editId="15FEE14D">
            <wp:extent cx="6175009" cy="3098042"/>
            <wp:effectExtent l="19050" t="0" r="0" b="0"/>
            <wp:docPr id="2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656" cy="310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6DE6" w:rsidRPr="00012E86" w:rsidRDefault="00EB6DE6" w:rsidP="00EB6DE6">
      <w:pPr>
        <w:pStyle w:val="Paragrafi"/>
        <w:ind w:firstLine="0"/>
        <w:rPr>
          <w:lang w:val="sq-AL"/>
        </w:rPr>
      </w:pPr>
    </w:p>
    <w:p w:rsidR="00EB6DE6" w:rsidRPr="00012E86" w:rsidRDefault="00EB6DE6" w:rsidP="00EB6DE6">
      <w:pPr>
        <w:pStyle w:val="Paragrafi"/>
        <w:ind w:firstLine="0"/>
        <w:rPr>
          <w:lang w:val="sq-AL"/>
        </w:rPr>
      </w:pPr>
      <w:r w:rsidRPr="00012E86">
        <w:rPr>
          <w:noProof/>
        </w:rPr>
        <w:lastRenderedPageBreak/>
        <w:drawing>
          <wp:inline distT="0" distB="0" distL="0" distR="0" wp14:anchorId="6E16029D" wp14:editId="5D6F315A">
            <wp:extent cx="6210300" cy="3939540"/>
            <wp:effectExtent l="19050" t="19050" r="19050" b="22860"/>
            <wp:docPr id="2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9395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EB6DE6" w:rsidRDefault="00EB6DE6" w:rsidP="00EB6DE6">
      <w:pPr>
        <w:pStyle w:val="Paragrafi"/>
        <w:ind w:firstLine="0"/>
        <w:rPr>
          <w:lang w:val="sq-AL"/>
        </w:rPr>
      </w:pPr>
    </w:p>
    <w:p w:rsidR="00EB6DE6" w:rsidRDefault="00EB6DE6" w:rsidP="00EB6DE6">
      <w:pPr>
        <w:pStyle w:val="Paragrafi"/>
        <w:ind w:firstLine="0"/>
        <w:rPr>
          <w:lang w:val="sq-AL"/>
        </w:rPr>
      </w:pPr>
    </w:p>
    <w:p w:rsidR="00EB6DE6" w:rsidRDefault="00EB6DE6" w:rsidP="00EB6DE6">
      <w:pPr>
        <w:pStyle w:val="Paragrafi"/>
        <w:ind w:firstLine="0"/>
        <w:rPr>
          <w:lang w:val="sq-AL"/>
        </w:rPr>
      </w:pPr>
    </w:p>
    <w:p w:rsidR="00EB6DE6" w:rsidRDefault="00EB6DE6" w:rsidP="00EB6DE6">
      <w:pPr>
        <w:pStyle w:val="Paragrafi"/>
        <w:ind w:firstLine="0"/>
        <w:rPr>
          <w:lang w:val="sq-AL"/>
        </w:rPr>
      </w:pPr>
    </w:p>
    <w:p w:rsidR="00EB6DE6" w:rsidRDefault="00EB6DE6" w:rsidP="00EB6DE6">
      <w:pPr>
        <w:pStyle w:val="Paragrafi"/>
        <w:ind w:firstLine="0"/>
        <w:rPr>
          <w:lang w:val="sq-AL"/>
        </w:rPr>
      </w:pPr>
    </w:p>
    <w:p w:rsidR="00EB6DE6" w:rsidRDefault="00EB6DE6" w:rsidP="00EB6DE6">
      <w:pPr>
        <w:pStyle w:val="Paragrafi"/>
        <w:ind w:firstLine="0"/>
        <w:rPr>
          <w:lang w:val="sq-AL"/>
        </w:rPr>
      </w:pPr>
    </w:p>
    <w:p w:rsidR="00EB6DE6" w:rsidRDefault="00EB6DE6" w:rsidP="00EB6DE6">
      <w:pPr>
        <w:pStyle w:val="Paragrafi"/>
        <w:ind w:firstLine="0"/>
        <w:rPr>
          <w:lang w:val="sq-AL"/>
        </w:rPr>
      </w:pPr>
    </w:p>
    <w:p w:rsidR="00EB6DE6" w:rsidRDefault="00EB6DE6" w:rsidP="00EB6DE6">
      <w:pPr>
        <w:pStyle w:val="Paragrafi"/>
        <w:ind w:firstLine="0"/>
        <w:rPr>
          <w:lang w:val="sq-AL"/>
        </w:rPr>
      </w:pPr>
    </w:p>
    <w:p w:rsidR="00EB6DE6" w:rsidRDefault="00EB6DE6" w:rsidP="00EB6DE6">
      <w:pPr>
        <w:pStyle w:val="Paragrafi"/>
        <w:ind w:firstLine="0"/>
        <w:jc w:val="center"/>
        <w:rPr>
          <w:lang w:val="sq-AL"/>
        </w:rPr>
      </w:pPr>
      <w:r w:rsidRPr="007F14AD">
        <w:rPr>
          <w:noProof/>
        </w:rPr>
        <w:lastRenderedPageBreak/>
        <w:drawing>
          <wp:inline distT="0" distB="0" distL="0" distR="0" wp14:anchorId="0DC52E54" wp14:editId="608EFDD1">
            <wp:extent cx="5608708" cy="7369792"/>
            <wp:effectExtent l="19050" t="0" r="0" b="0"/>
            <wp:docPr id="8" name="Picture 4" descr="Planimetri Fi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imetri Fier.jpg"/>
                    <pic:cNvPicPr/>
                  </pic:nvPicPr>
                  <pic:blipFill>
                    <a:blip r:embed="rId7" cstate="print">
                      <a:lum bright="20000"/>
                    </a:blip>
                    <a:srcRect l="14513" t="2915" r="13453" b="9576"/>
                    <a:stretch>
                      <a:fillRect/>
                    </a:stretch>
                  </pic:blipFill>
                  <pic:spPr>
                    <a:xfrm>
                      <a:off x="0" y="0"/>
                      <a:ext cx="5612505" cy="7374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85E" w:rsidRDefault="00B3185E"/>
    <w:sectPr w:rsidR="00B318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DE6"/>
    <w:rsid w:val="005C05D3"/>
    <w:rsid w:val="00B3185E"/>
    <w:rsid w:val="00EB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B6DE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B6DE6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EB6DE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B6DE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B6DE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B6DE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B6DE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D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B6DE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EB6DE6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EB6DE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B6DE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B6DE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B6DE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B6DE6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D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2016-04-27T12:24:00Z</dcterms:created>
  <dcterms:modified xsi:type="dcterms:W3CDTF">2018-01-17T12:51:00Z</dcterms:modified>
</cp:coreProperties>
</file>