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EA4" w:rsidRPr="0060527C" w:rsidRDefault="00B34EA4" w:rsidP="00B34EA4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0527C">
        <w:rPr>
          <w:spacing w:val="-4"/>
          <w:lang w:val="sq-AL"/>
        </w:rPr>
        <w:t>VENDIM</w:t>
      </w:r>
    </w:p>
    <w:p w:rsidR="00B34EA4" w:rsidRPr="0060527C" w:rsidRDefault="00B34EA4" w:rsidP="00B34EA4">
      <w:pPr>
        <w:pStyle w:val="NeniTitull"/>
        <w:rPr>
          <w:spacing w:val="-4"/>
          <w:lang w:val="sq-AL"/>
        </w:rPr>
      </w:pPr>
      <w:r w:rsidRPr="0060527C">
        <w:rPr>
          <w:spacing w:val="-4"/>
          <w:lang w:val="sq-AL"/>
        </w:rPr>
        <w:t>Nr. 315, datë 27.4.2016</w:t>
      </w:r>
    </w:p>
    <w:p w:rsidR="00B34EA4" w:rsidRPr="0060527C" w:rsidRDefault="00B34EA4" w:rsidP="00B34EA4">
      <w:pPr>
        <w:pStyle w:val="Hapesira7"/>
        <w:rPr>
          <w:spacing w:val="-4"/>
          <w:lang w:val="sq-AL"/>
        </w:rPr>
      </w:pPr>
    </w:p>
    <w:p w:rsidR="00B34EA4" w:rsidRPr="0060527C" w:rsidRDefault="00B34EA4" w:rsidP="00B34EA4">
      <w:pPr>
        <w:pStyle w:val="NeniTitull"/>
        <w:rPr>
          <w:spacing w:val="-4"/>
          <w:lang w:val="sq-AL"/>
        </w:rPr>
      </w:pPr>
      <w:r w:rsidRPr="0060527C">
        <w:rPr>
          <w:spacing w:val="-4"/>
          <w:lang w:val="sq-AL"/>
        </w:rPr>
        <w:t>PËR KALIMIN NË PRONËSI TË BASHKISË TIRANË TË PRONËS ME EMËRTIMIN “KLUBI SPORTIV DINAMO”, TIRANË</w:t>
      </w:r>
    </w:p>
    <w:p w:rsidR="00B34EA4" w:rsidRPr="0060527C" w:rsidRDefault="00B34EA4" w:rsidP="00B34EA4">
      <w:pPr>
        <w:pStyle w:val="Hapesira7"/>
        <w:rPr>
          <w:spacing w:val="-4"/>
          <w:lang w:val="sq-AL"/>
        </w:rPr>
      </w:pP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Në mbështetje të nenit 100 të Kushtetutës, të nenit 13, të ligjit nr. 8743, datë 22.2.2001, “Për pronat e paluajtshme të shtetit”, të ndryshuar, dhe të neneve 3, shkronja “d”, 5, 7 e 8, të ligjit nr. 8744, datë 22.2.2001, “Për transferimin e pronave të paluajtshme të shtetit në njësitë e qeverisjes vendore”, të ndryshuar, me propozimin e ministrit të Arsimit dhe Sportit, Këshilli i Ministrave</w:t>
      </w:r>
    </w:p>
    <w:p w:rsidR="00B34EA4" w:rsidRPr="0060527C" w:rsidRDefault="00B34EA4" w:rsidP="00B34EA4">
      <w:pPr>
        <w:pStyle w:val="Hapesira7"/>
        <w:rPr>
          <w:spacing w:val="-4"/>
          <w:lang w:val="sq-AL"/>
        </w:rPr>
      </w:pPr>
    </w:p>
    <w:p w:rsidR="00B34EA4" w:rsidRPr="0060527C" w:rsidRDefault="00B34EA4" w:rsidP="00B34EA4">
      <w:pPr>
        <w:pStyle w:val="NeniNr"/>
        <w:rPr>
          <w:spacing w:val="-4"/>
          <w:lang w:val="sq-AL"/>
        </w:rPr>
      </w:pPr>
      <w:r w:rsidRPr="0060527C">
        <w:rPr>
          <w:spacing w:val="-4"/>
          <w:lang w:val="sq-AL"/>
        </w:rPr>
        <w:t xml:space="preserve">VENDOSI: </w:t>
      </w:r>
    </w:p>
    <w:p w:rsidR="00B34EA4" w:rsidRPr="0060527C" w:rsidRDefault="00B34EA4" w:rsidP="00B34EA4">
      <w:pPr>
        <w:pStyle w:val="Hapesira7"/>
        <w:rPr>
          <w:spacing w:val="-4"/>
          <w:lang w:val="sq-AL"/>
        </w:rPr>
      </w:pP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 xml:space="preserve">1. Kalimin në pronësi të Bashkisë Tiranë të pronës me emërtimin “Klubi Sportiv Dinamo”, Tiranë, me numër pasurie 832, përkatësisht në administrim të Ministrisë së Arsimit dhe Sporteve për komponentët e saj me numrat rendorë 1, 2, 3, 4, 5, 6, 7, 8 e 9, dhe të Ministrisë së Punëve të Brendshme për komponentin me numër rendor 10, sipas formularit 3, bashkëlidhur këtij vendimi, për ta përdorur për ushtrimin e funksioneve të veta kulturore dhe sportive. </w:t>
      </w: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Komponenti me numër rendor 2, “Godina kryesore”, dhe trualli i saj do të mbetet në përdorim të Agjencisë së Shërbimit të Sporteve (ASHS).</w:t>
      </w: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2. Të gjitha të drejtat dhe detyrimet, përfshirë dhe ato të krijuara nga marrëdhëniet kontraktore të lidhura për pronën me numër pasurie 832, me emërtimin “Klubi Sportiv Dinamo”, Tiranë, dhe komponentët e saj nr. 1, 2, 3, 4, 5, 6, 7, 8, 9 e 10, bashkë me fondet e miratuara për këtë qëllim, pas hyrjes në fuqi të këtij vendimi i transferohen Bashkisë Tiranë.</w:t>
      </w: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3. Për pronat e përcaktuara në pikën 1, të këtij vendimi, të reflektohen ndryshimet përkatëse në listën e pronave të Bashkisë Tiranë, miratuar me vendimin nr. 834, datë 13.12.2006, të Këshillit të Ministrave, “Për miratimin e listës së pjesshme të inventarit (pjesa e parë + pjesa e dytë) të pronave të paluajtshme shtetërore në Bashkinë Tiranë, të qarkut të Tiranës”.</w:t>
      </w: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4. Bashkisë Tiranë i ndalohet të ndryshojë destinacionin e pronës së përcaktuar në pikën 1, të këtij vendimi, dhe ta tjetërsojë atë.</w:t>
      </w: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5. Ngarkohen ministri i Arsimit dhe Sportit, ministri i Punëve të Brendshme, ministri i Financave, kryetari i Bashkisë Tiranë, Agjencia e Inventarizimit dhe Transferimit të Pronave të Paluajtshme dhe kryeregjistruesi i Pasurive të Paluajtshme të Republikës së Shqipërisë për ndjekjen dhe zbatimin e këtij vendimi.</w:t>
      </w:r>
    </w:p>
    <w:p w:rsidR="00B34EA4" w:rsidRPr="0060527C" w:rsidRDefault="00B34EA4" w:rsidP="00B34EA4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Ky vendim hyn në fuqi pas botimit në Fletoren Zyrtare.</w:t>
      </w:r>
    </w:p>
    <w:p w:rsidR="00B34EA4" w:rsidRPr="0060527C" w:rsidRDefault="00B34EA4" w:rsidP="00B34EA4">
      <w:pPr>
        <w:pStyle w:val="Hapesira7"/>
        <w:rPr>
          <w:lang w:val="sq-AL"/>
        </w:rPr>
      </w:pPr>
    </w:p>
    <w:p w:rsidR="00B34EA4" w:rsidRPr="0060527C" w:rsidRDefault="00B34EA4" w:rsidP="00B34EA4">
      <w:pPr>
        <w:pStyle w:val="Paragrafi"/>
        <w:jc w:val="right"/>
        <w:rPr>
          <w:spacing w:val="-4"/>
          <w:lang w:val="sq-AL"/>
        </w:rPr>
      </w:pPr>
      <w:r w:rsidRPr="0060527C">
        <w:rPr>
          <w:spacing w:val="-4"/>
          <w:lang w:val="sq-AL"/>
        </w:rPr>
        <w:t>KRYEMINISTRI</w:t>
      </w:r>
    </w:p>
    <w:p w:rsidR="00B34EA4" w:rsidRPr="0060527C" w:rsidRDefault="00B34EA4" w:rsidP="00B34EA4">
      <w:pPr>
        <w:pStyle w:val="Paragrafi"/>
        <w:jc w:val="right"/>
        <w:rPr>
          <w:b/>
          <w:spacing w:val="-4"/>
          <w:lang w:val="sq-AL"/>
        </w:rPr>
      </w:pPr>
      <w:r w:rsidRPr="0060527C">
        <w:rPr>
          <w:b/>
          <w:spacing w:val="-4"/>
          <w:lang w:val="sq-AL"/>
        </w:rPr>
        <w:t>Edi Rama</w:t>
      </w:r>
    </w:p>
    <w:p w:rsidR="00B34EA4" w:rsidRDefault="00B34EA4" w:rsidP="00B34EA4">
      <w:pPr>
        <w:pStyle w:val="NeniTitull"/>
        <w:rPr>
          <w:lang w:val="sq-AL"/>
        </w:rPr>
        <w:sectPr w:rsidR="00B34EA4" w:rsidSect="002D756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34EA4" w:rsidRPr="003C20DA" w:rsidRDefault="00B34EA4" w:rsidP="00B34EA4">
      <w:pPr>
        <w:pStyle w:val="NeniTitull"/>
        <w:rPr>
          <w:lang w:val="sq-AL"/>
        </w:rPr>
      </w:pPr>
      <w:r w:rsidRPr="003C20DA">
        <w:rPr>
          <w:noProof/>
          <w:lang w:val="en-US"/>
        </w:rPr>
        <w:lastRenderedPageBreak/>
        <w:drawing>
          <wp:inline distT="0" distB="0" distL="0" distR="0" wp14:anchorId="5411921E" wp14:editId="411F7C83">
            <wp:extent cx="6119763" cy="3474720"/>
            <wp:effectExtent l="19050" t="19050" r="14605" b="1143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752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3C20DA">
        <w:rPr>
          <w:noProof/>
          <w:lang w:val="en-US"/>
        </w:rPr>
        <w:lastRenderedPageBreak/>
        <w:drawing>
          <wp:inline distT="0" distB="0" distL="0" distR="0" wp14:anchorId="6FF891D7" wp14:editId="2DFFE6A8">
            <wp:extent cx="5676595" cy="8020562"/>
            <wp:effectExtent l="19050" t="19050" r="19685" b="190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77" b="1260"/>
                    <a:stretch/>
                  </pic:blipFill>
                  <pic:spPr bwMode="auto">
                    <a:xfrm>
                      <a:off x="0" y="0"/>
                      <a:ext cx="5681476" cy="80274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  <w:lang w:val="en-US"/>
        </w:rPr>
        <w:lastRenderedPageBreak/>
        <w:drawing>
          <wp:inline distT="0" distB="0" distL="0" distR="0" wp14:anchorId="4D40971E" wp14:editId="41F23CCE">
            <wp:extent cx="6122505" cy="8332967"/>
            <wp:effectExtent l="19050" t="19050" r="12065" b="1143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3305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4EA4" w:rsidRPr="003C20DA" w:rsidRDefault="00B34EA4" w:rsidP="00B34EA4">
      <w:pPr>
        <w:pStyle w:val="NeniTitull"/>
        <w:rPr>
          <w:lang w:val="sq-AL"/>
        </w:rPr>
      </w:pPr>
      <w:r w:rsidRPr="003C20DA">
        <w:rPr>
          <w:noProof/>
          <w:lang w:val="en-US"/>
        </w:rPr>
        <w:lastRenderedPageBreak/>
        <w:drawing>
          <wp:inline distT="0" distB="0" distL="0" distR="0" wp14:anchorId="05137BB0" wp14:editId="577CC20A">
            <wp:extent cx="6122009" cy="7688275"/>
            <wp:effectExtent l="19050" t="19050" r="12700" b="273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3"/>
                    <a:stretch/>
                  </pic:blipFill>
                  <pic:spPr bwMode="auto">
                    <a:xfrm>
                      <a:off x="0" y="0"/>
                      <a:ext cx="6120765" cy="76867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4EA4" w:rsidRPr="003C20DA" w:rsidRDefault="00B34EA4" w:rsidP="00B34EA4">
      <w:pPr>
        <w:pStyle w:val="NeniTitull"/>
        <w:rPr>
          <w:lang w:val="sq-AL"/>
        </w:rPr>
      </w:pP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D7566">
      <w:pPr>
        <w:spacing w:after="0" w:line="240" w:lineRule="auto"/>
      </w:pPr>
      <w:r>
        <w:separator/>
      </w:r>
    </w:p>
  </w:endnote>
  <w:endnote w:type="continuationSeparator" w:id="0">
    <w:p w:rsidR="00000000" w:rsidRDefault="002D7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803EE" w:rsidRPr="00B4283E" w:rsidRDefault="00B34EA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4322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EE" w:rsidRPr="005B4361" w:rsidRDefault="002D756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803EE" w:rsidRPr="00833610" w:rsidRDefault="00B34EA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803EE" w:rsidRDefault="002D75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D7566">
      <w:pPr>
        <w:spacing w:after="0" w:line="240" w:lineRule="auto"/>
      </w:pPr>
      <w:r>
        <w:separator/>
      </w:r>
    </w:p>
  </w:footnote>
  <w:footnote w:type="continuationSeparator" w:id="0">
    <w:p w:rsidR="00000000" w:rsidRDefault="002D7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03EE" w:rsidRPr="00EB260B" w:rsidTr="003C20D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03EE" w:rsidRPr="00EB260B" w:rsidRDefault="00B34EA4" w:rsidP="003C20D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03EE" w:rsidRPr="00EB260B" w:rsidRDefault="00B34EA4" w:rsidP="003C20D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399A823" wp14:editId="08D3EFA1">
                <wp:extent cx="304524" cy="427512"/>
                <wp:effectExtent l="0" t="0" r="635" b="0"/>
                <wp:docPr id="26" name="Picture 2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03EE" w:rsidRPr="00EB260B" w:rsidRDefault="00B34EA4" w:rsidP="003C20D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75</w:t>
          </w:r>
        </w:p>
      </w:tc>
    </w:tr>
  </w:tbl>
  <w:p w:rsidR="003803EE" w:rsidRPr="00385E2C" w:rsidRDefault="002D756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EE" w:rsidRDefault="002D75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EE" w:rsidRDefault="002D756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A4"/>
    <w:rsid w:val="002D7566"/>
    <w:rsid w:val="00B34EA4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EA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34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34EA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B34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34EA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4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EA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B34E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4EA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4E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4E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4E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4EA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A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EA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34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34EA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B34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34EA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4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EA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B34E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4EA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4E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4E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4E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4EA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A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2016-05-05T11:27:00Z</dcterms:created>
  <dcterms:modified xsi:type="dcterms:W3CDTF">2018-01-18T09:17:00Z</dcterms:modified>
</cp:coreProperties>
</file>